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3918" w:rsidRDefault="009B3918" w:rsidP="009B3918">
      <w:pPr>
        <w:widowControl w:val="0"/>
        <w:jc w:val="center"/>
      </w:pPr>
      <w:bookmarkStart w:id="0" w:name="_GoBack"/>
      <w:bookmarkEnd w:id="0"/>
      <w:r w:rsidRPr="009B3918">
        <w:rPr>
          <w:b/>
        </w:rPr>
        <w:t>South Carolina General Assembly</w:t>
      </w:r>
    </w:p>
    <w:p w:rsidR="009B3918" w:rsidRDefault="009B3918" w:rsidP="009B3918">
      <w:pPr>
        <w:widowControl w:val="0"/>
        <w:jc w:val="center"/>
      </w:pPr>
      <w:r>
        <w:t>121st Session, 2015-2016</w:t>
      </w:r>
    </w:p>
    <w:p w:rsidR="009B3918" w:rsidRDefault="009B3918" w:rsidP="009B3918">
      <w:pPr>
        <w:widowControl w:val="0"/>
        <w:jc w:val="left"/>
      </w:pPr>
    </w:p>
    <w:p w:rsidR="009B3918" w:rsidRDefault="009B3918" w:rsidP="009B3918">
      <w:pPr>
        <w:widowControl w:val="0"/>
        <w:jc w:val="left"/>
        <w:rPr>
          <w:b/>
        </w:rPr>
      </w:pPr>
      <w:r w:rsidRPr="009B3918">
        <w:rPr>
          <w:b/>
        </w:rPr>
        <w:t>H. 4665</w:t>
      </w:r>
    </w:p>
    <w:p w:rsidR="009B3918" w:rsidRDefault="009B3918" w:rsidP="009B3918">
      <w:pPr>
        <w:widowControl w:val="0"/>
        <w:jc w:val="left"/>
        <w:rPr>
          <w:b/>
        </w:rPr>
      </w:pPr>
    </w:p>
    <w:p w:rsidR="009B3918" w:rsidRDefault="009B3918" w:rsidP="009B3918">
      <w:pPr>
        <w:widowControl w:val="0"/>
        <w:jc w:val="left"/>
      </w:pPr>
      <w:r w:rsidRPr="009B3918">
        <w:rPr>
          <w:b/>
        </w:rPr>
        <w:t>STATUS INFORMATION</w:t>
      </w:r>
    </w:p>
    <w:p w:rsidR="009B3918" w:rsidRDefault="009B3918" w:rsidP="009B3918">
      <w:pPr>
        <w:widowControl w:val="0"/>
        <w:jc w:val="left"/>
      </w:pPr>
    </w:p>
    <w:p w:rsidR="009B3918" w:rsidRDefault="009B3918" w:rsidP="009B3918">
      <w:pPr>
        <w:widowControl w:val="0"/>
        <w:jc w:val="left"/>
      </w:pPr>
      <w:r>
        <w:t>General Bill</w:t>
      </w:r>
    </w:p>
    <w:p w:rsidR="009B3918" w:rsidRDefault="00A80BB1" w:rsidP="009B3918">
      <w:pPr>
        <w:widowControl w:val="0"/>
        <w:jc w:val="left"/>
      </w:pPr>
      <w:r>
        <w:t>Sponsors: Reps. Tallon, Bannister, Bingham, Burns, Cole, Delleney, Erickson, Felder, Gagnon, Hamilton, Huggins, Kennedy, Lowe, Norrell, Rivers, G.M. Smith, G.R. Smith, Southard, Spires, Newton, W.J. McLeod and Johnson</w:t>
      </w:r>
    </w:p>
    <w:p w:rsidR="009B3918" w:rsidRDefault="009B3918" w:rsidP="009B3918">
      <w:pPr>
        <w:widowControl w:val="0"/>
        <w:jc w:val="left"/>
      </w:pPr>
      <w:r>
        <w:t>Document Path: l:\council\bills\ms\7185ahb16.docx</w:t>
      </w:r>
    </w:p>
    <w:p w:rsidR="00627ADF" w:rsidRDefault="00627ADF" w:rsidP="009B3918">
      <w:pPr>
        <w:widowControl w:val="0"/>
        <w:jc w:val="left"/>
      </w:pPr>
      <w:r>
        <w:t>Companion/Similar bill(s): 4494</w:t>
      </w:r>
    </w:p>
    <w:p w:rsidR="009B3918" w:rsidRDefault="009B3918" w:rsidP="009B3918">
      <w:pPr>
        <w:widowControl w:val="0"/>
        <w:jc w:val="left"/>
      </w:pPr>
    </w:p>
    <w:p w:rsidR="00333755" w:rsidRDefault="00333755" w:rsidP="009B3918">
      <w:pPr>
        <w:widowControl w:val="0"/>
        <w:jc w:val="left"/>
      </w:pPr>
      <w:r>
        <w:t>Introduced in the House on January 13, 2016</w:t>
      </w:r>
    </w:p>
    <w:p w:rsidR="00333755" w:rsidRDefault="00333755" w:rsidP="009B3918">
      <w:pPr>
        <w:widowControl w:val="0"/>
        <w:jc w:val="left"/>
      </w:pPr>
      <w:r>
        <w:t>Introduced in the Senate on February 4, 2016</w:t>
      </w:r>
    </w:p>
    <w:p w:rsidR="00333755" w:rsidRPr="00333755" w:rsidRDefault="00333755" w:rsidP="009B3918">
      <w:pPr>
        <w:widowControl w:val="0"/>
        <w:jc w:val="left"/>
      </w:pPr>
      <w:r>
        <w:t xml:space="preserve">Currently residing in the Senate Committee on </w:t>
      </w:r>
      <w:r w:rsidRPr="00333755">
        <w:rPr>
          <w:b/>
        </w:rPr>
        <w:t>Judiciary</w:t>
      </w:r>
    </w:p>
    <w:p w:rsidR="00333755" w:rsidRDefault="00333755" w:rsidP="009B3918">
      <w:pPr>
        <w:widowControl w:val="0"/>
        <w:jc w:val="left"/>
      </w:pPr>
    </w:p>
    <w:p w:rsidR="009B3918" w:rsidRDefault="009B3918" w:rsidP="009B3918">
      <w:pPr>
        <w:widowControl w:val="0"/>
        <w:jc w:val="left"/>
      </w:pPr>
      <w:r>
        <w:t xml:space="preserve">Summary: </w:t>
      </w:r>
      <w:r w:rsidR="00C77C34">
        <w:t>Require Magistrates to be screened by the Judicial Merit Selection Commission</w:t>
      </w:r>
    </w:p>
    <w:p w:rsidR="009B3918" w:rsidRDefault="009B3918" w:rsidP="009B3918">
      <w:pPr>
        <w:widowControl w:val="0"/>
        <w:jc w:val="left"/>
      </w:pPr>
    </w:p>
    <w:p w:rsidR="009B3918" w:rsidRDefault="009B3918" w:rsidP="009B3918">
      <w:pPr>
        <w:widowControl w:val="0"/>
        <w:jc w:val="left"/>
      </w:pPr>
    </w:p>
    <w:p w:rsidR="009B3918" w:rsidRDefault="009B3918" w:rsidP="009B3918">
      <w:pPr>
        <w:widowControl w:val="0"/>
        <w:tabs>
          <w:tab w:val="center" w:pos="590"/>
          <w:tab w:val="center" w:pos="1440"/>
          <w:tab w:val="left" w:pos="1872"/>
          <w:tab w:val="left" w:pos="9187"/>
        </w:tabs>
        <w:jc w:val="left"/>
      </w:pPr>
      <w:r w:rsidRPr="009B3918">
        <w:rPr>
          <w:b/>
        </w:rPr>
        <w:t>HISTORY OF LEGISLATIVE ACTIONS</w:t>
      </w:r>
    </w:p>
    <w:p w:rsidR="009B3918" w:rsidRDefault="009B3918" w:rsidP="009B3918">
      <w:pPr>
        <w:widowControl w:val="0"/>
        <w:tabs>
          <w:tab w:val="center" w:pos="590"/>
          <w:tab w:val="center" w:pos="1440"/>
          <w:tab w:val="left" w:pos="1872"/>
          <w:tab w:val="left" w:pos="9187"/>
        </w:tabs>
        <w:jc w:val="left"/>
      </w:pPr>
    </w:p>
    <w:p w:rsidR="009B3918" w:rsidRPr="009B3918" w:rsidRDefault="009B3918" w:rsidP="009B3918">
      <w:pPr>
        <w:widowControl w:val="0"/>
        <w:tabs>
          <w:tab w:val="center" w:pos="590"/>
          <w:tab w:val="center" w:pos="1440"/>
          <w:tab w:val="left" w:pos="1872"/>
          <w:tab w:val="left" w:pos="9187"/>
        </w:tabs>
        <w:jc w:val="left"/>
      </w:pPr>
      <w:r w:rsidRPr="009B3918">
        <w:rPr>
          <w:u w:val="single"/>
        </w:rPr>
        <w:tab/>
        <w:t>Date</w:t>
      </w:r>
      <w:r w:rsidRPr="009B3918">
        <w:rPr>
          <w:u w:val="single"/>
        </w:rPr>
        <w:tab/>
        <w:t>Body</w:t>
      </w:r>
      <w:r w:rsidRPr="009B3918">
        <w:rPr>
          <w:u w:val="single"/>
        </w:rPr>
        <w:tab/>
        <w:t>Action Description with journal page number</w:t>
      </w:r>
      <w:r w:rsidRPr="009B3918">
        <w:rPr>
          <w:u w:val="single"/>
        </w:rPr>
        <w:tab/>
      </w:r>
    </w:p>
    <w:p w:rsidR="0096363E" w:rsidRDefault="0096363E" w:rsidP="0096363E">
      <w:pPr>
        <w:widowControl w:val="0"/>
        <w:tabs>
          <w:tab w:val="right" w:pos="1008"/>
          <w:tab w:val="left" w:pos="1152"/>
          <w:tab w:val="left" w:pos="1872"/>
          <w:tab w:val="left" w:pos="9187"/>
        </w:tabs>
        <w:ind w:left="2088" w:hanging="2088"/>
        <w:jc w:val="left"/>
      </w:pPr>
      <w:r>
        <w:tab/>
        <w:t>1/13/2016</w:t>
      </w:r>
      <w:r>
        <w:tab/>
        <w:t>House</w:t>
      </w:r>
      <w:r>
        <w:tab/>
      </w:r>
      <w:r w:rsidRPr="006C4535">
        <w:t>Introduced and read first time (</w:t>
      </w:r>
      <w:hyperlink r:id="rId7" w:history="1">
        <w:r w:rsidRPr="00D1133B">
          <w:rPr>
            <w:rStyle w:val="Hyperlink"/>
          </w:rPr>
          <w:t>House Journal</w:t>
        </w:r>
        <w:r w:rsidRPr="00D1133B">
          <w:rPr>
            <w:rStyle w:val="Hyperlink"/>
          </w:rPr>
          <w:noBreakHyphen/>
          <w:t>page 15</w:t>
        </w:r>
      </w:hyperlink>
      <w:r w:rsidRPr="006C4535">
        <w:t>)</w:t>
      </w:r>
    </w:p>
    <w:p w:rsidR="0096363E" w:rsidRDefault="0096363E" w:rsidP="0096363E">
      <w:pPr>
        <w:widowControl w:val="0"/>
        <w:tabs>
          <w:tab w:val="right" w:pos="1008"/>
          <w:tab w:val="left" w:pos="1152"/>
          <w:tab w:val="left" w:pos="1872"/>
          <w:tab w:val="left" w:pos="9187"/>
        </w:tabs>
        <w:ind w:left="2088" w:hanging="2088"/>
        <w:jc w:val="left"/>
      </w:pPr>
      <w:r>
        <w:tab/>
        <w:t>1/13/2016</w:t>
      </w:r>
      <w:r>
        <w:tab/>
        <w:t>House</w:t>
      </w:r>
      <w:r>
        <w:tab/>
      </w:r>
      <w:r w:rsidRPr="006C4535">
        <w:t>Ref</w:t>
      </w:r>
      <w:r>
        <w:t xml:space="preserve">erred to Committee on </w:t>
      </w:r>
      <w:r w:rsidRPr="006C4535">
        <w:rPr>
          <w:b/>
        </w:rPr>
        <w:t>Judiciary</w:t>
      </w:r>
      <w:r>
        <w:t xml:space="preserve"> </w:t>
      </w:r>
      <w:r w:rsidRPr="006C4535">
        <w:t>(</w:t>
      </w:r>
      <w:hyperlink r:id="rId8" w:history="1">
        <w:r w:rsidRPr="00D1133B">
          <w:rPr>
            <w:rStyle w:val="Hyperlink"/>
          </w:rPr>
          <w:t>House Journal</w:t>
        </w:r>
        <w:r w:rsidRPr="00D1133B">
          <w:rPr>
            <w:rStyle w:val="Hyperlink"/>
          </w:rPr>
          <w:noBreakHyphen/>
          <w:t>page 15</w:t>
        </w:r>
      </w:hyperlink>
      <w:r w:rsidRPr="006C4535">
        <w:t>)</w:t>
      </w:r>
    </w:p>
    <w:p w:rsidR="0096363E" w:rsidRDefault="0096363E" w:rsidP="0096363E">
      <w:pPr>
        <w:widowControl w:val="0"/>
        <w:tabs>
          <w:tab w:val="right" w:pos="1008"/>
          <w:tab w:val="left" w:pos="1152"/>
          <w:tab w:val="left" w:pos="1872"/>
          <w:tab w:val="left" w:pos="9187"/>
        </w:tabs>
        <w:ind w:left="2088" w:hanging="2088"/>
        <w:jc w:val="left"/>
      </w:pPr>
      <w:r>
        <w:tab/>
        <w:t>1/27/2016</w:t>
      </w:r>
      <w:r>
        <w:tab/>
        <w:t>House</w:t>
      </w:r>
      <w:r>
        <w:tab/>
      </w:r>
      <w:r w:rsidRPr="006C4535">
        <w:t>Member(s) request</w:t>
      </w:r>
      <w:r>
        <w:t xml:space="preserve"> name added as sponsor: Newton, </w:t>
      </w:r>
      <w:r w:rsidRPr="006C4535">
        <w:t>W.J.McLeod</w:t>
      </w:r>
    </w:p>
    <w:p w:rsidR="0096363E" w:rsidRDefault="0096363E" w:rsidP="0096363E">
      <w:pPr>
        <w:widowControl w:val="0"/>
        <w:tabs>
          <w:tab w:val="right" w:pos="1008"/>
          <w:tab w:val="left" w:pos="1152"/>
          <w:tab w:val="left" w:pos="1872"/>
          <w:tab w:val="left" w:pos="9187"/>
        </w:tabs>
        <w:ind w:left="2088" w:hanging="2088"/>
        <w:jc w:val="left"/>
      </w:pPr>
      <w:r>
        <w:tab/>
        <w:t>1/27/2016</w:t>
      </w:r>
      <w:r>
        <w:tab/>
        <w:t>House</w:t>
      </w:r>
      <w:r>
        <w:tab/>
      </w:r>
      <w:r w:rsidRPr="006C4535">
        <w:t>Commit</w:t>
      </w:r>
      <w:r>
        <w:t xml:space="preserve">tee report: Favorable </w:t>
      </w:r>
      <w:r w:rsidRPr="006C4535">
        <w:rPr>
          <w:b/>
        </w:rPr>
        <w:t>Judiciary</w:t>
      </w:r>
      <w:r>
        <w:t xml:space="preserve"> </w:t>
      </w:r>
      <w:r w:rsidRPr="006C4535">
        <w:t>(</w:t>
      </w:r>
      <w:hyperlink r:id="rId9" w:history="1">
        <w:r w:rsidRPr="00D1133B">
          <w:rPr>
            <w:rStyle w:val="Hyperlink"/>
          </w:rPr>
          <w:t>House Journal</w:t>
        </w:r>
        <w:r w:rsidRPr="00D1133B">
          <w:rPr>
            <w:rStyle w:val="Hyperlink"/>
          </w:rPr>
          <w:noBreakHyphen/>
          <w:t>page 69</w:t>
        </w:r>
      </w:hyperlink>
      <w:r w:rsidRPr="006C4535">
        <w:t>)</w:t>
      </w:r>
    </w:p>
    <w:p w:rsidR="0096363E" w:rsidRDefault="0096363E" w:rsidP="0096363E">
      <w:pPr>
        <w:widowControl w:val="0"/>
        <w:tabs>
          <w:tab w:val="right" w:pos="1008"/>
          <w:tab w:val="left" w:pos="1152"/>
          <w:tab w:val="left" w:pos="1872"/>
          <w:tab w:val="left" w:pos="9187"/>
        </w:tabs>
        <w:ind w:left="2088" w:hanging="2088"/>
        <w:jc w:val="left"/>
      </w:pPr>
      <w:r>
        <w:tab/>
        <w:t>2/2/2016</w:t>
      </w:r>
      <w:r>
        <w:tab/>
        <w:t>House</w:t>
      </w:r>
      <w:r>
        <w:tab/>
      </w:r>
      <w:r w:rsidRPr="006C4535">
        <w:t>Member(s) request name added as sponsor: Johnson</w:t>
      </w:r>
    </w:p>
    <w:p w:rsidR="0096363E" w:rsidRDefault="0096363E" w:rsidP="0096363E">
      <w:pPr>
        <w:widowControl w:val="0"/>
        <w:tabs>
          <w:tab w:val="right" w:pos="1008"/>
          <w:tab w:val="left" w:pos="1152"/>
          <w:tab w:val="left" w:pos="1872"/>
          <w:tab w:val="left" w:pos="9187"/>
        </w:tabs>
        <w:ind w:left="2088" w:hanging="2088"/>
        <w:jc w:val="left"/>
      </w:pPr>
      <w:r>
        <w:tab/>
        <w:t>2/2/2016</w:t>
      </w:r>
      <w:r>
        <w:tab/>
        <w:t>House</w:t>
      </w:r>
      <w:r>
        <w:tab/>
      </w:r>
      <w:r w:rsidRPr="006C4535">
        <w:t>Requests for deb</w:t>
      </w:r>
      <w:r>
        <w:t>ate</w:t>
      </w:r>
      <w:r>
        <w:noBreakHyphen/>
        <w:t xml:space="preserve">Rep(s). Bedinfield, Norman, </w:t>
      </w:r>
      <w:r w:rsidRPr="006C4535">
        <w:t>Loftis, Hiott, Ma</w:t>
      </w:r>
      <w:r>
        <w:t>ck, Stringer, Robinson</w:t>
      </w:r>
      <w:r>
        <w:noBreakHyphen/>
        <w:t xml:space="preserve">Simpson, </w:t>
      </w:r>
      <w:r w:rsidRPr="006C4535">
        <w:t xml:space="preserve">Mitchell, </w:t>
      </w:r>
      <w:r>
        <w:t xml:space="preserve">McKnight, King, Hill, Anderson, </w:t>
      </w:r>
      <w:r w:rsidRPr="006C4535">
        <w:t>Crosby, Anthony, Bannister, Alexan</w:t>
      </w:r>
      <w:r>
        <w:t xml:space="preserve">der, Kirby </w:t>
      </w:r>
      <w:r w:rsidRPr="006C4535">
        <w:t>(</w:t>
      </w:r>
      <w:hyperlink r:id="rId10" w:history="1">
        <w:r w:rsidRPr="00D1133B">
          <w:rPr>
            <w:rStyle w:val="Hyperlink"/>
          </w:rPr>
          <w:t>House Journal</w:t>
        </w:r>
        <w:r w:rsidRPr="00D1133B">
          <w:rPr>
            <w:rStyle w:val="Hyperlink"/>
          </w:rPr>
          <w:noBreakHyphen/>
          <w:t>page 22</w:t>
        </w:r>
      </w:hyperlink>
      <w:r w:rsidRPr="006C4535">
        <w:t>)</w:t>
      </w:r>
    </w:p>
    <w:p w:rsidR="0096363E" w:rsidRDefault="0096363E" w:rsidP="0096363E">
      <w:pPr>
        <w:widowControl w:val="0"/>
        <w:tabs>
          <w:tab w:val="right" w:pos="1008"/>
          <w:tab w:val="left" w:pos="1152"/>
          <w:tab w:val="left" w:pos="1872"/>
          <w:tab w:val="left" w:pos="9187"/>
        </w:tabs>
        <w:ind w:left="2088" w:hanging="2088"/>
        <w:jc w:val="left"/>
      </w:pPr>
      <w:r>
        <w:tab/>
        <w:t>2/3/2016</w:t>
      </w:r>
      <w:r>
        <w:tab/>
        <w:t>House</w:t>
      </w:r>
      <w:r>
        <w:tab/>
      </w:r>
      <w:r w:rsidRPr="006C4535">
        <w:t>Read second time (</w:t>
      </w:r>
      <w:hyperlink r:id="rId11" w:history="1">
        <w:r w:rsidRPr="00D1133B">
          <w:rPr>
            <w:rStyle w:val="Hyperlink"/>
          </w:rPr>
          <w:t>House Journal</w:t>
        </w:r>
        <w:r w:rsidRPr="00D1133B">
          <w:rPr>
            <w:rStyle w:val="Hyperlink"/>
          </w:rPr>
          <w:noBreakHyphen/>
          <w:t>page 35</w:t>
        </w:r>
      </w:hyperlink>
      <w:r w:rsidRPr="006C4535">
        <w:t>)</w:t>
      </w:r>
    </w:p>
    <w:p w:rsidR="0096363E" w:rsidRDefault="0096363E" w:rsidP="0096363E">
      <w:pPr>
        <w:widowControl w:val="0"/>
        <w:tabs>
          <w:tab w:val="right" w:pos="1008"/>
          <w:tab w:val="left" w:pos="1152"/>
          <w:tab w:val="left" w:pos="1872"/>
          <w:tab w:val="left" w:pos="9187"/>
        </w:tabs>
        <w:ind w:left="2088" w:hanging="2088"/>
        <w:jc w:val="left"/>
      </w:pPr>
      <w:r>
        <w:tab/>
        <w:t>2/3/2016</w:t>
      </w:r>
      <w:r>
        <w:tab/>
        <w:t>House</w:t>
      </w:r>
      <w:r>
        <w:tab/>
      </w:r>
      <w:r w:rsidRPr="006C4535">
        <w:t>Roll call Yeas</w:t>
      </w:r>
      <w:r>
        <w:noBreakHyphen/>
      </w:r>
      <w:r w:rsidRPr="006C4535">
        <w:t>82  Nays</w:t>
      </w:r>
      <w:r>
        <w:noBreakHyphen/>
      </w:r>
      <w:r w:rsidRPr="006C4535">
        <w:t>24 (</w:t>
      </w:r>
      <w:hyperlink r:id="rId12" w:history="1">
        <w:r w:rsidRPr="00D1133B">
          <w:rPr>
            <w:rStyle w:val="Hyperlink"/>
          </w:rPr>
          <w:t>House Journal</w:t>
        </w:r>
        <w:r w:rsidRPr="00D1133B">
          <w:rPr>
            <w:rStyle w:val="Hyperlink"/>
          </w:rPr>
          <w:noBreakHyphen/>
          <w:t>page 35</w:t>
        </w:r>
      </w:hyperlink>
      <w:r w:rsidRPr="006C4535">
        <w:t>)</w:t>
      </w:r>
    </w:p>
    <w:p w:rsidR="0096363E" w:rsidRDefault="0096363E" w:rsidP="0096363E">
      <w:pPr>
        <w:widowControl w:val="0"/>
        <w:tabs>
          <w:tab w:val="right" w:pos="1008"/>
          <w:tab w:val="left" w:pos="1152"/>
          <w:tab w:val="left" w:pos="1872"/>
          <w:tab w:val="left" w:pos="9187"/>
        </w:tabs>
        <w:ind w:left="2088" w:hanging="2088"/>
        <w:jc w:val="left"/>
      </w:pPr>
      <w:r>
        <w:tab/>
        <w:t>2/4/2016</w:t>
      </w:r>
      <w:r>
        <w:tab/>
        <w:t>House</w:t>
      </w:r>
      <w:r>
        <w:tab/>
      </w:r>
      <w:r w:rsidRPr="006C4535">
        <w:t>Rea</w:t>
      </w:r>
      <w:r>
        <w:t xml:space="preserve">d third time and sent to Senate </w:t>
      </w:r>
      <w:r w:rsidRPr="006C4535">
        <w:t>(</w:t>
      </w:r>
      <w:hyperlink r:id="rId13" w:history="1">
        <w:r w:rsidRPr="00D1133B">
          <w:rPr>
            <w:rStyle w:val="Hyperlink"/>
          </w:rPr>
          <w:t>House Journal</w:t>
        </w:r>
        <w:r w:rsidRPr="00D1133B">
          <w:rPr>
            <w:rStyle w:val="Hyperlink"/>
          </w:rPr>
          <w:noBreakHyphen/>
          <w:t>page 25</w:t>
        </w:r>
      </w:hyperlink>
      <w:r w:rsidRPr="006C4535">
        <w:t>)</w:t>
      </w:r>
    </w:p>
    <w:p w:rsidR="0096363E" w:rsidRDefault="0096363E" w:rsidP="0096363E">
      <w:pPr>
        <w:widowControl w:val="0"/>
        <w:tabs>
          <w:tab w:val="right" w:pos="1008"/>
          <w:tab w:val="left" w:pos="1152"/>
          <w:tab w:val="left" w:pos="1872"/>
          <w:tab w:val="left" w:pos="9187"/>
        </w:tabs>
        <w:ind w:left="2088" w:hanging="2088"/>
        <w:jc w:val="left"/>
      </w:pPr>
      <w:r>
        <w:tab/>
        <w:t>2/4/2016</w:t>
      </w:r>
      <w:r>
        <w:tab/>
        <w:t>Senate</w:t>
      </w:r>
      <w:r>
        <w:tab/>
      </w:r>
      <w:r w:rsidRPr="006C4535">
        <w:t>Introduced and read first time (</w:t>
      </w:r>
      <w:hyperlink r:id="rId14" w:history="1">
        <w:r w:rsidRPr="00D1133B">
          <w:rPr>
            <w:rStyle w:val="Hyperlink"/>
          </w:rPr>
          <w:t>Senate Journal</w:t>
        </w:r>
        <w:r w:rsidRPr="00D1133B">
          <w:rPr>
            <w:rStyle w:val="Hyperlink"/>
          </w:rPr>
          <w:noBreakHyphen/>
          <w:t>page 6</w:t>
        </w:r>
      </w:hyperlink>
      <w:r w:rsidRPr="006C4535">
        <w:t>)</w:t>
      </w:r>
    </w:p>
    <w:p w:rsidR="0096363E" w:rsidRDefault="0096363E" w:rsidP="0096363E">
      <w:pPr>
        <w:widowControl w:val="0"/>
        <w:tabs>
          <w:tab w:val="right" w:pos="1008"/>
          <w:tab w:val="left" w:pos="1152"/>
          <w:tab w:val="left" w:pos="1872"/>
          <w:tab w:val="left" w:pos="9187"/>
        </w:tabs>
        <w:ind w:left="2088" w:hanging="2088"/>
        <w:jc w:val="left"/>
      </w:pPr>
      <w:r>
        <w:tab/>
        <w:t>2/4/2016</w:t>
      </w:r>
      <w:r>
        <w:tab/>
        <w:t>Senate</w:t>
      </w:r>
      <w:r>
        <w:tab/>
      </w:r>
      <w:r w:rsidRPr="006C4535">
        <w:t>Ref</w:t>
      </w:r>
      <w:r>
        <w:t xml:space="preserve">erred to Committee on </w:t>
      </w:r>
      <w:r w:rsidRPr="006C4535">
        <w:rPr>
          <w:b/>
        </w:rPr>
        <w:t>Judiciary</w:t>
      </w:r>
      <w:r>
        <w:t xml:space="preserve"> </w:t>
      </w:r>
      <w:r w:rsidRPr="006C4535">
        <w:t>(</w:t>
      </w:r>
      <w:hyperlink r:id="rId15" w:history="1">
        <w:r w:rsidRPr="00D1133B">
          <w:rPr>
            <w:rStyle w:val="Hyperlink"/>
          </w:rPr>
          <w:t>Senate Journal</w:t>
        </w:r>
        <w:r w:rsidRPr="00D1133B">
          <w:rPr>
            <w:rStyle w:val="Hyperlink"/>
          </w:rPr>
          <w:noBreakHyphen/>
          <w:t>page 6</w:t>
        </w:r>
      </w:hyperlink>
      <w:r w:rsidRPr="006C4535">
        <w:t>)</w:t>
      </w:r>
    </w:p>
    <w:p w:rsidR="0096363E" w:rsidRDefault="0096363E" w:rsidP="0096363E">
      <w:pPr>
        <w:widowControl w:val="0"/>
        <w:tabs>
          <w:tab w:val="right" w:pos="1008"/>
          <w:tab w:val="left" w:pos="1152"/>
          <w:tab w:val="left" w:pos="1872"/>
          <w:tab w:val="left" w:pos="9187"/>
        </w:tabs>
        <w:ind w:left="2088" w:hanging="2088"/>
        <w:jc w:val="left"/>
      </w:pPr>
    </w:p>
    <w:p w:rsidR="009B3918" w:rsidRDefault="009B3918" w:rsidP="009B3918">
      <w:pPr>
        <w:widowControl w:val="0"/>
        <w:tabs>
          <w:tab w:val="right" w:pos="1008"/>
          <w:tab w:val="left" w:pos="1152"/>
          <w:tab w:val="left" w:pos="1872"/>
          <w:tab w:val="left" w:pos="9187"/>
        </w:tabs>
        <w:ind w:left="2088" w:hanging="2088"/>
        <w:jc w:val="left"/>
      </w:pPr>
      <w:r>
        <w:t xml:space="preserve">View the latest </w:t>
      </w:r>
      <w:hyperlink r:id="rId16" w:history="1">
        <w:r w:rsidRPr="009B3918">
          <w:rPr>
            <w:rStyle w:val="Hyperlink"/>
          </w:rPr>
          <w:t>legislative information</w:t>
        </w:r>
      </w:hyperlink>
      <w:r>
        <w:t xml:space="preserve"> at the website</w:t>
      </w:r>
    </w:p>
    <w:p w:rsidR="009B3918" w:rsidRDefault="009B3918" w:rsidP="009B3918">
      <w:pPr>
        <w:widowControl w:val="0"/>
        <w:tabs>
          <w:tab w:val="right" w:pos="1008"/>
          <w:tab w:val="left" w:pos="1152"/>
          <w:tab w:val="left" w:pos="1872"/>
          <w:tab w:val="left" w:pos="9187"/>
        </w:tabs>
        <w:ind w:left="2088" w:hanging="2088"/>
        <w:jc w:val="left"/>
      </w:pPr>
    </w:p>
    <w:p w:rsidR="009B3918" w:rsidRPr="009B3918" w:rsidRDefault="009B3918" w:rsidP="009B3918">
      <w:pPr>
        <w:widowControl w:val="0"/>
        <w:tabs>
          <w:tab w:val="right" w:pos="1008"/>
          <w:tab w:val="left" w:pos="1152"/>
          <w:tab w:val="left" w:pos="1872"/>
          <w:tab w:val="left" w:pos="9187"/>
        </w:tabs>
        <w:ind w:left="2088" w:hanging="2088"/>
        <w:jc w:val="left"/>
      </w:pPr>
    </w:p>
    <w:p w:rsidR="009B3918" w:rsidRDefault="009B3918" w:rsidP="009B3918">
      <w:pPr>
        <w:widowControl w:val="0"/>
        <w:jc w:val="left"/>
      </w:pPr>
      <w:r w:rsidRPr="009B3918">
        <w:rPr>
          <w:b/>
        </w:rPr>
        <w:t>VERSIONS OF THIS BILL</w:t>
      </w:r>
    </w:p>
    <w:p w:rsidR="009B3918" w:rsidRDefault="009B3918" w:rsidP="009B3918">
      <w:pPr>
        <w:widowControl w:val="0"/>
        <w:jc w:val="left"/>
      </w:pPr>
    </w:p>
    <w:p w:rsidR="009B3918" w:rsidRDefault="00D1133B" w:rsidP="009B3918">
      <w:pPr>
        <w:widowControl w:val="0"/>
        <w:jc w:val="left"/>
      </w:pPr>
      <w:hyperlink r:id="rId17" w:history="1">
        <w:r w:rsidR="009B3918">
          <w:rPr>
            <w:rStyle w:val="Hyperlink"/>
          </w:rPr>
          <w:t>1/13/2016</w:t>
        </w:r>
      </w:hyperlink>
    </w:p>
    <w:p w:rsidR="009B3918" w:rsidRDefault="00D1133B" w:rsidP="009B3918">
      <w:hyperlink r:id="rId18" w:history="1">
        <w:r w:rsidR="000564C4" w:rsidRPr="000564C4">
          <w:rPr>
            <w:rStyle w:val="Hyperlink"/>
          </w:rPr>
          <w:t>1/27/2016</w:t>
        </w:r>
      </w:hyperlink>
    </w:p>
    <w:p w:rsidR="000564C4" w:rsidRDefault="000564C4" w:rsidP="009B3918"/>
    <w:p w:rsidR="009B3918" w:rsidRDefault="009B3918" w:rsidP="009B3918">
      <w:pPr>
        <w:sectPr w:rsidR="009B3918" w:rsidSect="009B3918">
          <w:pgSz w:w="12240" w:h="15840" w:code="1"/>
          <w:pgMar w:top="1080" w:right="1440" w:bottom="1080" w:left="1440" w:header="720" w:footer="720" w:gutter="0"/>
          <w:cols w:space="720"/>
          <w:noEndnote/>
          <w:docGrid w:linePitch="360"/>
        </w:sectPr>
      </w:pPr>
    </w:p>
    <w:p w:rsidR="000564C4" w:rsidRDefault="000564C4"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564C4" w:rsidRPr="00293E9D" w:rsidRDefault="000564C4"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564C4" w:rsidRDefault="000564C4"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4C4" w:rsidRDefault="000564C4"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564C4" w:rsidRDefault="000564C4"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2016</w:t>
      </w:r>
    </w:p>
    <w:p w:rsidR="000564C4" w:rsidRDefault="000564C4"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4C4" w:rsidRPr="00293E9D" w:rsidRDefault="000564C4" w:rsidP="00293E9D">
      <w:pPr>
        <w:tabs>
          <w:tab w:val="right" w:pos="5933"/>
        </w:tabs>
        <w:suppressAutoHyphens/>
      </w:pPr>
      <w:r>
        <w:tab/>
      </w:r>
      <w:r>
        <w:rPr>
          <w:b/>
          <w:sz w:val="36"/>
        </w:rPr>
        <w:t>H. 4665</w:t>
      </w:r>
    </w:p>
    <w:p w:rsidR="000564C4" w:rsidRDefault="000564C4"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4C4" w:rsidRDefault="000564C4" w:rsidP="0029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Tallon, Bannister, Bingham, Burns, Cole, Delleney, Erickson, Felder, Gagnon, Hamilton, Huggins, Kennedy, Lowe, Norrell, Rivers, G.M. Smith, G.R. Smith, Southard, Spires, Newton and W.J. McLeod</w:t>
      </w:r>
    </w:p>
    <w:p w:rsidR="000564C4" w:rsidRDefault="000564C4"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4C4" w:rsidRDefault="000564C4"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1/27/16--H.</w:t>
      </w:r>
    </w:p>
    <w:p w:rsidR="000564C4" w:rsidRDefault="000564C4"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2016.</w:t>
      </w:r>
    </w:p>
    <w:p w:rsidR="000564C4" w:rsidRPr="00293E9D" w:rsidRDefault="000564C4" w:rsidP="0029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64C4" w:rsidRDefault="000564C4"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4C4" w:rsidRPr="00293E9D" w:rsidRDefault="000564C4" w:rsidP="0029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564C4" w:rsidRDefault="000564C4"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4665) to amend the Code of Laws of South Carolina, 1976, by adding Section 2</w:t>
      </w:r>
      <w:r>
        <w:noBreakHyphen/>
        <w:t>19</w:t>
      </w:r>
      <w:r>
        <w:noBreakHyphen/>
        <w:t>115 so as to require candidates for magistrates court to be screened by the Judicial, etc., respectfully</w:t>
      </w:r>
    </w:p>
    <w:p w:rsidR="000564C4" w:rsidRPr="00293E9D" w:rsidRDefault="000564C4" w:rsidP="0029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564C4" w:rsidRDefault="000564C4"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564C4" w:rsidRDefault="000564C4"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4C4" w:rsidRDefault="000564C4"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0564C4" w:rsidRPr="00293E9D" w:rsidRDefault="000564C4" w:rsidP="0029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64C4" w:rsidRDefault="000564C4"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564C4" w:rsidSect="00293E9D">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0564C4" w:rsidRDefault="000564C4"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4C4" w:rsidRDefault="000564C4"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4C4" w:rsidRDefault="000564C4"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4C4" w:rsidRDefault="000564C4"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4C4" w:rsidRDefault="000564C4"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4C4" w:rsidRDefault="000564C4"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4C4" w:rsidRDefault="000564C4" w:rsidP="000E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4C4" w:rsidRDefault="000564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4C4" w:rsidRPr="00325348" w:rsidRDefault="000564C4" w:rsidP="001D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564C4" w:rsidRDefault="000564C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4C4" w:rsidRDefault="000564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w:t>
      </w:r>
      <w:r>
        <w:noBreakHyphen/>
        <w:t>19</w:t>
      </w:r>
      <w:r>
        <w:noBreakHyphen/>
        <w:t>115 SO AS TO REQUIRE CANDIDATES FOR MAGISTRATES COURT TO BE SCREENED BY THE JUDICIAL MERIT SELECTION COMMISSION BEFORE THEY MAY BE APPOINTED BY THE GOVERNOR BY AND WITH THE CONSENT OF THE SENATE; AND TO AMEND SECTION 22</w:t>
      </w:r>
      <w:r>
        <w:noBreakHyphen/>
        <w:t>1</w:t>
      </w:r>
      <w:r>
        <w:noBreakHyphen/>
        <w:t xml:space="preserve">10, AS AMENDED, RELATING TO THE APPOINTMENT AND JURISDICTION OF MAGISTRATES, SO AS TO PROVIDE MAGISTRATES MUST BE SCREENED BY THE JUDICIAL MERIT SELECTION COMMISSION AND DELETE LANGUAGE ALLOWING MAGISTRATES’ TERMS TO CONTINUE UNTIL SUCCESSORS ARE APPOINTED AND QUALIFIED. </w:t>
      </w:r>
    </w:p>
    <w:p w:rsidR="000564C4" w:rsidRDefault="000564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64C4" w:rsidRDefault="000564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64C4" w:rsidRDefault="000564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4C4" w:rsidRDefault="000564C4"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19, Title 2 of the 1976 Code is amended by adding:</w:t>
      </w:r>
    </w:p>
    <w:p w:rsidR="000564C4" w:rsidRDefault="000564C4"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4C4" w:rsidRDefault="000564C4"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19</w:t>
      </w:r>
      <w:r>
        <w:noBreakHyphen/>
        <w:t>115.</w:t>
      </w:r>
      <w:r>
        <w:tab/>
        <w:t>(A)</w:t>
      </w:r>
      <w:r>
        <w:tab/>
        <w:t>Upon a vacancy in the office of magistrate in each county of the State, candidates for this office shall submit an application to the Judicial Merit Selection Commission and be screened in the same manner and in accordance with the provisions of this chapter.  Upon completion of the commission</w:t>
      </w:r>
      <w:r w:rsidRPr="00FF1031">
        <w:t>’</w:t>
      </w:r>
      <w:r>
        <w:t>s reports and recommendations, the commission shall submit these reports and recommendations on magistrate candidates to the appropriate Senate delegation.  The Senate delegation then shall submit the name of the magistrate candidate of choice for appointment by the Governor, by and with the advice and consent of the Senate, pursuant to the provisions of Section 22</w:t>
      </w:r>
      <w:r>
        <w:noBreakHyphen/>
        <w:t>1</w:t>
      </w:r>
      <w:r>
        <w:noBreakHyphen/>
        <w:t xml:space="preserve">10.  A person found not qualified by the commission may not be submitted to the Governor for appointment.  </w:t>
      </w:r>
    </w:p>
    <w:p w:rsidR="000564C4" w:rsidRDefault="000564C4"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 a vacancy occurs in the office of magistrate in a county when any of the following occurs, a:</w:t>
      </w:r>
    </w:p>
    <w:p w:rsidR="000564C4" w:rsidRDefault="000564C4"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magistrate</w:t>
      </w:r>
      <w:r w:rsidRPr="00FF1031">
        <w:t>’</w:t>
      </w:r>
      <w:r>
        <w:t>s term expires;</w:t>
      </w:r>
    </w:p>
    <w:p w:rsidR="000564C4" w:rsidRDefault="000564C4"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new magistrate</w:t>
      </w:r>
      <w:r w:rsidRPr="00FF1031">
        <w:t>’</w:t>
      </w:r>
      <w:r>
        <w:t>s office is created; or</w:t>
      </w:r>
    </w:p>
    <w:p w:rsidR="000564C4" w:rsidRDefault="000564C4"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magistrate is no longer able to serve due to resignation, retirement, disciplinary action, disability, or death.</w:t>
      </w:r>
    </w:p>
    <w:p w:rsidR="000564C4" w:rsidRDefault="000564C4"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commission may begin the screening process of a magistrate before the actual date of a vacancy in the case of an expiration of a term, resignation, or retirement when written notice is received by the commission.”</w:t>
      </w:r>
    </w:p>
    <w:p w:rsidR="000564C4" w:rsidRDefault="000564C4"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4C4" w:rsidRDefault="000564C4"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22</w:t>
      </w:r>
      <w:r>
        <w:noBreakHyphen/>
        <w:t>1</w:t>
      </w:r>
      <w:r>
        <w:noBreakHyphen/>
        <w:t>10(A) of the 1976 Code, as last amended by Act 70 of 2011, is further amended to read:</w:t>
      </w:r>
    </w:p>
    <w:p w:rsidR="000564C4" w:rsidRDefault="000564C4" w:rsidP="00D25DD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u w:color="000000" w:themeColor="text1"/>
        </w:rPr>
      </w:pPr>
    </w:p>
    <w:p w:rsidR="000564C4" w:rsidRPr="00DA4E7D" w:rsidRDefault="000564C4" w:rsidP="00D25DD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DA4E7D">
        <w:rPr>
          <w:color w:val="000000" w:themeColor="text1"/>
          <w:u w:color="000000" w:themeColor="text1"/>
        </w:rPr>
        <w:t xml:space="preserve">The Governor, by and with the advice and consent of the Senate, may appoint magistrates in each county of the State for a term of four years </w:t>
      </w:r>
      <w:r w:rsidRPr="00311832">
        <w:rPr>
          <w:strike/>
          <w:color w:val="000000" w:themeColor="text1"/>
          <w:u w:color="000000" w:themeColor="text1"/>
        </w:rPr>
        <w:t>and until their successors are appointed and qualified, or their positions are terminated as provided in subsection (B), Section 22</w:t>
      </w:r>
      <w:r>
        <w:rPr>
          <w:strike/>
          <w:color w:val="000000" w:themeColor="text1"/>
          <w:u w:color="000000" w:themeColor="text1"/>
        </w:rPr>
        <w:noBreakHyphen/>
      </w:r>
      <w:r w:rsidRPr="00311832">
        <w:rPr>
          <w:strike/>
          <w:color w:val="000000" w:themeColor="text1"/>
          <w:u w:color="000000" w:themeColor="text1"/>
        </w:rPr>
        <w:t>1</w:t>
      </w:r>
      <w:r>
        <w:rPr>
          <w:strike/>
          <w:color w:val="000000" w:themeColor="text1"/>
          <w:u w:color="000000" w:themeColor="text1"/>
        </w:rPr>
        <w:noBreakHyphen/>
      </w:r>
      <w:r w:rsidRPr="00311832">
        <w:rPr>
          <w:strike/>
          <w:color w:val="000000" w:themeColor="text1"/>
          <w:u w:color="000000" w:themeColor="text1"/>
        </w:rPr>
        <w:t>30, or Section 22</w:t>
      </w:r>
      <w:r>
        <w:rPr>
          <w:strike/>
          <w:color w:val="000000" w:themeColor="text1"/>
          <w:u w:color="000000" w:themeColor="text1"/>
        </w:rPr>
        <w:noBreakHyphen/>
      </w:r>
      <w:r w:rsidRPr="00311832">
        <w:rPr>
          <w:strike/>
          <w:color w:val="000000" w:themeColor="text1"/>
          <w:u w:color="000000" w:themeColor="text1"/>
        </w:rPr>
        <w:t>2</w:t>
      </w:r>
      <w:r>
        <w:rPr>
          <w:strike/>
          <w:color w:val="000000" w:themeColor="text1"/>
          <w:u w:color="000000" w:themeColor="text1"/>
        </w:rPr>
        <w:noBreakHyphen/>
      </w:r>
      <w:r w:rsidRPr="00311832">
        <w:rPr>
          <w:strike/>
          <w:color w:val="000000" w:themeColor="text1"/>
          <w:u w:color="000000" w:themeColor="text1"/>
        </w:rPr>
        <w:t>40</w:t>
      </w:r>
      <w:r>
        <w:rPr>
          <w:color w:val="000000" w:themeColor="text1"/>
          <w:u w:color="000000" w:themeColor="text1"/>
        </w:rPr>
        <w:t xml:space="preserve"> </w:t>
      </w:r>
      <w:r>
        <w:rPr>
          <w:color w:val="000000" w:themeColor="text1"/>
          <w:u w:val="single" w:color="000000" w:themeColor="text1"/>
        </w:rPr>
        <w:t>after they have been screened by the Judicial Merit Selection Commission pursuant to Section 2</w:t>
      </w:r>
      <w:r>
        <w:rPr>
          <w:color w:val="000000" w:themeColor="text1"/>
          <w:u w:val="single" w:color="000000" w:themeColor="text1"/>
        </w:rPr>
        <w:noBreakHyphen/>
        <w:t>19</w:t>
      </w:r>
      <w:r>
        <w:rPr>
          <w:color w:val="000000" w:themeColor="text1"/>
          <w:u w:val="single" w:color="000000" w:themeColor="text1"/>
        </w:rPr>
        <w:noBreakHyphen/>
        <w:t>115</w:t>
      </w:r>
      <w:r w:rsidRPr="00DA4E7D">
        <w:rPr>
          <w:color w:val="000000" w:themeColor="text1"/>
          <w:u w:color="000000" w:themeColor="text1"/>
        </w:rPr>
        <w:t xml:space="preserve">. </w:t>
      </w:r>
    </w:p>
    <w:p w:rsidR="000564C4" w:rsidRPr="00DA4E7D" w:rsidRDefault="000564C4"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E7D">
        <w:rPr>
          <w:color w:val="000000" w:themeColor="text1"/>
          <w:u w:color="000000" w:themeColor="text1"/>
        </w:rPr>
        <w:tab/>
        <w:t xml:space="preserve">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commencing May 1, 1990.  Magistrates serving the counties of Aiken, Anderson, Barnwell, Berkeley, Charleston, Chester, Darlington, Dorchester, Fairfield, Georgetown, Greenwood, Horry, Kershaw, Laurens, Lexington, Marlboro, Newberry, Orangeburg, Richland, Spartanburg, Union, and York shall serve terms of four years commencing May 1, 1991. </w:t>
      </w:r>
    </w:p>
    <w:p w:rsidR="000564C4" w:rsidRPr="00DA4E7D" w:rsidRDefault="000564C4"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E7D">
        <w:rPr>
          <w:color w:val="000000" w:themeColor="text1"/>
          <w:u w:color="000000" w:themeColor="text1"/>
        </w:rPr>
        <w:tab/>
        <w:t>At least ninety days before the date of the commencement of the terms provided in the preceding paragraph and every four years thereafter, each county governing body must inform, in writin</w:t>
      </w:r>
      <w:r>
        <w:rPr>
          <w:color w:val="000000" w:themeColor="text1"/>
          <w:u w:color="000000" w:themeColor="text1"/>
        </w:rPr>
        <w:t>g, the s</w:t>
      </w:r>
      <w:r w:rsidRPr="00DA4E7D">
        <w:rPr>
          <w:color w:val="000000" w:themeColor="text1"/>
          <w:u w:color="000000" w:themeColor="text1"/>
        </w:rPr>
        <w:t>enators representing that county of the number of full</w:t>
      </w:r>
      <w:r>
        <w:rPr>
          <w:color w:val="000000" w:themeColor="text1"/>
          <w:u w:color="000000" w:themeColor="text1"/>
        </w:rPr>
        <w:noBreakHyphen/>
      </w:r>
      <w:r w:rsidRPr="00DA4E7D">
        <w:rPr>
          <w:color w:val="000000" w:themeColor="text1"/>
          <w:u w:color="000000" w:themeColor="text1"/>
        </w:rPr>
        <w:t>time and part</w:t>
      </w:r>
      <w:r>
        <w:rPr>
          <w:color w:val="000000" w:themeColor="text1"/>
          <w:u w:color="000000" w:themeColor="text1"/>
        </w:rPr>
        <w:noBreakHyphen/>
      </w:r>
      <w:r w:rsidRPr="00DA4E7D">
        <w:rPr>
          <w:color w:val="000000" w:themeColor="text1"/>
          <w:u w:color="000000" w:themeColor="text1"/>
        </w:rPr>
        <w:t xml:space="preserve">time magistrate positions available in the county, the number of work hours required by each position, the compensation for each position, and the area of the county to which each position is assigned.  If the county governing body fails to inform, in writing, the </w:t>
      </w:r>
      <w:r>
        <w:rPr>
          <w:color w:val="000000" w:themeColor="text1"/>
          <w:u w:color="000000" w:themeColor="text1"/>
        </w:rPr>
        <w:t>s</w:t>
      </w:r>
      <w:r w:rsidRPr="00DA4E7D">
        <w:rPr>
          <w:color w:val="000000" w:themeColor="text1"/>
          <w:u w:color="000000" w:themeColor="text1"/>
        </w:rPr>
        <w:t>enators representing that county of the information as required in this section, then the compensation, hours, and location of the full</w:t>
      </w:r>
      <w:r>
        <w:rPr>
          <w:color w:val="000000" w:themeColor="text1"/>
          <w:u w:color="000000" w:themeColor="text1"/>
        </w:rPr>
        <w:noBreakHyphen/>
      </w:r>
      <w:r w:rsidRPr="00DA4E7D">
        <w:rPr>
          <w:color w:val="000000" w:themeColor="text1"/>
          <w:u w:color="000000" w:themeColor="text1"/>
        </w:rPr>
        <w:t>time and part</w:t>
      </w:r>
      <w:r>
        <w:rPr>
          <w:color w:val="000000" w:themeColor="text1"/>
          <w:u w:color="000000" w:themeColor="text1"/>
        </w:rPr>
        <w:noBreakHyphen/>
      </w:r>
      <w:r w:rsidRPr="00DA4E7D">
        <w:rPr>
          <w:color w:val="000000" w:themeColor="text1"/>
          <w:u w:color="000000" w:themeColor="text1"/>
        </w:rPr>
        <w:t xml:space="preserve">time magistrate positions available in the county remain as designated for the previous four years. </w:t>
      </w:r>
    </w:p>
    <w:p w:rsidR="000564C4" w:rsidRPr="00DA4E7D" w:rsidRDefault="000564C4"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E7D">
        <w:rPr>
          <w:color w:val="000000" w:themeColor="text1"/>
          <w:u w:color="000000" w:themeColor="text1"/>
        </w:rPr>
        <w:tab/>
        <w:t>Each magistrate</w:t>
      </w:r>
      <w:r w:rsidRPr="00FF1031">
        <w:rPr>
          <w:color w:val="000000" w:themeColor="text1"/>
          <w:u w:color="000000" w:themeColor="text1"/>
        </w:rPr>
        <w:t>’</w:t>
      </w:r>
      <w:r w:rsidRPr="00DA4E7D">
        <w:rPr>
          <w:color w:val="000000" w:themeColor="text1"/>
          <w:u w:color="000000" w:themeColor="text1"/>
        </w:rPr>
        <w:t xml:space="preserve">s number of work hours, compensation, and work location must remain the same throughout the term of office, except for a change </w:t>
      </w:r>
      <w:r w:rsidRPr="00311832">
        <w:rPr>
          <w:strike/>
          <w:color w:val="000000" w:themeColor="text1"/>
          <w:u w:color="000000" w:themeColor="text1"/>
        </w:rPr>
        <w:t>(1)</w:t>
      </w:r>
      <w:r w:rsidRPr="00DA4E7D">
        <w:rPr>
          <w:color w:val="000000" w:themeColor="text1"/>
          <w:u w:color="000000" w:themeColor="text1"/>
        </w:rPr>
        <w:t xml:space="preserve"> specifically allowed by statute or </w:t>
      </w:r>
      <w:r w:rsidRPr="00311832">
        <w:rPr>
          <w:strike/>
          <w:color w:val="000000" w:themeColor="text1"/>
          <w:u w:color="000000" w:themeColor="text1"/>
        </w:rPr>
        <w:t>(2)</w:t>
      </w:r>
      <w:r w:rsidRPr="00DA4E7D">
        <w:rPr>
          <w:color w:val="000000" w:themeColor="text1"/>
          <w:u w:color="000000" w:themeColor="text1"/>
        </w:rPr>
        <w:t xml:space="preserve"> authorized by the county governing body at least four years after the magistrate</w:t>
      </w:r>
      <w:r w:rsidRPr="00FF1031">
        <w:rPr>
          <w:color w:val="000000" w:themeColor="text1"/>
          <w:u w:color="000000" w:themeColor="text1"/>
        </w:rPr>
        <w:t>’</w:t>
      </w:r>
      <w:r w:rsidRPr="00DA4E7D">
        <w:rPr>
          <w:color w:val="000000" w:themeColor="text1"/>
          <w:u w:color="000000" w:themeColor="text1"/>
        </w:rPr>
        <w:t xml:space="preserve">s most recent appointment and after a material change in conditions has occurred which warrants the change.  Nothing provided in this section prohibits the raising of compensation or hours and compensation during a term of office.  No magistrate may be paid for work not performed except for bona fide illness or as otherwise provided by law. </w:t>
      </w:r>
    </w:p>
    <w:p w:rsidR="000564C4" w:rsidRPr="00DA4E7D" w:rsidRDefault="000564C4"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E7D">
        <w:rPr>
          <w:color w:val="000000" w:themeColor="text1"/>
          <w:u w:color="000000" w:themeColor="text1"/>
        </w:rPr>
        <w:tab/>
        <w:t>The number of magistrates to be appointed for each county and their territorial jurisdiction are as prescribed by law before March 2, 1897, for trial justices in the respective counties of the State, except as other</w:t>
      </w:r>
      <w:r>
        <w:rPr>
          <w:color w:val="000000" w:themeColor="text1"/>
          <w:u w:color="000000" w:themeColor="text1"/>
        </w:rPr>
        <w:t>wise provided in this section.”</w:t>
      </w:r>
    </w:p>
    <w:p w:rsidR="000564C4" w:rsidRDefault="000564C4"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4C4" w:rsidRDefault="000564C4" w:rsidP="00D2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564C4" w:rsidRDefault="000564C4" w:rsidP="00416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3918" w:rsidRDefault="009B3918" w:rsidP="0005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B3918" w:rsidSect="00293E9D">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247" w:rsidRDefault="00862247" w:rsidP="009F0C77">
      <w:r>
        <w:separator/>
      </w:r>
    </w:p>
  </w:endnote>
  <w:endnote w:type="continuationSeparator" w:id="0">
    <w:p w:rsidR="00862247" w:rsidRDefault="008622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ADCEBE-774B-436D-B312-6E0104F89F0F}"/>
    <w:embedBold r:id="rId2" w:fontKey="{64C76D57-37BC-4E7C-9DEE-50D8F4885326}"/>
  </w:font>
  <w:font w:name="Calibri">
    <w:panose1 w:val="020F0502020204030204"/>
    <w:charset w:val="00"/>
    <w:family w:val="swiss"/>
    <w:pitch w:val="variable"/>
    <w:sig w:usb0="E00002FF" w:usb1="4000ACFF" w:usb2="00000001" w:usb3="00000000" w:csb0="0000019F" w:csb1="00000000"/>
    <w:embedRegular r:id="rId3" w:fontKey="{5B6DAB13-D6BF-4757-872E-FDF63EB69DB2}"/>
  </w:font>
  <w:font w:name="Segoe UI">
    <w:panose1 w:val="020B0502040204020203"/>
    <w:charset w:val="00"/>
    <w:family w:val="swiss"/>
    <w:pitch w:val="variable"/>
    <w:sig w:usb0="E10022FF" w:usb1="C000E47F" w:usb2="00000029" w:usb3="00000000" w:csb0="000001DF" w:csb1="00000000"/>
    <w:embedRegular r:id="rId4" w:fontKey="{186C42EB-2203-48BE-A883-BE24903205E2}"/>
  </w:font>
  <w:font w:name="Cambria">
    <w:panose1 w:val="02040503050406030204"/>
    <w:charset w:val="00"/>
    <w:family w:val="roman"/>
    <w:pitch w:val="variable"/>
    <w:sig w:usb0="E00002FF" w:usb1="400004FF" w:usb2="00000000" w:usb3="00000000" w:csb0="0000019F" w:csb1="00000000"/>
    <w:embedRegular r:id="rId5" w:fontKey="{06534FA0-EDC3-4546-A09D-DAA2A8963D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4C4" w:rsidRPr="001D3509" w:rsidRDefault="000564C4" w:rsidP="001D3509">
    <w:pPr>
      <w:pStyle w:val="Footer"/>
      <w:tabs>
        <w:tab w:val="clear" w:pos="4680"/>
        <w:tab w:val="clear" w:pos="9360"/>
        <w:tab w:val="center" w:pos="2995"/>
      </w:tabs>
      <w:spacing w:before="120"/>
    </w:pPr>
    <w:r>
      <w:t>[4665-</w:t>
    </w:r>
    <w:r>
      <w:fldChar w:fldCharType="begin"/>
    </w:r>
    <w:r>
      <w:instrText xml:space="preserve"> PAGE  \* MERGEFORMAT </w:instrText>
    </w:r>
    <w:r>
      <w:fldChar w:fldCharType="separate"/>
    </w:r>
    <w:r w:rsidR="00D1133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E9D" w:rsidRPr="001D3509" w:rsidRDefault="000564C4" w:rsidP="001D3509">
    <w:pPr>
      <w:pStyle w:val="Footer"/>
      <w:tabs>
        <w:tab w:val="clear" w:pos="4680"/>
        <w:tab w:val="clear" w:pos="9360"/>
        <w:tab w:val="center" w:pos="2995"/>
      </w:tabs>
      <w:spacing w:before="120"/>
    </w:pPr>
    <w:r>
      <w:t>[4665]</w:t>
    </w:r>
    <w:r>
      <w:tab/>
    </w:r>
    <w:r>
      <w:fldChar w:fldCharType="begin"/>
    </w:r>
    <w:r>
      <w:instrText xml:space="preserve"> PAGE  \* MERGEFORMAT </w:instrText>
    </w:r>
    <w:r>
      <w:fldChar w:fldCharType="separate"/>
    </w:r>
    <w:r w:rsidR="00D113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247" w:rsidRDefault="00862247" w:rsidP="009F0C77">
      <w:r>
        <w:separator/>
      </w:r>
    </w:p>
  </w:footnote>
  <w:footnote w:type="continuationSeparator" w:id="0">
    <w:p w:rsidR="00862247" w:rsidRDefault="008622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85AHB16"/>
    <w:docVar w:name="CoverBillType" w:val="b"/>
    <w:docVar w:name="docpath" w:val="L:\Council\bills\MS\7185AHB16.DOCX"/>
    <w:docVar w:name="dvBillNumber" w:val="4665"/>
    <w:docVar w:name="dvBillNumberPrefix" w:val="H. "/>
    <w:docVar w:name="dvOriginalBody" w:val="House"/>
    <w:docVar w:name="dvSteno" w:val="MS"/>
    <w:docVar w:name="NameofBody" w:val="h"/>
    <w:docVar w:name="vgroup2" w:val="Council"/>
  </w:docVars>
  <w:rsids>
    <w:rsidRoot w:val="00862247"/>
    <w:rsid w:val="00011869"/>
    <w:rsid w:val="00015CD6"/>
    <w:rsid w:val="000564C4"/>
    <w:rsid w:val="000D7092"/>
    <w:rsid w:val="000E1785"/>
    <w:rsid w:val="000E24C1"/>
    <w:rsid w:val="000F40FA"/>
    <w:rsid w:val="0010776B"/>
    <w:rsid w:val="00133E66"/>
    <w:rsid w:val="001435A3"/>
    <w:rsid w:val="00146ED3"/>
    <w:rsid w:val="00151044"/>
    <w:rsid w:val="001D08F2"/>
    <w:rsid w:val="001D3509"/>
    <w:rsid w:val="001D525B"/>
    <w:rsid w:val="001D7F4F"/>
    <w:rsid w:val="00205238"/>
    <w:rsid w:val="002321B6"/>
    <w:rsid w:val="00250967"/>
    <w:rsid w:val="002543C8"/>
    <w:rsid w:val="0025541D"/>
    <w:rsid w:val="00284AAE"/>
    <w:rsid w:val="002E5912"/>
    <w:rsid w:val="00301B21"/>
    <w:rsid w:val="00325348"/>
    <w:rsid w:val="0032732C"/>
    <w:rsid w:val="00333755"/>
    <w:rsid w:val="00336AD0"/>
    <w:rsid w:val="0037079A"/>
    <w:rsid w:val="003A257B"/>
    <w:rsid w:val="003C4DAB"/>
    <w:rsid w:val="003D01E8"/>
    <w:rsid w:val="003E5288"/>
    <w:rsid w:val="003F6D79"/>
    <w:rsid w:val="00407D09"/>
    <w:rsid w:val="0041640A"/>
    <w:rsid w:val="0041760A"/>
    <w:rsid w:val="00417C01"/>
    <w:rsid w:val="004403BD"/>
    <w:rsid w:val="00461441"/>
    <w:rsid w:val="004809EE"/>
    <w:rsid w:val="00495727"/>
    <w:rsid w:val="004E5AD6"/>
    <w:rsid w:val="004E7D54"/>
    <w:rsid w:val="00515D18"/>
    <w:rsid w:val="005273C6"/>
    <w:rsid w:val="00530A69"/>
    <w:rsid w:val="00545593"/>
    <w:rsid w:val="00577C6C"/>
    <w:rsid w:val="005C2FE2"/>
    <w:rsid w:val="005E2BC9"/>
    <w:rsid w:val="00605102"/>
    <w:rsid w:val="006215AA"/>
    <w:rsid w:val="00627ADF"/>
    <w:rsid w:val="006913C9"/>
    <w:rsid w:val="0069470D"/>
    <w:rsid w:val="006D3C3D"/>
    <w:rsid w:val="006D46AB"/>
    <w:rsid w:val="006F2A9C"/>
    <w:rsid w:val="00734F00"/>
    <w:rsid w:val="007A70AE"/>
    <w:rsid w:val="008362E8"/>
    <w:rsid w:val="00862247"/>
    <w:rsid w:val="008A1768"/>
    <w:rsid w:val="008A4F63"/>
    <w:rsid w:val="008F0F33"/>
    <w:rsid w:val="008F4429"/>
    <w:rsid w:val="0094021A"/>
    <w:rsid w:val="0096363E"/>
    <w:rsid w:val="00977822"/>
    <w:rsid w:val="009B3918"/>
    <w:rsid w:val="009B44AF"/>
    <w:rsid w:val="009C6A0B"/>
    <w:rsid w:val="009F0C77"/>
    <w:rsid w:val="009F4DD1"/>
    <w:rsid w:val="00A32310"/>
    <w:rsid w:val="00A41684"/>
    <w:rsid w:val="00A64E80"/>
    <w:rsid w:val="00A72BCD"/>
    <w:rsid w:val="00A741D9"/>
    <w:rsid w:val="00A80BB1"/>
    <w:rsid w:val="00A833AB"/>
    <w:rsid w:val="00A9741D"/>
    <w:rsid w:val="00AD4B17"/>
    <w:rsid w:val="00AF1EBF"/>
    <w:rsid w:val="00B412D4"/>
    <w:rsid w:val="00BE3C22"/>
    <w:rsid w:val="00C0345E"/>
    <w:rsid w:val="00C3483A"/>
    <w:rsid w:val="00C74E9D"/>
    <w:rsid w:val="00C77C34"/>
    <w:rsid w:val="00C82FD3"/>
    <w:rsid w:val="00C92819"/>
    <w:rsid w:val="00CC6B7B"/>
    <w:rsid w:val="00CD2089"/>
    <w:rsid w:val="00D1133B"/>
    <w:rsid w:val="00D25DD0"/>
    <w:rsid w:val="00D73A67"/>
    <w:rsid w:val="00D970A9"/>
    <w:rsid w:val="00DD7AB5"/>
    <w:rsid w:val="00DF3845"/>
    <w:rsid w:val="00E41911"/>
    <w:rsid w:val="00E56415"/>
    <w:rsid w:val="00E92EEF"/>
    <w:rsid w:val="00ED4CF8"/>
    <w:rsid w:val="00EF2368"/>
    <w:rsid w:val="00F0302E"/>
    <w:rsid w:val="00F24442"/>
    <w:rsid w:val="00F50AE3"/>
    <w:rsid w:val="00F656BA"/>
    <w:rsid w:val="00F67CF1"/>
    <w:rsid w:val="00F840F0"/>
    <w:rsid w:val="00F8553F"/>
    <w:rsid w:val="00FA5B5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C9D970-B8BB-4FD4-B732-10201370D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D25DD0"/>
    <w:pPr>
      <w:ind w:left="720"/>
      <w:contextualSpacing/>
    </w:pPr>
  </w:style>
  <w:style w:type="paragraph" w:styleId="BalloonText">
    <w:name w:val="Balloon Text"/>
    <w:basedOn w:val="Normal"/>
    <w:link w:val="BalloonTextChar"/>
    <w:uiPriority w:val="99"/>
    <w:semiHidden/>
    <w:unhideWhenUsed/>
    <w:rsid w:val="00D25D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DD0"/>
    <w:rPr>
      <w:rFonts w:ascii="Segoe UI" w:eastAsia="Times New Roman" w:hAnsi="Segoe UI" w:cs="Segoe UI"/>
      <w:sz w:val="18"/>
      <w:szCs w:val="18"/>
    </w:rPr>
  </w:style>
  <w:style w:type="character" w:styleId="Hyperlink">
    <w:name w:val="Hyperlink"/>
    <w:basedOn w:val="DefaultParagraphFont"/>
    <w:uiPriority w:val="99"/>
    <w:unhideWhenUsed/>
    <w:rsid w:val="009B39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3-16.docx" TargetMode="External"/><Relationship Id="rId13" Type="http://schemas.openxmlformats.org/officeDocument/2006/relationships/hyperlink" Target="file:///h:\HJ%20Archive\2016\02-04-16.docx" TargetMode="External"/><Relationship Id="rId18" Type="http://schemas.openxmlformats.org/officeDocument/2006/relationships/hyperlink" Target="file:///p:\pprever\2015-16\4665_20160127.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6\01-13-16.docx" TargetMode="External"/><Relationship Id="rId12" Type="http://schemas.openxmlformats.org/officeDocument/2006/relationships/hyperlink" Target="file:///h:\HJ%20Archive\2016\02-03-16.docx" TargetMode="External"/><Relationship Id="rId17" Type="http://schemas.openxmlformats.org/officeDocument/2006/relationships/hyperlink" Target="file:///p:\pprever\2015-16\4665_20160113.docx" TargetMode="External"/><Relationship Id="rId2" Type="http://schemas.openxmlformats.org/officeDocument/2006/relationships/styles" Target="styles.xml"/><Relationship Id="rId16" Type="http://schemas.openxmlformats.org/officeDocument/2006/relationships/hyperlink" Target="http://www.scstatehouse.gov/billsearch.php?billnumbers=4665&amp;session=121&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2-03-16.docx" TargetMode="External"/><Relationship Id="rId5" Type="http://schemas.openxmlformats.org/officeDocument/2006/relationships/footnotes" Target="footnotes.xml"/><Relationship Id="rId15" Type="http://schemas.openxmlformats.org/officeDocument/2006/relationships/hyperlink" Target="file:///h:\SJ%20Archive\2016\02-04-16.docx" TargetMode="External"/><Relationship Id="rId10" Type="http://schemas.openxmlformats.org/officeDocument/2006/relationships/hyperlink" Target="file:///h:\HJ%20Archive\2016\02-02-1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6\01-27-16.docx" TargetMode="External"/><Relationship Id="rId14" Type="http://schemas.openxmlformats.org/officeDocument/2006/relationships/hyperlink" Target="file:///h:\SJ%20Archive\2016\02-04-1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643D3-EB44-48C5-89F6-39235D7EB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1227</Words>
  <Characters>6994</Characters>
  <Application>Microsoft Office Word</Application>
  <DocSecurity>6</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4665: Require Magistrates to be screened by the Judicial Merit Selection Commission - South Carolina Legislature Online</dc:title>
  <dc:creator>MarthaSanders</dc:creator>
  <cp:lastModifiedBy>N Cumfer</cp:lastModifiedBy>
  <cp:revision>2</cp:revision>
  <cp:lastPrinted>2015-11-30T16:37:00Z</cp:lastPrinted>
  <dcterms:created xsi:type="dcterms:W3CDTF">2016-12-02T19:15:00Z</dcterms:created>
  <dcterms:modified xsi:type="dcterms:W3CDTF">2016-12-02T19:15:00Z</dcterms:modified>
</cp:coreProperties>
</file>