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45F" w:rsidRPr="000D245F" w:rsidRDefault="000D245F" w:rsidP="000D24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0D245F">
        <w:rPr>
          <w:rFonts w:eastAsia="Times New Roman" w:cs="Times New Roman"/>
          <w:b/>
          <w:szCs w:val="20"/>
        </w:rPr>
        <w:t>South Carolina General Assembly</w:t>
      </w:r>
    </w:p>
    <w:p w:rsidR="000D245F" w:rsidRPr="000D245F" w:rsidRDefault="000D245F" w:rsidP="000D24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D245F">
        <w:rPr>
          <w:rFonts w:eastAsia="Times New Roman" w:cs="Times New Roman"/>
          <w:szCs w:val="20"/>
        </w:rPr>
        <w:t>121st Session, 2015-2016</w:t>
      </w:r>
    </w:p>
    <w:p w:rsidR="000D245F" w:rsidRPr="000D245F" w:rsidRDefault="000D245F" w:rsidP="000D24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245F" w:rsidRPr="000D245F" w:rsidRDefault="00ED6CD2" w:rsidP="000D24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A188, R205, H4932</w:t>
      </w:r>
    </w:p>
    <w:p w:rsidR="000D245F" w:rsidRPr="000D245F" w:rsidRDefault="000D245F" w:rsidP="000D24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D245F" w:rsidRPr="000D245F" w:rsidRDefault="000D245F" w:rsidP="000D24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245F">
        <w:rPr>
          <w:rFonts w:eastAsia="Times New Roman" w:cs="Times New Roman"/>
          <w:b/>
          <w:szCs w:val="20"/>
        </w:rPr>
        <w:t>STATUS INFORMATION</w:t>
      </w:r>
    </w:p>
    <w:p w:rsidR="000D245F" w:rsidRPr="000D245F" w:rsidRDefault="000D245F" w:rsidP="000D24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245F" w:rsidRPr="000D245F" w:rsidRDefault="000D245F" w:rsidP="000D24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245F">
        <w:rPr>
          <w:rFonts w:eastAsia="Times New Roman" w:cs="Times New Roman"/>
          <w:szCs w:val="20"/>
        </w:rPr>
        <w:t>General Bill</w:t>
      </w:r>
    </w:p>
    <w:p w:rsidR="000D245F" w:rsidRPr="000D245F" w:rsidRDefault="000D245F" w:rsidP="000D24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245F">
        <w:rPr>
          <w:rFonts w:eastAsia="Times New Roman" w:cs="Times New Roman"/>
          <w:szCs w:val="20"/>
        </w:rPr>
        <w:t>Sponsors: Rep. Allison</w:t>
      </w:r>
    </w:p>
    <w:p w:rsidR="000D245F" w:rsidRPr="000D245F" w:rsidRDefault="000D245F" w:rsidP="000D24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245F">
        <w:rPr>
          <w:rFonts w:eastAsia="Times New Roman" w:cs="Times New Roman"/>
          <w:szCs w:val="20"/>
        </w:rPr>
        <w:t>Document Path: l:\council\bills\gt\5064cm16.docx</w:t>
      </w:r>
    </w:p>
    <w:p w:rsidR="000D245F" w:rsidRPr="000D245F" w:rsidRDefault="000D245F" w:rsidP="000D24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14F3" w:rsidRDefault="009214F3" w:rsidP="000D24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11, 2016</w:t>
      </w:r>
    </w:p>
    <w:p w:rsidR="009214F3" w:rsidRDefault="009214F3" w:rsidP="000D24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13, 2016</w:t>
      </w:r>
    </w:p>
    <w:p w:rsidR="009214F3" w:rsidRDefault="009214F3" w:rsidP="000D24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11, 2016</w:t>
      </w:r>
    </w:p>
    <w:p w:rsidR="009214F3" w:rsidRDefault="009214F3" w:rsidP="000D24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19, 2016</w:t>
      </w:r>
    </w:p>
    <w:p w:rsidR="009214F3" w:rsidRDefault="009214F3" w:rsidP="000D24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25, 2016, Signed</w:t>
      </w:r>
    </w:p>
    <w:p w:rsidR="009214F3" w:rsidRDefault="009214F3" w:rsidP="000D24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245F" w:rsidRPr="000D245F" w:rsidRDefault="000D245F" w:rsidP="000D24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245F">
        <w:rPr>
          <w:rFonts w:eastAsia="Times New Roman" w:cs="Times New Roman"/>
          <w:szCs w:val="20"/>
        </w:rPr>
        <w:t>Summary: Vehicle weights and lengths</w:t>
      </w:r>
    </w:p>
    <w:p w:rsidR="000D245F" w:rsidRPr="000D245F" w:rsidRDefault="000D245F" w:rsidP="000D24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245F" w:rsidRPr="000D245F" w:rsidRDefault="000D245F" w:rsidP="000D24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245F" w:rsidRPr="000D245F" w:rsidRDefault="000D245F" w:rsidP="000D245F">
      <w:pPr>
        <w:widowControl w:val="0"/>
        <w:tabs>
          <w:tab w:val="center" w:pos="590"/>
          <w:tab w:val="center" w:pos="1440"/>
          <w:tab w:val="left" w:pos="1872"/>
          <w:tab w:val="left" w:pos="9187"/>
        </w:tabs>
        <w:rPr>
          <w:rFonts w:eastAsia="Times New Roman" w:cs="Times New Roman"/>
          <w:szCs w:val="20"/>
        </w:rPr>
      </w:pPr>
      <w:r w:rsidRPr="000D245F">
        <w:rPr>
          <w:rFonts w:eastAsia="Times New Roman" w:cs="Times New Roman"/>
          <w:b/>
          <w:szCs w:val="20"/>
        </w:rPr>
        <w:t>HISTORY OF LEGISLATIVE ACTIONS</w:t>
      </w:r>
    </w:p>
    <w:p w:rsidR="000D245F" w:rsidRPr="000D245F" w:rsidRDefault="000D245F" w:rsidP="000D245F">
      <w:pPr>
        <w:widowControl w:val="0"/>
        <w:tabs>
          <w:tab w:val="center" w:pos="590"/>
          <w:tab w:val="center" w:pos="1440"/>
          <w:tab w:val="left" w:pos="1872"/>
          <w:tab w:val="left" w:pos="9187"/>
        </w:tabs>
        <w:rPr>
          <w:rFonts w:eastAsia="Times New Roman" w:cs="Times New Roman"/>
          <w:szCs w:val="20"/>
        </w:rPr>
      </w:pPr>
    </w:p>
    <w:p w:rsidR="000D245F" w:rsidRPr="000D245F" w:rsidRDefault="000D245F" w:rsidP="000D245F">
      <w:pPr>
        <w:widowControl w:val="0"/>
        <w:tabs>
          <w:tab w:val="center" w:pos="590"/>
          <w:tab w:val="center" w:pos="1440"/>
          <w:tab w:val="left" w:pos="1872"/>
          <w:tab w:val="left" w:pos="9187"/>
        </w:tabs>
        <w:rPr>
          <w:rFonts w:eastAsia="Times New Roman" w:cs="Times New Roman"/>
          <w:szCs w:val="20"/>
        </w:rPr>
      </w:pPr>
      <w:r w:rsidRPr="000D245F">
        <w:rPr>
          <w:rFonts w:eastAsia="Times New Roman" w:cs="Times New Roman"/>
          <w:szCs w:val="20"/>
          <w:u w:val="single"/>
        </w:rPr>
        <w:tab/>
        <w:t>Date</w:t>
      </w:r>
      <w:r w:rsidRPr="000D245F">
        <w:rPr>
          <w:rFonts w:eastAsia="Times New Roman" w:cs="Times New Roman"/>
          <w:szCs w:val="20"/>
          <w:u w:val="single"/>
        </w:rPr>
        <w:tab/>
        <w:t>Body</w:t>
      </w:r>
      <w:r w:rsidRPr="000D245F">
        <w:rPr>
          <w:rFonts w:eastAsia="Times New Roman" w:cs="Times New Roman"/>
          <w:szCs w:val="20"/>
          <w:u w:val="single"/>
        </w:rPr>
        <w:tab/>
        <w:t>Action Description with journal page number</w:t>
      </w:r>
      <w:r w:rsidRPr="000D245F">
        <w:rPr>
          <w:rFonts w:eastAsia="Times New Roman" w:cs="Times New Roman"/>
          <w:szCs w:val="20"/>
          <w:u w:val="single"/>
        </w:rPr>
        <w:tab/>
      </w:r>
    </w:p>
    <w:p w:rsidR="00ED6CD2" w:rsidRDefault="00ED6CD2" w:rsidP="00ED6CD2">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CC01B9">
        <w:rPr>
          <w:rFonts w:cs="Times New Roman"/>
        </w:rPr>
        <w:t>Introduced and read first time (</w:t>
      </w:r>
      <w:hyperlink r:id="rId7" w:history="1">
        <w:r w:rsidRPr="0095552B">
          <w:rPr>
            <w:rStyle w:val="Hyperlink"/>
            <w:rFonts w:cs="Times New Roman"/>
          </w:rPr>
          <w:t>House Journal</w:t>
        </w:r>
        <w:r w:rsidRPr="0095552B">
          <w:rPr>
            <w:rStyle w:val="Hyperlink"/>
            <w:rFonts w:cs="Times New Roman"/>
          </w:rPr>
          <w:noBreakHyphen/>
          <w:t>page 89</w:t>
        </w:r>
      </w:hyperlink>
      <w:r w:rsidRPr="00CC01B9">
        <w:rPr>
          <w:rFonts w:cs="Times New Roman"/>
        </w:rPr>
        <w:t>)</w:t>
      </w:r>
    </w:p>
    <w:p w:rsidR="00ED6CD2" w:rsidRDefault="00ED6CD2" w:rsidP="00ED6CD2">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CC01B9">
        <w:rPr>
          <w:rFonts w:cs="Times New Roman"/>
        </w:rPr>
        <w:t>Referred to Co</w:t>
      </w:r>
      <w:r>
        <w:rPr>
          <w:rFonts w:cs="Times New Roman"/>
        </w:rPr>
        <w:t xml:space="preserve">mmittee on </w:t>
      </w:r>
      <w:r w:rsidRPr="00CC01B9">
        <w:rPr>
          <w:rFonts w:cs="Times New Roman"/>
          <w:b/>
        </w:rPr>
        <w:t>Education and Public Works</w:t>
      </w:r>
      <w:r w:rsidRPr="00CC01B9">
        <w:rPr>
          <w:rFonts w:cs="Times New Roman"/>
        </w:rPr>
        <w:t xml:space="preserve"> (</w:t>
      </w:r>
      <w:hyperlink r:id="rId8" w:history="1">
        <w:r w:rsidRPr="0095552B">
          <w:rPr>
            <w:rStyle w:val="Hyperlink"/>
            <w:rFonts w:cs="Times New Roman"/>
          </w:rPr>
          <w:t>House Journal</w:t>
        </w:r>
        <w:r w:rsidRPr="0095552B">
          <w:rPr>
            <w:rStyle w:val="Hyperlink"/>
            <w:rFonts w:cs="Times New Roman"/>
          </w:rPr>
          <w:noBreakHyphen/>
          <w:t>page 89</w:t>
        </w:r>
      </w:hyperlink>
      <w:r w:rsidRPr="00CC01B9">
        <w:rPr>
          <w:rFonts w:cs="Times New Roman"/>
        </w:rPr>
        <w:t>)</w:t>
      </w:r>
    </w:p>
    <w:p w:rsidR="00ED6CD2" w:rsidRDefault="00ED6CD2" w:rsidP="00ED6CD2">
      <w:pPr>
        <w:widowControl w:val="0"/>
        <w:tabs>
          <w:tab w:val="right" w:pos="1008"/>
          <w:tab w:val="left" w:pos="1152"/>
          <w:tab w:val="left" w:pos="1872"/>
          <w:tab w:val="left" w:pos="9187"/>
        </w:tabs>
        <w:ind w:left="2088" w:hanging="2088"/>
        <w:rPr>
          <w:rFonts w:cs="Times New Roman"/>
        </w:rPr>
      </w:pPr>
      <w:r>
        <w:rPr>
          <w:rFonts w:cs="Times New Roman"/>
        </w:rPr>
        <w:tab/>
        <w:t>3/23/2016</w:t>
      </w:r>
      <w:r>
        <w:rPr>
          <w:rFonts w:cs="Times New Roman"/>
        </w:rPr>
        <w:tab/>
        <w:t>House</w:t>
      </w:r>
      <w:r>
        <w:rPr>
          <w:rFonts w:cs="Times New Roman"/>
        </w:rPr>
        <w:tab/>
      </w:r>
      <w:r w:rsidRPr="00CC01B9">
        <w:rPr>
          <w:rFonts w:cs="Times New Roman"/>
        </w:rPr>
        <w:t>Committee r</w:t>
      </w:r>
      <w:r>
        <w:rPr>
          <w:rFonts w:cs="Times New Roman"/>
        </w:rPr>
        <w:t xml:space="preserve">eport: Favorable with amendment </w:t>
      </w:r>
      <w:r w:rsidRPr="00CC01B9">
        <w:rPr>
          <w:rFonts w:cs="Times New Roman"/>
          <w:b/>
        </w:rPr>
        <w:t>Education and Public Works</w:t>
      </w:r>
      <w:r w:rsidRPr="00CC01B9">
        <w:rPr>
          <w:rFonts w:cs="Times New Roman"/>
        </w:rPr>
        <w:t xml:space="preserve"> (</w:t>
      </w:r>
      <w:hyperlink r:id="rId9" w:history="1">
        <w:r w:rsidRPr="0095552B">
          <w:rPr>
            <w:rStyle w:val="Hyperlink"/>
            <w:rFonts w:cs="Times New Roman"/>
          </w:rPr>
          <w:t>House Journal</w:t>
        </w:r>
        <w:r w:rsidRPr="0095552B">
          <w:rPr>
            <w:rStyle w:val="Hyperlink"/>
            <w:rFonts w:cs="Times New Roman"/>
          </w:rPr>
          <w:noBreakHyphen/>
          <w:t>page 8</w:t>
        </w:r>
      </w:hyperlink>
      <w:r w:rsidRPr="00CC01B9">
        <w:rPr>
          <w:rFonts w:cs="Times New Roman"/>
        </w:rPr>
        <w:t>)</w:t>
      </w:r>
    </w:p>
    <w:p w:rsidR="00ED6CD2" w:rsidRDefault="00ED6CD2" w:rsidP="00ED6CD2">
      <w:pPr>
        <w:widowControl w:val="0"/>
        <w:tabs>
          <w:tab w:val="right" w:pos="1008"/>
          <w:tab w:val="left" w:pos="1152"/>
          <w:tab w:val="left" w:pos="1872"/>
          <w:tab w:val="left" w:pos="9187"/>
        </w:tabs>
        <w:ind w:left="2088" w:hanging="2088"/>
        <w:rPr>
          <w:rFonts w:cs="Times New Roman"/>
        </w:rPr>
      </w:pPr>
      <w:r>
        <w:rPr>
          <w:rFonts w:cs="Times New Roman"/>
        </w:rPr>
        <w:tab/>
        <w:t>3/28/2016</w:t>
      </w:r>
      <w:r>
        <w:rPr>
          <w:rFonts w:cs="Times New Roman"/>
        </w:rPr>
        <w:tab/>
      </w:r>
      <w:r>
        <w:rPr>
          <w:rFonts w:cs="Times New Roman"/>
        </w:rPr>
        <w:tab/>
      </w:r>
      <w:r w:rsidRPr="00CC01B9">
        <w:rPr>
          <w:rFonts w:cs="Times New Roman"/>
        </w:rPr>
        <w:t>Scrivener's error corrected</w:t>
      </w:r>
    </w:p>
    <w:p w:rsidR="00ED6CD2" w:rsidRDefault="00ED6CD2" w:rsidP="00ED6CD2">
      <w:pPr>
        <w:widowControl w:val="0"/>
        <w:tabs>
          <w:tab w:val="right" w:pos="1008"/>
          <w:tab w:val="left" w:pos="1152"/>
          <w:tab w:val="left" w:pos="1872"/>
          <w:tab w:val="left" w:pos="9187"/>
        </w:tabs>
        <w:ind w:left="2088" w:hanging="2088"/>
        <w:rPr>
          <w:rFonts w:cs="Times New Roman"/>
        </w:rPr>
      </w:pPr>
      <w:r>
        <w:rPr>
          <w:rFonts w:cs="Times New Roman"/>
        </w:rPr>
        <w:tab/>
        <w:t>4/12/2016</w:t>
      </w:r>
      <w:r>
        <w:rPr>
          <w:rFonts w:cs="Times New Roman"/>
        </w:rPr>
        <w:tab/>
        <w:t>House</w:t>
      </w:r>
      <w:r>
        <w:rPr>
          <w:rFonts w:cs="Times New Roman"/>
        </w:rPr>
        <w:tab/>
      </w:r>
      <w:r w:rsidRPr="00CC01B9">
        <w:rPr>
          <w:rFonts w:cs="Times New Roman"/>
        </w:rPr>
        <w:t>Amended (</w:t>
      </w:r>
      <w:hyperlink r:id="rId10" w:history="1">
        <w:r w:rsidRPr="0095552B">
          <w:rPr>
            <w:rStyle w:val="Hyperlink"/>
            <w:rFonts w:cs="Times New Roman"/>
          </w:rPr>
          <w:t>House Journal</w:t>
        </w:r>
        <w:r w:rsidRPr="0095552B">
          <w:rPr>
            <w:rStyle w:val="Hyperlink"/>
            <w:rFonts w:cs="Times New Roman"/>
          </w:rPr>
          <w:noBreakHyphen/>
          <w:t>page 18</w:t>
        </w:r>
      </w:hyperlink>
      <w:r w:rsidRPr="00CC01B9">
        <w:rPr>
          <w:rFonts w:cs="Times New Roman"/>
        </w:rPr>
        <w:t>)</w:t>
      </w:r>
    </w:p>
    <w:p w:rsidR="00ED6CD2" w:rsidRDefault="00ED6CD2" w:rsidP="00ED6CD2">
      <w:pPr>
        <w:widowControl w:val="0"/>
        <w:tabs>
          <w:tab w:val="right" w:pos="1008"/>
          <w:tab w:val="left" w:pos="1152"/>
          <w:tab w:val="left" w:pos="1872"/>
          <w:tab w:val="left" w:pos="9187"/>
        </w:tabs>
        <w:ind w:left="2088" w:hanging="2088"/>
        <w:rPr>
          <w:rFonts w:cs="Times New Roman"/>
        </w:rPr>
      </w:pPr>
      <w:r>
        <w:rPr>
          <w:rFonts w:cs="Times New Roman"/>
        </w:rPr>
        <w:tab/>
        <w:t>4/12/2016</w:t>
      </w:r>
      <w:r>
        <w:rPr>
          <w:rFonts w:cs="Times New Roman"/>
        </w:rPr>
        <w:tab/>
        <w:t>House</w:t>
      </w:r>
      <w:r>
        <w:rPr>
          <w:rFonts w:cs="Times New Roman"/>
        </w:rPr>
        <w:tab/>
      </w:r>
      <w:r w:rsidRPr="00CC01B9">
        <w:rPr>
          <w:rFonts w:cs="Times New Roman"/>
        </w:rPr>
        <w:t>Read second time (</w:t>
      </w:r>
      <w:hyperlink r:id="rId11" w:history="1">
        <w:r w:rsidRPr="0095552B">
          <w:rPr>
            <w:rStyle w:val="Hyperlink"/>
            <w:rFonts w:cs="Times New Roman"/>
          </w:rPr>
          <w:t>House Journal</w:t>
        </w:r>
        <w:r w:rsidRPr="0095552B">
          <w:rPr>
            <w:rStyle w:val="Hyperlink"/>
            <w:rFonts w:cs="Times New Roman"/>
          </w:rPr>
          <w:noBreakHyphen/>
          <w:t>page 18</w:t>
        </w:r>
      </w:hyperlink>
      <w:r w:rsidRPr="00CC01B9">
        <w:rPr>
          <w:rFonts w:cs="Times New Roman"/>
        </w:rPr>
        <w:t>)</w:t>
      </w:r>
    </w:p>
    <w:p w:rsidR="00ED6CD2" w:rsidRDefault="00ED6CD2" w:rsidP="00ED6CD2">
      <w:pPr>
        <w:widowControl w:val="0"/>
        <w:tabs>
          <w:tab w:val="right" w:pos="1008"/>
          <w:tab w:val="left" w:pos="1152"/>
          <w:tab w:val="left" w:pos="1872"/>
          <w:tab w:val="left" w:pos="9187"/>
        </w:tabs>
        <w:ind w:left="2088" w:hanging="2088"/>
        <w:rPr>
          <w:rFonts w:cs="Times New Roman"/>
        </w:rPr>
      </w:pPr>
      <w:r>
        <w:rPr>
          <w:rFonts w:cs="Times New Roman"/>
        </w:rPr>
        <w:tab/>
        <w:t>4/12/2016</w:t>
      </w:r>
      <w:r>
        <w:rPr>
          <w:rFonts w:cs="Times New Roman"/>
        </w:rPr>
        <w:tab/>
        <w:t>House</w:t>
      </w:r>
      <w:r>
        <w:rPr>
          <w:rFonts w:cs="Times New Roman"/>
        </w:rPr>
        <w:tab/>
      </w:r>
      <w:r w:rsidRPr="00CC01B9">
        <w:rPr>
          <w:rFonts w:cs="Times New Roman"/>
        </w:rPr>
        <w:t>Roll call Yeas</w:t>
      </w:r>
      <w:r>
        <w:rPr>
          <w:rFonts w:cs="Times New Roman"/>
        </w:rPr>
        <w:noBreakHyphen/>
      </w:r>
      <w:r w:rsidRPr="00CC01B9">
        <w:rPr>
          <w:rFonts w:cs="Times New Roman"/>
        </w:rPr>
        <w:t>100  Nays</w:t>
      </w:r>
      <w:r>
        <w:rPr>
          <w:rFonts w:cs="Times New Roman"/>
        </w:rPr>
        <w:noBreakHyphen/>
      </w:r>
      <w:r w:rsidRPr="00CC01B9">
        <w:rPr>
          <w:rFonts w:cs="Times New Roman"/>
        </w:rPr>
        <w:t>0 (</w:t>
      </w:r>
      <w:hyperlink r:id="rId12" w:history="1">
        <w:r w:rsidRPr="0095552B">
          <w:rPr>
            <w:rStyle w:val="Hyperlink"/>
            <w:rFonts w:cs="Times New Roman"/>
          </w:rPr>
          <w:t>House Journal</w:t>
        </w:r>
        <w:r w:rsidRPr="0095552B">
          <w:rPr>
            <w:rStyle w:val="Hyperlink"/>
            <w:rFonts w:cs="Times New Roman"/>
          </w:rPr>
          <w:noBreakHyphen/>
          <w:t>page 18</w:t>
        </w:r>
      </w:hyperlink>
      <w:r w:rsidRPr="00CC01B9">
        <w:rPr>
          <w:rFonts w:cs="Times New Roman"/>
        </w:rPr>
        <w:t>)</w:t>
      </w:r>
    </w:p>
    <w:p w:rsidR="00ED6CD2" w:rsidRDefault="00ED6CD2" w:rsidP="00ED6CD2">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House</w:t>
      </w:r>
      <w:r>
        <w:rPr>
          <w:rFonts w:cs="Times New Roman"/>
        </w:rPr>
        <w:tab/>
      </w:r>
      <w:r w:rsidRPr="00CC01B9">
        <w:rPr>
          <w:rFonts w:cs="Times New Roman"/>
        </w:rPr>
        <w:t>Rea</w:t>
      </w:r>
      <w:r>
        <w:rPr>
          <w:rFonts w:cs="Times New Roman"/>
        </w:rPr>
        <w:t xml:space="preserve">d third time and sent to Senate </w:t>
      </w:r>
      <w:r w:rsidRPr="00CC01B9">
        <w:rPr>
          <w:rFonts w:cs="Times New Roman"/>
        </w:rPr>
        <w:t>(</w:t>
      </w:r>
      <w:hyperlink r:id="rId13" w:history="1">
        <w:r w:rsidRPr="0095552B">
          <w:rPr>
            <w:rStyle w:val="Hyperlink"/>
            <w:rFonts w:cs="Times New Roman"/>
          </w:rPr>
          <w:t>House Journal</w:t>
        </w:r>
        <w:r w:rsidRPr="0095552B">
          <w:rPr>
            <w:rStyle w:val="Hyperlink"/>
            <w:rFonts w:cs="Times New Roman"/>
          </w:rPr>
          <w:noBreakHyphen/>
          <w:t>page 10</w:t>
        </w:r>
      </w:hyperlink>
      <w:r w:rsidRPr="00CC01B9">
        <w:rPr>
          <w:rFonts w:cs="Times New Roman"/>
        </w:rPr>
        <w:t>)</w:t>
      </w:r>
    </w:p>
    <w:p w:rsidR="00ED6CD2" w:rsidRDefault="00ED6CD2" w:rsidP="00ED6CD2">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r>
      <w:r>
        <w:rPr>
          <w:rFonts w:cs="Times New Roman"/>
        </w:rPr>
        <w:tab/>
      </w:r>
      <w:r w:rsidRPr="00CC01B9">
        <w:rPr>
          <w:rFonts w:cs="Times New Roman"/>
        </w:rPr>
        <w:t>Scrivener's error corrected</w:t>
      </w:r>
    </w:p>
    <w:p w:rsidR="00ED6CD2" w:rsidRDefault="00ED6CD2" w:rsidP="00ED6CD2">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Senate</w:t>
      </w:r>
      <w:r>
        <w:rPr>
          <w:rFonts w:cs="Times New Roman"/>
        </w:rPr>
        <w:tab/>
      </w:r>
      <w:r w:rsidRPr="00CC01B9">
        <w:rPr>
          <w:rFonts w:cs="Times New Roman"/>
        </w:rPr>
        <w:t>Introduced and read first time (</w:t>
      </w:r>
      <w:hyperlink r:id="rId14" w:history="1">
        <w:r w:rsidRPr="0095552B">
          <w:rPr>
            <w:rStyle w:val="Hyperlink"/>
            <w:rFonts w:cs="Times New Roman"/>
          </w:rPr>
          <w:t>Senate Journal</w:t>
        </w:r>
        <w:r w:rsidRPr="0095552B">
          <w:rPr>
            <w:rStyle w:val="Hyperlink"/>
            <w:rFonts w:cs="Times New Roman"/>
          </w:rPr>
          <w:noBreakHyphen/>
          <w:t>page 6</w:t>
        </w:r>
      </w:hyperlink>
      <w:r w:rsidRPr="00CC01B9">
        <w:rPr>
          <w:rFonts w:cs="Times New Roman"/>
        </w:rPr>
        <w:t>)</w:t>
      </w:r>
    </w:p>
    <w:p w:rsidR="00ED6CD2" w:rsidRDefault="00ED6CD2" w:rsidP="00ED6CD2">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Senate</w:t>
      </w:r>
      <w:r>
        <w:rPr>
          <w:rFonts w:cs="Times New Roman"/>
        </w:rPr>
        <w:tab/>
      </w:r>
      <w:r w:rsidRPr="00CC01B9">
        <w:rPr>
          <w:rFonts w:cs="Times New Roman"/>
        </w:rPr>
        <w:t>Referred</w:t>
      </w:r>
      <w:r>
        <w:rPr>
          <w:rFonts w:cs="Times New Roman"/>
        </w:rPr>
        <w:t xml:space="preserve"> to Committee on </w:t>
      </w:r>
      <w:r w:rsidRPr="00CC01B9">
        <w:rPr>
          <w:rFonts w:cs="Times New Roman"/>
          <w:b/>
        </w:rPr>
        <w:t>Transportation</w:t>
      </w:r>
      <w:r>
        <w:rPr>
          <w:rFonts w:cs="Times New Roman"/>
        </w:rPr>
        <w:t xml:space="preserve"> </w:t>
      </w:r>
      <w:r w:rsidRPr="00CC01B9">
        <w:rPr>
          <w:rFonts w:cs="Times New Roman"/>
        </w:rPr>
        <w:t>(</w:t>
      </w:r>
      <w:hyperlink r:id="rId15" w:history="1">
        <w:r w:rsidRPr="0095552B">
          <w:rPr>
            <w:rStyle w:val="Hyperlink"/>
            <w:rFonts w:cs="Times New Roman"/>
          </w:rPr>
          <w:t>Senate Journal</w:t>
        </w:r>
        <w:r w:rsidRPr="0095552B">
          <w:rPr>
            <w:rStyle w:val="Hyperlink"/>
            <w:rFonts w:cs="Times New Roman"/>
          </w:rPr>
          <w:noBreakHyphen/>
          <w:t>page 6</w:t>
        </w:r>
      </w:hyperlink>
      <w:r w:rsidRPr="00CC01B9">
        <w:rPr>
          <w:rFonts w:cs="Times New Roman"/>
        </w:rPr>
        <w:t>)</w:t>
      </w:r>
    </w:p>
    <w:p w:rsidR="00ED6CD2" w:rsidRDefault="00ED6CD2" w:rsidP="00ED6CD2">
      <w:pPr>
        <w:widowControl w:val="0"/>
        <w:tabs>
          <w:tab w:val="right" w:pos="1008"/>
          <w:tab w:val="left" w:pos="1152"/>
          <w:tab w:val="left" w:pos="1872"/>
          <w:tab w:val="left" w:pos="9187"/>
        </w:tabs>
        <w:ind w:left="2088" w:hanging="2088"/>
        <w:rPr>
          <w:rFonts w:cs="Times New Roman"/>
        </w:rPr>
      </w:pPr>
      <w:r>
        <w:rPr>
          <w:rFonts w:cs="Times New Roman"/>
        </w:rPr>
        <w:tab/>
        <w:t>5/3/2016</w:t>
      </w:r>
      <w:r>
        <w:rPr>
          <w:rFonts w:cs="Times New Roman"/>
        </w:rPr>
        <w:tab/>
        <w:t>Senate</w:t>
      </w:r>
      <w:r>
        <w:rPr>
          <w:rFonts w:cs="Times New Roman"/>
        </w:rPr>
        <w:tab/>
      </w:r>
      <w:r w:rsidRPr="00CC01B9">
        <w:rPr>
          <w:rFonts w:cs="Times New Roman"/>
        </w:rPr>
        <w:t>Committee r</w:t>
      </w:r>
      <w:r>
        <w:rPr>
          <w:rFonts w:cs="Times New Roman"/>
        </w:rPr>
        <w:t xml:space="preserve">eport: Favorable with amendment </w:t>
      </w:r>
      <w:r w:rsidRPr="00CC01B9">
        <w:rPr>
          <w:rFonts w:cs="Times New Roman"/>
          <w:b/>
        </w:rPr>
        <w:t>Transportation</w:t>
      </w:r>
      <w:r w:rsidRPr="00CC01B9">
        <w:rPr>
          <w:rFonts w:cs="Times New Roman"/>
        </w:rPr>
        <w:t xml:space="preserve"> (</w:t>
      </w:r>
      <w:hyperlink r:id="rId16" w:history="1">
        <w:r w:rsidRPr="0095552B">
          <w:rPr>
            <w:rStyle w:val="Hyperlink"/>
            <w:rFonts w:cs="Times New Roman"/>
          </w:rPr>
          <w:t>Senate Journal</w:t>
        </w:r>
        <w:r w:rsidRPr="0095552B">
          <w:rPr>
            <w:rStyle w:val="Hyperlink"/>
            <w:rFonts w:cs="Times New Roman"/>
          </w:rPr>
          <w:noBreakHyphen/>
          <w:t>page 8</w:t>
        </w:r>
      </w:hyperlink>
      <w:r w:rsidRPr="00CC01B9">
        <w:rPr>
          <w:rFonts w:cs="Times New Roman"/>
        </w:rPr>
        <w:t>)</w:t>
      </w:r>
    </w:p>
    <w:p w:rsidR="00ED6CD2" w:rsidRDefault="00ED6CD2" w:rsidP="00ED6CD2">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r>
      <w:r>
        <w:rPr>
          <w:rFonts w:cs="Times New Roman"/>
        </w:rPr>
        <w:tab/>
      </w:r>
      <w:r w:rsidRPr="00CC01B9">
        <w:rPr>
          <w:rFonts w:cs="Times New Roman"/>
        </w:rPr>
        <w:t>Scrivener's error corrected</w:t>
      </w:r>
    </w:p>
    <w:p w:rsidR="00ED6CD2" w:rsidRDefault="00ED6CD2" w:rsidP="00ED6CD2">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CC01B9">
        <w:rPr>
          <w:rFonts w:cs="Times New Roman"/>
        </w:rPr>
        <w:t>Committee Amendment Adopted (</w:t>
      </w:r>
      <w:hyperlink r:id="rId17" w:history="1">
        <w:r w:rsidRPr="0095552B">
          <w:rPr>
            <w:rStyle w:val="Hyperlink"/>
            <w:rFonts w:cs="Times New Roman"/>
          </w:rPr>
          <w:t>Senate Journal</w:t>
        </w:r>
        <w:r w:rsidRPr="0095552B">
          <w:rPr>
            <w:rStyle w:val="Hyperlink"/>
            <w:rFonts w:cs="Times New Roman"/>
          </w:rPr>
          <w:noBreakHyphen/>
          <w:t>page 61</w:t>
        </w:r>
      </w:hyperlink>
      <w:r w:rsidRPr="00CC01B9">
        <w:rPr>
          <w:rFonts w:cs="Times New Roman"/>
        </w:rPr>
        <w:t>)</w:t>
      </w:r>
    </w:p>
    <w:p w:rsidR="00ED6CD2" w:rsidRDefault="00ED6CD2" w:rsidP="00ED6CD2">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CC01B9">
        <w:rPr>
          <w:rFonts w:cs="Times New Roman"/>
        </w:rPr>
        <w:t>Read second time (</w:t>
      </w:r>
      <w:hyperlink r:id="rId18" w:history="1">
        <w:r w:rsidRPr="0095552B">
          <w:rPr>
            <w:rStyle w:val="Hyperlink"/>
            <w:rFonts w:cs="Times New Roman"/>
          </w:rPr>
          <w:t>Senate Journal</w:t>
        </w:r>
        <w:r w:rsidRPr="0095552B">
          <w:rPr>
            <w:rStyle w:val="Hyperlink"/>
            <w:rFonts w:cs="Times New Roman"/>
          </w:rPr>
          <w:noBreakHyphen/>
          <w:t>page 25</w:t>
        </w:r>
      </w:hyperlink>
      <w:r w:rsidRPr="00CC01B9">
        <w:rPr>
          <w:rFonts w:cs="Times New Roman"/>
        </w:rPr>
        <w:t>)</w:t>
      </w:r>
    </w:p>
    <w:p w:rsidR="00ED6CD2" w:rsidRDefault="00ED6CD2" w:rsidP="00ED6CD2">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CC01B9">
        <w:rPr>
          <w:rFonts w:cs="Times New Roman"/>
        </w:rPr>
        <w:t>Roll call Ayes</w:t>
      </w:r>
      <w:r>
        <w:rPr>
          <w:rFonts w:cs="Times New Roman"/>
        </w:rPr>
        <w:noBreakHyphen/>
      </w:r>
      <w:r w:rsidRPr="00CC01B9">
        <w:rPr>
          <w:rFonts w:cs="Times New Roman"/>
        </w:rPr>
        <w:t>43  Nays</w:t>
      </w:r>
      <w:r>
        <w:rPr>
          <w:rFonts w:cs="Times New Roman"/>
        </w:rPr>
        <w:noBreakHyphen/>
      </w:r>
      <w:r w:rsidRPr="00CC01B9">
        <w:rPr>
          <w:rFonts w:cs="Times New Roman"/>
        </w:rPr>
        <w:t>0 (</w:t>
      </w:r>
      <w:hyperlink r:id="rId19" w:history="1">
        <w:r w:rsidRPr="0095552B">
          <w:rPr>
            <w:rStyle w:val="Hyperlink"/>
            <w:rFonts w:cs="Times New Roman"/>
          </w:rPr>
          <w:t>Senate Journal</w:t>
        </w:r>
        <w:r w:rsidRPr="0095552B">
          <w:rPr>
            <w:rStyle w:val="Hyperlink"/>
            <w:rFonts w:cs="Times New Roman"/>
          </w:rPr>
          <w:noBreakHyphen/>
          <w:t>page 25</w:t>
        </w:r>
      </w:hyperlink>
      <w:r w:rsidRPr="00CC01B9">
        <w:rPr>
          <w:rFonts w:cs="Times New Roman"/>
        </w:rPr>
        <w:t>)</w:t>
      </w:r>
    </w:p>
    <w:p w:rsidR="00ED6CD2" w:rsidRDefault="00ED6CD2" w:rsidP="00ED6CD2">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Senate</w:t>
      </w:r>
      <w:r>
        <w:rPr>
          <w:rFonts w:cs="Times New Roman"/>
        </w:rPr>
        <w:tab/>
      </w:r>
      <w:r w:rsidRPr="00CC01B9">
        <w:rPr>
          <w:rFonts w:cs="Times New Roman"/>
        </w:rPr>
        <w:t xml:space="preserve">Read third </w:t>
      </w:r>
      <w:r>
        <w:rPr>
          <w:rFonts w:cs="Times New Roman"/>
        </w:rPr>
        <w:t xml:space="preserve">time and returned to House with </w:t>
      </w:r>
      <w:r w:rsidRPr="00CC01B9">
        <w:rPr>
          <w:rFonts w:cs="Times New Roman"/>
        </w:rPr>
        <w:t>amendments (</w:t>
      </w:r>
      <w:hyperlink r:id="rId20" w:history="1">
        <w:r w:rsidRPr="0095552B">
          <w:rPr>
            <w:rStyle w:val="Hyperlink"/>
            <w:rFonts w:cs="Times New Roman"/>
          </w:rPr>
          <w:t>Senate Journal</w:t>
        </w:r>
        <w:r w:rsidRPr="0095552B">
          <w:rPr>
            <w:rStyle w:val="Hyperlink"/>
            <w:rFonts w:cs="Times New Roman"/>
          </w:rPr>
          <w:noBreakHyphen/>
          <w:t>page 16</w:t>
        </w:r>
      </w:hyperlink>
      <w:r w:rsidRPr="00CC01B9">
        <w:rPr>
          <w:rFonts w:cs="Times New Roman"/>
        </w:rPr>
        <w:t>)</w:t>
      </w:r>
    </w:p>
    <w:p w:rsidR="00ED6CD2" w:rsidRDefault="00ED6CD2" w:rsidP="00ED6CD2">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CC01B9">
        <w:rPr>
          <w:rFonts w:cs="Times New Roman"/>
        </w:rPr>
        <w:t>Concurred i</w:t>
      </w:r>
      <w:r>
        <w:rPr>
          <w:rFonts w:cs="Times New Roman"/>
        </w:rPr>
        <w:t xml:space="preserve">n Senate amendment and enrolled </w:t>
      </w:r>
      <w:r w:rsidRPr="00CC01B9">
        <w:rPr>
          <w:rFonts w:cs="Times New Roman"/>
        </w:rPr>
        <w:t>(</w:t>
      </w:r>
      <w:hyperlink r:id="rId21" w:history="1">
        <w:r w:rsidRPr="0095552B">
          <w:rPr>
            <w:rStyle w:val="Hyperlink"/>
            <w:rFonts w:cs="Times New Roman"/>
          </w:rPr>
          <w:t>House Journal</w:t>
        </w:r>
        <w:r w:rsidRPr="0095552B">
          <w:rPr>
            <w:rStyle w:val="Hyperlink"/>
            <w:rFonts w:cs="Times New Roman"/>
          </w:rPr>
          <w:noBreakHyphen/>
          <w:t>page 102</w:t>
        </w:r>
      </w:hyperlink>
      <w:r w:rsidRPr="00CC01B9">
        <w:rPr>
          <w:rFonts w:cs="Times New Roman"/>
        </w:rPr>
        <w:t>)</w:t>
      </w:r>
    </w:p>
    <w:p w:rsidR="00ED6CD2" w:rsidRDefault="00ED6CD2" w:rsidP="00ED6CD2">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CC01B9">
        <w:rPr>
          <w:rFonts w:cs="Times New Roman"/>
        </w:rPr>
        <w:t>Roll call Yeas</w:t>
      </w:r>
      <w:r>
        <w:rPr>
          <w:rFonts w:cs="Times New Roman"/>
        </w:rPr>
        <w:noBreakHyphen/>
      </w:r>
      <w:r w:rsidRPr="00CC01B9">
        <w:rPr>
          <w:rFonts w:cs="Times New Roman"/>
        </w:rPr>
        <w:t>102  Nays</w:t>
      </w:r>
      <w:r>
        <w:rPr>
          <w:rFonts w:cs="Times New Roman"/>
        </w:rPr>
        <w:noBreakHyphen/>
      </w:r>
      <w:r w:rsidRPr="00CC01B9">
        <w:rPr>
          <w:rFonts w:cs="Times New Roman"/>
        </w:rPr>
        <w:t>0 (</w:t>
      </w:r>
      <w:hyperlink r:id="rId22" w:history="1">
        <w:r w:rsidRPr="0095552B">
          <w:rPr>
            <w:rStyle w:val="Hyperlink"/>
            <w:rFonts w:cs="Times New Roman"/>
          </w:rPr>
          <w:t>House Journal</w:t>
        </w:r>
        <w:r w:rsidRPr="0095552B">
          <w:rPr>
            <w:rStyle w:val="Hyperlink"/>
            <w:rFonts w:cs="Times New Roman"/>
          </w:rPr>
          <w:noBreakHyphen/>
          <w:t>page 102</w:t>
        </w:r>
      </w:hyperlink>
      <w:r w:rsidRPr="00CC01B9">
        <w:rPr>
          <w:rFonts w:cs="Times New Roman"/>
        </w:rPr>
        <w:t>)</w:t>
      </w:r>
    </w:p>
    <w:p w:rsidR="00ED6CD2" w:rsidRDefault="00ED6CD2" w:rsidP="00ED6CD2">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r>
      <w:r>
        <w:rPr>
          <w:rFonts w:cs="Times New Roman"/>
        </w:rPr>
        <w:tab/>
      </w:r>
      <w:r w:rsidRPr="00CC01B9">
        <w:rPr>
          <w:rFonts w:cs="Times New Roman"/>
        </w:rPr>
        <w:t>Ratified R 205</w:t>
      </w:r>
    </w:p>
    <w:p w:rsidR="00ED6CD2" w:rsidRDefault="00ED6CD2" w:rsidP="00ED6CD2">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r>
      <w:r>
        <w:rPr>
          <w:rFonts w:cs="Times New Roman"/>
        </w:rPr>
        <w:tab/>
      </w:r>
      <w:r w:rsidRPr="00CC01B9">
        <w:rPr>
          <w:rFonts w:cs="Times New Roman"/>
        </w:rPr>
        <w:t>Signed By Governor</w:t>
      </w:r>
    </w:p>
    <w:p w:rsidR="00ED6CD2" w:rsidRDefault="00ED6CD2" w:rsidP="00ED6CD2">
      <w:pPr>
        <w:widowControl w:val="0"/>
        <w:tabs>
          <w:tab w:val="right" w:pos="1008"/>
          <w:tab w:val="left" w:pos="1152"/>
          <w:tab w:val="left" w:pos="1872"/>
          <w:tab w:val="left" w:pos="9187"/>
        </w:tabs>
        <w:ind w:left="2088" w:hanging="2088"/>
        <w:rPr>
          <w:rFonts w:cs="Times New Roman"/>
        </w:rPr>
      </w:pPr>
      <w:r>
        <w:rPr>
          <w:rFonts w:cs="Times New Roman"/>
        </w:rPr>
        <w:tab/>
        <w:t>5/27/2016</w:t>
      </w:r>
      <w:r>
        <w:rPr>
          <w:rFonts w:cs="Times New Roman"/>
        </w:rPr>
        <w:tab/>
      </w:r>
      <w:r>
        <w:rPr>
          <w:rFonts w:cs="Times New Roman"/>
        </w:rPr>
        <w:tab/>
      </w:r>
      <w:r w:rsidRPr="00CC01B9">
        <w:rPr>
          <w:rFonts w:cs="Times New Roman"/>
        </w:rPr>
        <w:t>Effective date 05/25/16</w:t>
      </w:r>
    </w:p>
    <w:p w:rsidR="00ED6CD2" w:rsidRDefault="00ED6CD2" w:rsidP="00ED6CD2">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r>
      <w:r>
        <w:rPr>
          <w:rFonts w:cs="Times New Roman"/>
        </w:rPr>
        <w:tab/>
      </w:r>
      <w:r w:rsidRPr="00CC01B9">
        <w:rPr>
          <w:rFonts w:cs="Times New Roman"/>
        </w:rPr>
        <w:t>Act No</w:t>
      </w:r>
      <w:r>
        <w:rPr>
          <w:rFonts w:cs="Times New Roman"/>
        </w:rPr>
        <w:t>. </w:t>
      </w:r>
      <w:r w:rsidRPr="00CC01B9">
        <w:rPr>
          <w:rFonts w:cs="Times New Roman"/>
        </w:rPr>
        <w:t>188</w:t>
      </w:r>
    </w:p>
    <w:p w:rsidR="00ED6CD2" w:rsidRDefault="00ED6CD2" w:rsidP="00ED6CD2">
      <w:pPr>
        <w:widowControl w:val="0"/>
        <w:tabs>
          <w:tab w:val="right" w:pos="1008"/>
          <w:tab w:val="left" w:pos="1152"/>
          <w:tab w:val="left" w:pos="1872"/>
          <w:tab w:val="left" w:pos="9187"/>
        </w:tabs>
        <w:ind w:left="2088" w:hanging="2088"/>
        <w:rPr>
          <w:rFonts w:cs="Times New Roman"/>
        </w:rPr>
      </w:pPr>
    </w:p>
    <w:p w:rsidR="000D245F" w:rsidRPr="000D245F" w:rsidRDefault="000D245F" w:rsidP="000D245F">
      <w:pPr>
        <w:widowControl w:val="0"/>
        <w:tabs>
          <w:tab w:val="right" w:pos="1008"/>
          <w:tab w:val="left" w:pos="1152"/>
          <w:tab w:val="left" w:pos="1872"/>
          <w:tab w:val="left" w:pos="9187"/>
        </w:tabs>
        <w:ind w:left="2088" w:hanging="2088"/>
        <w:rPr>
          <w:rFonts w:eastAsia="Times New Roman" w:cs="Times New Roman"/>
          <w:szCs w:val="20"/>
        </w:rPr>
      </w:pPr>
      <w:r w:rsidRPr="000D245F">
        <w:rPr>
          <w:rFonts w:eastAsia="Times New Roman" w:cs="Times New Roman"/>
          <w:szCs w:val="20"/>
        </w:rPr>
        <w:t xml:space="preserve">View the latest </w:t>
      </w:r>
      <w:hyperlink r:id="rId23" w:history="1">
        <w:r w:rsidRPr="000D245F">
          <w:rPr>
            <w:rFonts w:eastAsia="Times New Roman" w:cs="Times New Roman"/>
            <w:color w:val="0000FF" w:themeColor="hyperlink"/>
            <w:szCs w:val="20"/>
            <w:u w:val="single"/>
          </w:rPr>
          <w:t>legislative information</w:t>
        </w:r>
      </w:hyperlink>
      <w:r w:rsidRPr="000D245F">
        <w:rPr>
          <w:rFonts w:eastAsia="Times New Roman" w:cs="Times New Roman"/>
          <w:szCs w:val="20"/>
        </w:rPr>
        <w:t xml:space="preserve"> at the website</w:t>
      </w:r>
    </w:p>
    <w:p w:rsidR="000D245F" w:rsidRPr="000D245F" w:rsidRDefault="000D245F" w:rsidP="000D245F">
      <w:pPr>
        <w:widowControl w:val="0"/>
        <w:tabs>
          <w:tab w:val="right" w:pos="1008"/>
          <w:tab w:val="left" w:pos="1152"/>
          <w:tab w:val="left" w:pos="1872"/>
          <w:tab w:val="left" w:pos="9187"/>
        </w:tabs>
        <w:ind w:left="2088" w:hanging="2088"/>
        <w:rPr>
          <w:rFonts w:eastAsia="Times New Roman" w:cs="Times New Roman"/>
          <w:szCs w:val="20"/>
        </w:rPr>
      </w:pPr>
    </w:p>
    <w:p w:rsidR="000D245F" w:rsidRPr="000D245F" w:rsidRDefault="000D245F" w:rsidP="000D245F">
      <w:pPr>
        <w:widowControl w:val="0"/>
        <w:tabs>
          <w:tab w:val="right" w:pos="1008"/>
          <w:tab w:val="left" w:pos="1152"/>
          <w:tab w:val="left" w:pos="1872"/>
          <w:tab w:val="left" w:pos="9187"/>
        </w:tabs>
        <w:ind w:left="2088" w:hanging="2088"/>
        <w:rPr>
          <w:rFonts w:eastAsia="Times New Roman" w:cs="Times New Roman"/>
          <w:szCs w:val="20"/>
        </w:rPr>
      </w:pPr>
    </w:p>
    <w:p w:rsidR="000D245F" w:rsidRPr="000D245F" w:rsidRDefault="000D245F" w:rsidP="000D24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245F">
        <w:rPr>
          <w:rFonts w:eastAsia="Times New Roman" w:cs="Times New Roman"/>
          <w:b/>
          <w:szCs w:val="20"/>
        </w:rPr>
        <w:t>VERSIONS OF THIS BILL</w:t>
      </w:r>
    </w:p>
    <w:p w:rsidR="000D245F" w:rsidRPr="000D245F" w:rsidRDefault="000D245F" w:rsidP="000D24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245F" w:rsidRPr="000D245F" w:rsidRDefault="0095552B" w:rsidP="000D24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0D245F" w:rsidRPr="000D245F">
          <w:rPr>
            <w:rFonts w:eastAsia="Times New Roman" w:cs="Times New Roman"/>
            <w:color w:val="0000FF" w:themeColor="hyperlink"/>
            <w:szCs w:val="20"/>
            <w:u w:val="single"/>
          </w:rPr>
          <w:t>2/11/2016</w:t>
        </w:r>
      </w:hyperlink>
    </w:p>
    <w:p w:rsidR="000D245F" w:rsidRPr="000D245F" w:rsidRDefault="0095552B" w:rsidP="000D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0D245F" w:rsidRPr="000D245F">
          <w:rPr>
            <w:rFonts w:eastAsia="Times New Roman" w:cs="Times New Roman"/>
            <w:color w:val="0000FF" w:themeColor="hyperlink"/>
            <w:szCs w:val="20"/>
            <w:u w:val="single"/>
          </w:rPr>
          <w:t>3/23/2016</w:t>
        </w:r>
      </w:hyperlink>
    </w:p>
    <w:p w:rsidR="000D245F" w:rsidRPr="000D245F" w:rsidRDefault="0095552B" w:rsidP="000D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0D245F" w:rsidRPr="000D245F">
          <w:rPr>
            <w:rFonts w:eastAsia="Times New Roman" w:cs="Times New Roman"/>
            <w:color w:val="0000FF" w:themeColor="hyperlink"/>
            <w:szCs w:val="20"/>
            <w:u w:val="single"/>
          </w:rPr>
          <w:t>3/28/2016</w:t>
        </w:r>
      </w:hyperlink>
    </w:p>
    <w:p w:rsidR="000D245F" w:rsidRPr="000D245F" w:rsidRDefault="0095552B" w:rsidP="000D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0D245F" w:rsidRPr="000D245F">
          <w:rPr>
            <w:rFonts w:eastAsia="Times New Roman" w:cs="Times New Roman"/>
            <w:color w:val="0000FF" w:themeColor="hyperlink"/>
            <w:szCs w:val="20"/>
            <w:u w:val="single"/>
          </w:rPr>
          <w:t>4/12/2016</w:t>
        </w:r>
      </w:hyperlink>
    </w:p>
    <w:p w:rsidR="000D245F" w:rsidRPr="000D245F" w:rsidRDefault="0095552B" w:rsidP="000D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0D245F" w:rsidRPr="000D245F">
          <w:rPr>
            <w:rFonts w:eastAsia="Times New Roman" w:cs="Times New Roman"/>
            <w:color w:val="0000FF" w:themeColor="hyperlink"/>
            <w:szCs w:val="20"/>
            <w:u w:val="single"/>
          </w:rPr>
          <w:t>4/13/2016</w:t>
        </w:r>
      </w:hyperlink>
    </w:p>
    <w:p w:rsidR="000D245F" w:rsidRPr="000D245F" w:rsidRDefault="0095552B" w:rsidP="000D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0D245F" w:rsidRPr="000D245F">
          <w:rPr>
            <w:rFonts w:eastAsia="Times New Roman" w:cs="Times New Roman"/>
            <w:color w:val="0000FF" w:themeColor="hyperlink"/>
            <w:szCs w:val="20"/>
            <w:u w:val="single"/>
          </w:rPr>
          <w:t>5/3/2016</w:t>
        </w:r>
      </w:hyperlink>
    </w:p>
    <w:p w:rsidR="000D245F" w:rsidRPr="000D245F" w:rsidRDefault="0095552B" w:rsidP="000D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0D245F" w:rsidRPr="000D245F">
          <w:rPr>
            <w:rFonts w:eastAsia="Times New Roman" w:cs="Times New Roman"/>
            <w:color w:val="0000FF" w:themeColor="hyperlink"/>
            <w:szCs w:val="20"/>
            <w:u w:val="single"/>
          </w:rPr>
          <w:t>5/4/2016</w:t>
        </w:r>
      </w:hyperlink>
    </w:p>
    <w:p w:rsidR="000D245F" w:rsidRPr="000D245F" w:rsidRDefault="0095552B" w:rsidP="000D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0D245F" w:rsidRPr="000D245F">
          <w:rPr>
            <w:rFonts w:eastAsia="Times New Roman" w:cs="Times New Roman"/>
            <w:color w:val="0000FF" w:themeColor="hyperlink"/>
            <w:szCs w:val="20"/>
            <w:u w:val="single"/>
          </w:rPr>
          <w:t>5/11/2016</w:t>
        </w:r>
      </w:hyperlink>
    </w:p>
    <w:p w:rsidR="000D245F" w:rsidRPr="000D245F" w:rsidRDefault="000D245F" w:rsidP="000D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D245F" w:rsidRDefault="000D245F" w:rsidP="000D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D245F" w:rsidSect="000D245F">
          <w:pgSz w:w="12240" w:h="15840" w:code="1"/>
          <w:pgMar w:top="1080" w:right="1440" w:bottom="1080" w:left="1440" w:header="720" w:footer="720" w:gutter="0"/>
          <w:pgNumType w:start="1"/>
          <w:cols w:space="720"/>
          <w:noEndnote/>
          <w:docGrid w:linePitch="360"/>
        </w:sectPr>
      </w:pPr>
    </w:p>
    <w:p w:rsidR="00C86914"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(A188, R205, H4932)</w:t>
      </w:r>
    </w:p>
    <w:p w:rsidR="00C86914" w:rsidRPr="008836A5"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86914" w:rsidRPr="000D245F"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D245F">
        <w:rPr>
          <w:rFonts w:cs="Times New Roman"/>
          <w:b/>
          <w:color w:val="000000" w:themeColor="text1"/>
          <w:szCs w:val="36"/>
        </w:rPr>
        <w:t xml:space="preserve">AN ACT </w:t>
      </w:r>
      <w:r w:rsidRPr="000D245F">
        <w:rPr>
          <w:rFonts w:cs="Times New Roman"/>
          <w:b/>
        </w:rPr>
        <w:t>TO AMEND SECTION 56</w:t>
      </w:r>
      <w:r w:rsidRPr="000D245F">
        <w:rPr>
          <w:rFonts w:cs="Times New Roman"/>
          <w:b/>
        </w:rPr>
        <w:noBreakHyphen/>
        <w:t>5</w:t>
      </w:r>
      <w:r w:rsidRPr="000D245F">
        <w:rPr>
          <w:rFonts w:cs="Times New Roman"/>
          <w:b/>
        </w:rPr>
        <w:noBreakHyphen/>
        <w:t>4070, CODE OF LAWS OF SOUTH CAROLINA, 1976, RELATING TO MAXIMUM LENGTHS OF VEHICLES THAT MAY BE OPERATED ALONG THE STATE’S HIGHWAYS, SO AS TO PROVIDE A MAXIMUM LENGTH FOR TRAILERS OR SEMITRAILERS USED TO TRANSPORT VEHICLES USED IN CONNECTION WITH MOTORSPORTS COMPETITION EVENTS; TO AMEND SECTION 56</w:t>
      </w:r>
      <w:r w:rsidRPr="000D245F">
        <w:rPr>
          <w:rFonts w:cs="Times New Roman"/>
          <w:b/>
        </w:rPr>
        <w:noBreakHyphen/>
        <w:t>5</w:t>
      </w:r>
      <w:r w:rsidRPr="000D245F">
        <w:rPr>
          <w:rFonts w:cs="Times New Roman"/>
          <w:b/>
        </w:rPr>
        <w:noBreakHyphen/>
        <w:t>4130, RELATING TO THE MAXIMUM GROSS WEIGHT UPON ANY WHEEL OF CERTAIN VEHICLES ALLOWED TO OPERATE ALONG THE STATE’S HIGHWAYS, SO AS TO PROVIDE THAT AN OVER</w:t>
      </w:r>
      <w:r w:rsidRPr="000D245F">
        <w:rPr>
          <w:rFonts w:cs="Times New Roman"/>
          <w:b/>
        </w:rPr>
        <w:noBreakHyphen/>
        <w:t>THE</w:t>
      </w:r>
      <w:r w:rsidRPr="000D245F">
        <w:rPr>
          <w:rFonts w:cs="Times New Roman"/>
          <w:b/>
        </w:rPr>
        <w:noBreakHyphen/>
        <w:t>ROAD BUS, MOTORHOME, OR CERTAIN VEHICLES USED AS INTRASTATE PUBLIC AGENCY TRANSIT PASSENGER BUSES ARE EXCLUDED FROM CERTAIN AXLE WEIGHT REQUIREMENTS BUT ARE LIMITED TO A MAXIMUM AXLE WEIGHT LIMIT; TO AMEND SECTION 56</w:t>
      </w:r>
      <w:r w:rsidRPr="000D245F">
        <w:rPr>
          <w:rFonts w:cs="Times New Roman"/>
          <w:b/>
        </w:rPr>
        <w:noBreakHyphen/>
        <w:t>5</w:t>
      </w:r>
      <w:r w:rsidRPr="000D245F">
        <w:rPr>
          <w:rFonts w:cs="Times New Roman"/>
          <w:b/>
        </w:rPr>
        <w:noBreakHyphen/>
        <w:t>4140, AS AMENDED, RELATING TO THE MAXIMUM GROSS WEIGHT OF VEHICLES ALLOWED TO OPERATE ALONG THE STATE’S HIGHWAYS, SO AS TO MAKE TECHNICAL CHANGES, TO REVISE THE MAXIMUM GROSS WEIGHTS OF CERTAIN VEHICLES THAT MAY BE OPERATED ALONG THE STATE’S HIGHWAYS, AND TO PROVIDE THAT AN OVER</w:t>
      </w:r>
      <w:r w:rsidRPr="000D245F">
        <w:rPr>
          <w:rFonts w:cs="Times New Roman"/>
          <w:b/>
        </w:rPr>
        <w:noBreakHyphen/>
        <w:t>THE</w:t>
      </w:r>
      <w:r w:rsidRPr="000D245F">
        <w:rPr>
          <w:rFonts w:cs="Times New Roman"/>
          <w:b/>
        </w:rPr>
        <w:noBreakHyphen/>
        <w:t>ROAD BUS, MOTORHOME, OR CERTAIN VEHICLES USED AS INTRASTATE PUBLIC AGENCY TRANSIT PASSENGER BUSES ARE EXCLUDED FROM CERTAIN AXLE SPACING REQUIREMENTS BUT ARE LIMITED TO A MAXIMUM SINGLE AXLE WEIGHT LIMIT; TO AMEND SECTION 56</w:t>
      </w:r>
      <w:r w:rsidRPr="000D245F">
        <w:rPr>
          <w:rFonts w:cs="Times New Roman"/>
          <w:b/>
        </w:rPr>
        <w:noBreakHyphen/>
        <w:t>5</w:t>
      </w:r>
      <w:r w:rsidRPr="000D245F">
        <w:rPr>
          <w:rFonts w:cs="Times New Roman"/>
          <w:b/>
        </w:rPr>
        <w:noBreakHyphen/>
        <w:t>4160, AS AMENDED, RELATING TO THE ENFORCEMENT OF PROVISIONS THAT ESTABLISH WEIGHT LIMITS FOR VEHICLES THAT OPERATE ALONG THE STATE’S HIGHWAYS, SO AS TO REVISE THE MAXIMUM WEIGHT LIMIT ALLOWED FOR A VEHICLE OR COMBINATION OF VEHICLES EQUIPPED WITH AN IDLE REDUCTION SYSTEM AND TO ALLOW CERTAIN VEHICLES FUELED PRIMARILY BY NATURAL GAS TO EXCEED THE GROSS, SINGLE AXLE, TANDEM AXLE, OR BRIDGE FORMULA WEIGHT LIMITS UNDER CERTAIN CIRCUMSTANCES; TO AMEND SECTION 56</w:t>
      </w:r>
      <w:r w:rsidRPr="000D245F">
        <w:rPr>
          <w:rFonts w:cs="Times New Roman"/>
          <w:b/>
        </w:rPr>
        <w:noBreakHyphen/>
        <w:t>35</w:t>
      </w:r>
      <w:r w:rsidRPr="000D245F">
        <w:rPr>
          <w:rFonts w:cs="Times New Roman"/>
          <w:b/>
        </w:rPr>
        <w:noBreakHyphen/>
        <w:t>30, RELATING TO VEHICLES EQUIPPED WITH AUXILIARY POWER UNITS, SO AS TO REVISE THE ALLOWABLE GROSS WEIGHT OF THE VEHICLE USED TO DETERMINE WHETHER THE VEHICLE HAS VIOLATED PROVISIONS RELATING TO VEHICLE WEIGHT RESTRICTIONS; AND TO AMEND SECTION 48-20-280, RELATING TO THE APPLICABILITY OF THE SOUTH CAROLINA MINING ACT TO THE DEPARTMENT OF TRANSPORTATION, SO AS TO PROVIDE THAT THIS ACT DOES NOT APPLY TO CERTAIN ACTIVITIES OF THE SOUTH CAROLINA PORTS AUTHORITY.</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Be it enacted by the General Assembly of the State of South Carolina:</w:t>
      </w:r>
    </w:p>
    <w:p w:rsidR="00C86914"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6914"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Maximum lengths of vehicles</w:t>
      </w:r>
    </w:p>
    <w:p w:rsidR="00C86914" w:rsidRPr="00B83FB4"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SECTION</w:t>
      </w:r>
      <w:r w:rsidRPr="00236BCC">
        <w:rPr>
          <w:rFonts w:cs="Times New Roman"/>
        </w:rPr>
        <w:tab/>
        <w:t>1.</w:t>
      </w:r>
      <w:r w:rsidRPr="00236BCC">
        <w:rPr>
          <w:rFonts w:cs="Times New Roman"/>
        </w:rPr>
        <w:tab/>
        <w:t>Section 56</w:t>
      </w:r>
      <w:r w:rsidRPr="00236BCC">
        <w:rPr>
          <w:rFonts w:cs="Times New Roman"/>
        </w:rPr>
        <w:noBreakHyphen/>
        <w:t>5</w:t>
      </w:r>
      <w:r w:rsidRPr="00236BCC">
        <w:rPr>
          <w:rFonts w:cs="Times New Roman"/>
        </w:rPr>
        <w:noBreakHyphen/>
        <w:t>4070(A)(1) of the 1976 Code is amended to read:</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ab/>
      </w:r>
      <w:r w:rsidRPr="00236BCC">
        <w:rPr>
          <w:rFonts w:cs="Times New Roman"/>
        </w:rPr>
        <w:tab/>
        <w:t>“(1)</w:t>
      </w:r>
      <w:r w:rsidRPr="00236BCC">
        <w:rPr>
          <w:rFonts w:cs="Times New Roman"/>
        </w:rPr>
        <w:tab/>
        <w:t>No trailer or semitrailer may be operated in a two unit truck tractor</w:t>
      </w:r>
      <w:r w:rsidRPr="00236BCC">
        <w:rPr>
          <w:rFonts w:cs="Times New Roman"/>
        </w:rPr>
        <w:noBreakHyphen/>
        <w:t>trailer or truck tractor</w:t>
      </w:r>
      <w:r w:rsidRPr="00236BCC">
        <w:rPr>
          <w:rFonts w:cs="Times New Roman"/>
        </w:rPr>
        <w:noBreakHyphen/>
        <w:t>semitrailer combination in excess of fifty</w:t>
      </w:r>
      <w:r w:rsidRPr="00236BCC">
        <w:rPr>
          <w:rFonts w:cs="Times New Roman"/>
        </w:rPr>
        <w:noBreakHyphen/>
        <w:t>three feet, inclusive of the load carried on it. A fifty</w:t>
      </w:r>
      <w:r w:rsidRPr="00236BCC">
        <w:rPr>
          <w:rFonts w:cs="Times New Roman"/>
        </w:rPr>
        <w:noBreakHyphen/>
        <w:t>three foot long trailer must be equipped with a rear underride guard, and the distance between the kingpin of the vehicle and the center of the rear axle assembly or to the center of the tandem axle assembly if equipped with two axles may be no greater than forty</w:t>
      </w:r>
      <w:r w:rsidRPr="00236BCC">
        <w:rPr>
          <w:rFonts w:cs="Times New Roman"/>
        </w:rPr>
        <w:noBreakHyphen/>
        <w:t>one feet. However, trailers or semitrailers used exclusively or primarily to transport vehicles used in connection with motorsports competition events may not exceed forty</w:t>
      </w:r>
      <w:r w:rsidRPr="00236BCC">
        <w:rPr>
          <w:rFonts w:cs="Times New Roman"/>
        </w:rPr>
        <w:noBreakHyphen/>
        <w:t>six feet on the distance measured from the kingpin to the center of the rear axle.”</w:t>
      </w:r>
    </w:p>
    <w:p w:rsidR="00C86914"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6914" w:rsidRPr="00B83FB4"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Maximum weight</w:t>
      </w:r>
      <w:r w:rsidRPr="00B83FB4">
        <w:rPr>
          <w:rFonts w:cs="Times New Roman"/>
          <w:b/>
        </w:rPr>
        <w:t xml:space="preserve"> of vehicles</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SECTION</w:t>
      </w:r>
      <w:r w:rsidRPr="00236BCC">
        <w:rPr>
          <w:rFonts w:cs="Times New Roman"/>
        </w:rPr>
        <w:tab/>
        <w:t>2.</w:t>
      </w:r>
      <w:r w:rsidRPr="00236BCC">
        <w:rPr>
          <w:rFonts w:cs="Times New Roman"/>
        </w:rPr>
        <w:tab/>
        <w:t>Sec</w:t>
      </w:r>
      <w:r>
        <w:rPr>
          <w:rFonts w:cs="Times New Roman"/>
        </w:rPr>
        <w:t>tion 56</w:t>
      </w:r>
      <w:r>
        <w:rPr>
          <w:rFonts w:cs="Times New Roman"/>
        </w:rPr>
        <w:noBreakHyphen/>
        <w:t>5</w:t>
      </w:r>
      <w:r>
        <w:rPr>
          <w:rFonts w:cs="Times New Roman"/>
        </w:rPr>
        <w:noBreakHyphen/>
        <w:t>4130 of the 1976 Code</w:t>
      </w:r>
      <w:r w:rsidRPr="00236BCC">
        <w:rPr>
          <w:rFonts w:cs="Times New Roman"/>
        </w:rPr>
        <w:t xml:space="preserve"> is amended to read:</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ab/>
        <w:t>“Section 56</w:t>
      </w:r>
      <w:r w:rsidRPr="00236BCC">
        <w:rPr>
          <w:rFonts w:cs="Times New Roman"/>
        </w:rPr>
        <w:noBreakHyphen/>
        <w:t>5</w:t>
      </w:r>
      <w:r w:rsidRPr="00236BCC">
        <w:rPr>
          <w:rFonts w:cs="Times New Roman"/>
        </w:rPr>
        <w:noBreakHyphen/>
        <w:t>4130.</w:t>
      </w:r>
      <w:r w:rsidRPr="00236BCC">
        <w:rPr>
          <w:rFonts w:cs="Times New Roman"/>
        </w:rPr>
        <w:tab/>
        <w:t>(A)(1)</w:t>
      </w:r>
      <w:r w:rsidRPr="00236BCC">
        <w:rPr>
          <w:rFonts w:cs="Times New Roman"/>
        </w:rPr>
        <w:tab/>
        <w:t>The gross weight upon any wheel of a vehicle shall not exceed eight thousand pounds when equipped with high</w:t>
      </w:r>
      <w:r w:rsidRPr="00236BCC">
        <w:rPr>
          <w:rFonts w:cs="Times New Roman"/>
        </w:rPr>
        <w:noBreakHyphen/>
        <w:t>pressure pneumatic, solid rubber or cushion tires, nor ten thousand pounds when equipped with low</w:t>
      </w:r>
      <w:r w:rsidRPr="00236BCC">
        <w:rPr>
          <w:rFonts w:cs="Times New Roman"/>
        </w:rPr>
        <w:noBreakHyphen/>
        <w:t>pressure pneumatic tires. The gross weight upon any one axle of a vehicle shall not exceed sixteen thousand pounds when equipped with high</w:t>
      </w:r>
      <w:r w:rsidRPr="00236BCC">
        <w:rPr>
          <w:rFonts w:cs="Times New Roman"/>
        </w:rPr>
        <w:noBreakHyphen/>
        <w:t>pressure pneumatic, solid rubber or cushion tires, nor twenty thousand pounds when equipped with low</w:t>
      </w:r>
      <w:r w:rsidRPr="00236BCC">
        <w:rPr>
          <w:rFonts w:cs="Times New Roman"/>
        </w:rPr>
        <w:noBreakHyphen/>
        <w:t>pressure pneumatic tires.</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ab/>
      </w:r>
      <w:r w:rsidRPr="00236BCC">
        <w:rPr>
          <w:rFonts w:cs="Times New Roman"/>
        </w:rPr>
        <w:tab/>
        <w:t>(2)</w:t>
      </w:r>
      <w:r w:rsidRPr="00236BCC">
        <w:rPr>
          <w:rFonts w:cs="Times New Roman"/>
        </w:rPr>
        <w:tab/>
        <w:t>On the interstate and noninterstate highways of this State, any over</w:t>
      </w:r>
      <w:r w:rsidRPr="00236BCC">
        <w:rPr>
          <w:rFonts w:cs="Times New Roman"/>
        </w:rPr>
        <w:noBreakHyphen/>
        <w:t>the</w:t>
      </w:r>
      <w:r w:rsidRPr="00236BCC">
        <w:rPr>
          <w:rFonts w:cs="Times New Roman"/>
        </w:rPr>
        <w:noBreakHyphen/>
        <w:t>road bus as defined by Title 49 of the United States Code, motorhome, or any vehicle which is regularly and exclusively used as an intrastate public agency transit passenger bus as defined by Title 49 of the United States Code, is excluded from the axle weight limits in item (1). However, these vehicles are limited to a maximum single axle weight limit of twenty</w:t>
      </w:r>
      <w:r w:rsidRPr="00236BCC">
        <w:rPr>
          <w:rFonts w:cs="Times New Roman"/>
        </w:rPr>
        <w:noBreakHyphen/>
        <w:t>four thousand pounds, including all enforcement tolerances.</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ab/>
        <w:t>(B)</w:t>
      </w:r>
      <w:r w:rsidRPr="00236BCC">
        <w:rPr>
          <w:rFonts w:cs="Times New Roman"/>
        </w:rPr>
        <w:tab/>
        <w:t>For the purpose of this section an ‘axle load’ shall be defined as the total load transmitted to the road by all wheels whose centers may be included between two parallel transverse vertical planes forty inches apart, extending across the full width of the vehicle, every pneumatic tire designed for use and used when inflated with air to less than one hundred pounds pressure shall be deemed a ‘low</w:t>
      </w:r>
      <w:r w:rsidRPr="00236BCC">
        <w:rPr>
          <w:rFonts w:cs="Times New Roman"/>
        </w:rPr>
        <w:noBreakHyphen/>
        <w:t xml:space="preserve">pressure tire’ and every pneumatic tire inflated to one hundred pounds pressure or more shall </w:t>
      </w:r>
      <w:r>
        <w:rPr>
          <w:rFonts w:cs="Times New Roman"/>
        </w:rPr>
        <w:t>be deemed a ‘high</w:t>
      </w:r>
      <w:r>
        <w:rPr>
          <w:rFonts w:cs="Times New Roman"/>
        </w:rPr>
        <w:noBreakHyphen/>
        <w:t>pressure tire’</w:t>
      </w:r>
      <w:r w:rsidRPr="00236BCC">
        <w:rPr>
          <w:rFonts w:cs="Times New Roman"/>
        </w:rPr>
        <w:t>.”</w:t>
      </w:r>
    </w:p>
    <w:p w:rsidR="00C86914"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6914" w:rsidRPr="00B83FB4"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Maximum weight</w:t>
      </w:r>
      <w:r w:rsidRPr="00B83FB4">
        <w:rPr>
          <w:rFonts w:cs="Times New Roman"/>
          <w:b/>
        </w:rPr>
        <w:t xml:space="preserve"> of vehicles</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SECTION</w:t>
      </w:r>
      <w:r w:rsidRPr="00236BCC">
        <w:rPr>
          <w:rFonts w:cs="Times New Roman"/>
        </w:rPr>
        <w:tab/>
        <w:t>3.</w:t>
      </w:r>
      <w:r w:rsidRPr="00236BCC">
        <w:rPr>
          <w:rFonts w:cs="Times New Roman"/>
        </w:rPr>
        <w:tab/>
        <w:t>Section 56</w:t>
      </w:r>
      <w:r w:rsidRPr="00236BCC">
        <w:rPr>
          <w:rFonts w:cs="Times New Roman"/>
        </w:rPr>
        <w:noBreakHyphen/>
        <w:t>5</w:t>
      </w:r>
      <w:r w:rsidRPr="00236BCC">
        <w:rPr>
          <w:rFonts w:cs="Times New Roman"/>
        </w:rPr>
        <w:noBreakHyphen/>
        <w:t>4140 of the 1976 Code, as last amended by Act 60 of 2009, is further amended to read:</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ab/>
        <w:t>“Section 56</w:t>
      </w:r>
      <w:r w:rsidRPr="00236BCC">
        <w:rPr>
          <w:rFonts w:cs="Times New Roman"/>
        </w:rPr>
        <w:noBreakHyphen/>
        <w:t>5</w:t>
      </w:r>
      <w:r w:rsidRPr="00236BCC">
        <w:rPr>
          <w:rFonts w:cs="Times New Roman"/>
        </w:rPr>
        <w:noBreakHyphen/>
        <w:t>4140.</w:t>
      </w:r>
      <w:r w:rsidRPr="00236BCC">
        <w:rPr>
          <w:rFonts w:cs="Times New Roman"/>
        </w:rPr>
        <w:tab/>
        <w:t>(A)(1)</w:t>
      </w:r>
      <w:r w:rsidRPr="00236BCC">
        <w:rPr>
          <w:rFonts w:cs="Times New Roman"/>
        </w:rPr>
        <w:tab/>
        <w:t>The gross weight of a vehicle or combination of vehicles, operated or moved upon any section of highway, including the interstate highway system, except where the formula in item (4) allows for a higher weight, shall not exceed:</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ab/>
        <w:t>(The following weight limits do not include applicable tolerances)</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ab/>
      </w:r>
      <w:r w:rsidRPr="00236BCC">
        <w:rPr>
          <w:rFonts w:cs="Times New Roman"/>
        </w:rPr>
        <w:tab/>
      </w:r>
      <w:r w:rsidRPr="00236BCC">
        <w:rPr>
          <w:rFonts w:cs="Times New Roman"/>
        </w:rPr>
        <w:tab/>
        <w:t>(a)</w:t>
      </w:r>
      <w:r w:rsidRPr="00236BCC">
        <w:rPr>
          <w:rFonts w:cs="Times New Roman"/>
        </w:rPr>
        <w:tab/>
        <w:t>Single</w:t>
      </w:r>
      <w:r w:rsidRPr="00236BCC">
        <w:rPr>
          <w:rFonts w:cs="Times New Roman"/>
        </w:rPr>
        <w:noBreakHyphen/>
        <w:t>unit vehicle with two axles……</w:t>
      </w:r>
      <w:r>
        <w:rPr>
          <w:rFonts w:cs="Times New Roman"/>
        </w:rPr>
        <w:t>……...</w:t>
      </w:r>
      <w:r w:rsidRPr="00236BCC">
        <w:rPr>
          <w:rFonts w:cs="Times New Roman"/>
        </w:rPr>
        <w:t>….35,000 lbs.</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ab/>
      </w:r>
      <w:r w:rsidRPr="00236BCC">
        <w:rPr>
          <w:rFonts w:cs="Times New Roman"/>
        </w:rPr>
        <w:tab/>
      </w:r>
      <w:r w:rsidRPr="00236BCC">
        <w:rPr>
          <w:rFonts w:cs="Times New Roman"/>
        </w:rPr>
        <w:tab/>
        <w:t>(b)</w:t>
      </w:r>
      <w:r w:rsidRPr="00236BCC">
        <w:rPr>
          <w:rFonts w:cs="Times New Roman"/>
        </w:rPr>
        <w:tab/>
        <w:t>Single</w:t>
      </w:r>
      <w:r w:rsidRPr="00236BCC">
        <w:rPr>
          <w:rFonts w:cs="Times New Roman"/>
        </w:rPr>
        <w:noBreakHyphen/>
        <w:t>unit vehicle with three axles…........</w:t>
      </w:r>
      <w:r>
        <w:rPr>
          <w:rFonts w:cs="Times New Roman"/>
        </w:rPr>
        <w:t>.........</w:t>
      </w:r>
      <w:r w:rsidRPr="00236BCC">
        <w:rPr>
          <w:rFonts w:cs="Times New Roman"/>
        </w:rPr>
        <w:t>46,000 lbs.</w:t>
      </w:r>
    </w:p>
    <w:p w:rsidR="00C86914"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ab/>
      </w:r>
      <w:r w:rsidRPr="00236BCC">
        <w:rPr>
          <w:rFonts w:cs="Times New Roman"/>
        </w:rPr>
        <w:tab/>
      </w:r>
      <w:r w:rsidRPr="00236BCC">
        <w:rPr>
          <w:rFonts w:cs="Times New Roman"/>
        </w:rPr>
        <w:tab/>
        <w:t>(c)</w:t>
      </w:r>
      <w:r w:rsidRPr="00236BCC">
        <w:rPr>
          <w:rFonts w:cs="Times New Roman"/>
        </w:rPr>
        <w:tab/>
        <w:t>Single</w:t>
      </w:r>
      <w:r w:rsidRPr="00236BCC">
        <w:rPr>
          <w:rFonts w:cs="Times New Roman"/>
        </w:rPr>
        <w:noBreakHyphen/>
        <w:t>unit vehicle with four axles.</w:t>
      </w:r>
      <w:r>
        <w:rPr>
          <w:rFonts w:cs="Times New Roman"/>
        </w:rPr>
        <w:t>.</w:t>
      </w:r>
      <w:r w:rsidRPr="00236BCC">
        <w:rPr>
          <w:rFonts w:cs="Times New Roman"/>
        </w:rPr>
        <w:t>.</w:t>
      </w:r>
      <w:r>
        <w:rPr>
          <w:rFonts w:cs="Times New Roman"/>
        </w:rPr>
        <w:t>....................</w:t>
      </w:r>
      <w:r w:rsidRPr="00236BCC">
        <w:rPr>
          <w:rFonts w:cs="Times New Roman"/>
        </w:rPr>
        <w:t>63,500 lbs.</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except, on the interstate, vehicles must meet axle spacing requirements and corresponding maximum overall gross weights, not to exceed 63,500 lbs., in accordance with the table in item (4).</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ab/>
      </w:r>
      <w:r w:rsidRPr="00236BCC">
        <w:rPr>
          <w:rFonts w:cs="Times New Roman"/>
        </w:rPr>
        <w:tab/>
      </w:r>
      <w:r w:rsidRPr="00236BCC">
        <w:rPr>
          <w:rFonts w:cs="Times New Roman"/>
        </w:rPr>
        <w:tab/>
        <w:t>(d)</w:t>
      </w:r>
      <w:r w:rsidRPr="00236BCC">
        <w:rPr>
          <w:rFonts w:cs="Times New Roman"/>
        </w:rPr>
        <w:tab/>
        <w:t>Single</w:t>
      </w:r>
      <w:r w:rsidRPr="00236BCC">
        <w:rPr>
          <w:rFonts w:cs="Times New Roman"/>
        </w:rPr>
        <w:noBreakHyphen/>
        <w:t>unit vehicle with five or more axles</w:t>
      </w:r>
      <w:r>
        <w:rPr>
          <w:rFonts w:cs="Times New Roman"/>
        </w:rPr>
        <w:t>……..</w:t>
      </w:r>
      <w:r w:rsidRPr="00236BCC">
        <w:rPr>
          <w:rFonts w:cs="Times New Roman"/>
        </w:rPr>
        <w:t>65,000 lbs.</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except, on the interstate, vehicles must meet axle spacing requirements and corresponding maximum overall gross weights, not to exceed 65,000 lbs., in accordance with the table in item (4).</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ab/>
      </w:r>
      <w:r w:rsidRPr="00236BCC">
        <w:rPr>
          <w:rFonts w:cs="Times New Roman"/>
        </w:rPr>
        <w:tab/>
      </w:r>
      <w:r w:rsidRPr="00236BCC">
        <w:rPr>
          <w:rFonts w:cs="Times New Roman"/>
        </w:rPr>
        <w:tab/>
        <w:t>(e)</w:t>
      </w:r>
      <w:r w:rsidRPr="00236BCC">
        <w:rPr>
          <w:rFonts w:cs="Times New Roman"/>
        </w:rPr>
        <w:tab/>
        <w:t>Combination of vehicles with three axle…</w:t>
      </w:r>
      <w:r>
        <w:rPr>
          <w:rFonts w:cs="Times New Roman"/>
        </w:rPr>
        <w:t>…….</w:t>
      </w:r>
      <w:r w:rsidRPr="00236BCC">
        <w:rPr>
          <w:rFonts w:cs="Times New Roman"/>
        </w:rPr>
        <w:t>..50,000 lbs.</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ab/>
      </w:r>
      <w:r w:rsidRPr="00236BCC">
        <w:rPr>
          <w:rFonts w:cs="Times New Roman"/>
        </w:rPr>
        <w:tab/>
      </w:r>
      <w:r w:rsidRPr="00236BCC">
        <w:rPr>
          <w:rFonts w:cs="Times New Roman"/>
        </w:rPr>
        <w:tab/>
        <w:t>(f)</w:t>
      </w:r>
      <w:r w:rsidRPr="00236BCC">
        <w:rPr>
          <w:rFonts w:cs="Times New Roman"/>
        </w:rPr>
        <w:tab/>
        <w:t>Combination of vehicles with four axles…</w:t>
      </w:r>
      <w:r>
        <w:rPr>
          <w:rFonts w:cs="Times New Roman"/>
        </w:rPr>
        <w:t>……</w:t>
      </w:r>
      <w:r w:rsidRPr="00236BCC">
        <w:rPr>
          <w:rFonts w:cs="Times New Roman"/>
        </w:rPr>
        <w:t>...65,000 lbs.</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ab/>
      </w:r>
      <w:r w:rsidRPr="00236BCC">
        <w:rPr>
          <w:rFonts w:cs="Times New Roman"/>
        </w:rPr>
        <w:tab/>
      </w:r>
      <w:r w:rsidRPr="00236BCC">
        <w:rPr>
          <w:rFonts w:cs="Times New Roman"/>
        </w:rPr>
        <w:tab/>
        <w:t>(g)</w:t>
      </w:r>
      <w:r w:rsidRPr="00236BCC">
        <w:rPr>
          <w:rFonts w:cs="Times New Roman"/>
        </w:rPr>
        <w:tab/>
        <w:t>Combination of vehicles with five or more axles.</w:t>
      </w:r>
      <w:r>
        <w:rPr>
          <w:rFonts w:cs="Times New Roman"/>
        </w:rPr>
        <w:t>.</w:t>
      </w:r>
      <w:r w:rsidRPr="00236BCC">
        <w:rPr>
          <w:rFonts w:cs="Times New Roman"/>
        </w:rPr>
        <w:t>73,280 lbs.</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ab/>
        <w:t>The gross weight imposed upon any highway or section of highway other than the interstate by two or more consecutive axles in tandem articulated from a common attachment to the vehicle and spaced not less than forty inches nor more than ninety</w:t>
      </w:r>
      <w:r w:rsidRPr="00236BCC">
        <w:rPr>
          <w:rFonts w:cs="Times New Roman"/>
        </w:rPr>
        <w:noBreakHyphen/>
        <w:t>six inches apart shall not exceed thirty</w:t>
      </w:r>
      <w:r w:rsidRPr="00236BCC">
        <w:rPr>
          <w:rFonts w:cs="Times New Roman"/>
        </w:rPr>
        <w:noBreakHyphen/>
        <w:t>six thousand pounds, and no one axle of any such group of two or more consecutive axles shall exceed the load permitted for a single axle. The load imposed on the highway by two consecutive axles, individually attached to the vehicle and spaced not less than forty inches nor more than ninety</w:t>
      </w:r>
      <w:r w:rsidRPr="00236BCC">
        <w:rPr>
          <w:rFonts w:cs="Times New Roman"/>
        </w:rPr>
        <w:noBreakHyphen/>
        <w:t>six inches apart, shall not exceed thirty</w:t>
      </w:r>
      <w:r w:rsidRPr="00236BCC">
        <w:rPr>
          <w:rFonts w:cs="Times New Roman"/>
        </w:rPr>
        <w:noBreakHyphen/>
        <w:t>six thousand pounds and no one axle of any such group of two consecutive axles shall exceed the load permitted for a single axle.</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ab/>
        <w:t>The ten percent enforcement tolerance specified in Section 56</w:t>
      </w:r>
      <w:r w:rsidRPr="00236BCC">
        <w:rPr>
          <w:rFonts w:cs="Times New Roman"/>
        </w:rPr>
        <w:noBreakHyphen/>
        <w:t>5</w:t>
      </w:r>
      <w:r w:rsidRPr="00236BCC">
        <w:rPr>
          <w:rFonts w:cs="Times New Roman"/>
        </w:rPr>
        <w:noBreakHyphen/>
        <w:t>4160 applies to the vehicle weight limits specified in item (1), and subsections (B) and (C). However, the gross weight on a single axle operated on the interstate may not exceed 20,000 pounds, including all enforcement tolerances; the gross weight on a tandem axle operated on the interstate may not exceed 35,200 pounds, including all enforcement tolerances; the overall gross weight for vehicles operated on the interstate may not exceed 75,185 pounds, including all enforcement tolerances except as provided in item (4).</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ab/>
      </w:r>
      <w:r w:rsidRPr="00236BCC">
        <w:rPr>
          <w:rFonts w:cs="Times New Roman"/>
        </w:rPr>
        <w:tab/>
        <w:t>(2)</w:t>
      </w:r>
      <w:r w:rsidRPr="00236BCC">
        <w:rPr>
          <w:rFonts w:cs="Times New Roman"/>
        </w:rPr>
        <w:tab/>
        <w:t>Enforcement tolerance is fifteen percent for a vehicle or trailer transporting unprocessed forest products only on noninterstate routes.</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ab/>
      </w:r>
      <w:r w:rsidRPr="00236BCC">
        <w:rPr>
          <w:rFonts w:cs="Times New Roman"/>
        </w:rPr>
        <w:tab/>
        <w:t>(3)</w:t>
      </w:r>
      <w:r w:rsidRPr="00236BCC">
        <w:rPr>
          <w:rFonts w:cs="Times New Roman"/>
        </w:rPr>
        <w:tab/>
        <w:t>Enforcement tolerance is fifteen percent for a vehicle or trailer transporting sod only on noninterstate routes.</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ab/>
      </w:r>
      <w:r w:rsidRPr="00236BCC">
        <w:rPr>
          <w:rFonts w:cs="Times New Roman"/>
        </w:rPr>
        <w:tab/>
        <w:t>(4)</w:t>
      </w:r>
      <w:r w:rsidRPr="00236BCC">
        <w:rPr>
          <w:rFonts w:cs="Times New Roman"/>
        </w:rPr>
        <w:tab/>
        <w:t>Vehicles with an overall maximum gross weight in excess of 75,185 pounds may operate upon any section of highway in the Interstate System up to an overall maximum of 80,000 pounds in accordance with the following:</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ab/>
        <w:t>The weight imposed upon the highway by any group of two or more consecutive axles may not, unless specially permitted by the Department of Public Safety, exceed an overall gross weight produced by the application of the following formula:</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36BCC">
        <w:rPr>
          <w:rFonts w:cs="Times New Roman"/>
        </w:rPr>
        <w:t>W = 500 (LN/N</w:t>
      </w:r>
      <w:r w:rsidRPr="00236BCC">
        <w:rPr>
          <w:rFonts w:cs="Times New Roman"/>
        </w:rPr>
        <w:noBreakHyphen/>
        <w:t>1 + 12N + 36)</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ab/>
        <w:t>In the formula W equals overall gross weight on any group of two or more consecutive axles to the nearest 500 pounds, L equals distance in feet between the extreme of any group of two or more consecutive axles, and N equals number of axles in the group under consideration.</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ab/>
        <w:t>As an exception, two consecutive sets of tandem axles may carry a gross load of 68,000 pounds if the overall distance between the first and last axles of the consecutive sets of tandem axles is 36 feet or more. The formula is expressed by the following table:</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6914" w:rsidRPr="00CD346C" w:rsidRDefault="00C86914" w:rsidP="00C869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 xml:space="preserve">Distance in feet </w:t>
      </w:r>
      <w:r w:rsidRPr="00CD346C">
        <w:rPr>
          <w:rFonts w:cs="Times New Roman"/>
          <w:sz w:val="16"/>
          <w:szCs w:val="16"/>
        </w:rPr>
        <w:tab/>
      </w:r>
      <w:r w:rsidRPr="00CD346C">
        <w:rPr>
          <w:rFonts w:cs="Times New Roman"/>
          <w:sz w:val="16"/>
          <w:szCs w:val="16"/>
        </w:rPr>
        <w:tab/>
      </w:r>
      <w:r w:rsidRPr="00CD346C">
        <w:rPr>
          <w:rFonts w:cs="Times New Roman"/>
          <w:sz w:val="16"/>
          <w:szCs w:val="16"/>
        </w:rPr>
        <w:tab/>
        <w:t>Maximum load in pounds carried</w:t>
      </w:r>
    </w:p>
    <w:p w:rsidR="00C86914" w:rsidRPr="00CD346C" w:rsidRDefault="00C86914" w:rsidP="00C869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 xml:space="preserve">between the </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t>on any group of 2</w:t>
      </w:r>
    </w:p>
    <w:p w:rsidR="00C86914" w:rsidRPr="00CD346C" w:rsidRDefault="00C86914" w:rsidP="00C869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 xml:space="preserve">extremes of any </w:t>
      </w:r>
      <w:r w:rsidRPr="00CD346C">
        <w:rPr>
          <w:rFonts w:cs="Times New Roman"/>
          <w:sz w:val="16"/>
          <w:szCs w:val="16"/>
        </w:rPr>
        <w:tab/>
      </w:r>
      <w:r w:rsidRPr="00CD346C">
        <w:rPr>
          <w:rFonts w:cs="Times New Roman"/>
          <w:sz w:val="16"/>
          <w:szCs w:val="16"/>
        </w:rPr>
        <w:tab/>
      </w:r>
      <w:r w:rsidRPr="00CD346C">
        <w:rPr>
          <w:rFonts w:cs="Times New Roman"/>
          <w:sz w:val="16"/>
          <w:szCs w:val="16"/>
        </w:rPr>
        <w:tab/>
        <w:t>of 2 or more consecutive axles</w:t>
      </w:r>
    </w:p>
    <w:p w:rsidR="00C86914" w:rsidRPr="00CD346C" w:rsidRDefault="00C86914" w:rsidP="00C869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group of 2 or</w:t>
      </w:r>
    </w:p>
    <w:p w:rsidR="00C86914" w:rsidRPr="00CD346C" w:rsidRDefault="00C86914" w:rsidP="00C869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 xml:space="preserve">more consecutive </w:t>
      </w:r>
    </w:p>
    <w:p w:rsidR="00C86914" w:rsidRPr="00CD346C" w:rsidRDefault="00C86914" w:rsidP="00C869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axles</w:t>
      </w:r>
    </w:p>
    <w:p w:rsidR="00C86914" w:rsidRPr="00CD346C" w:rsidRDefault="00C86914" w:rsidP="00C869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t>2 axles</w:t>
      </w:r>
      <w:r w:rsidRPr="00CD346C">
        <w:rPr>
          <w:rFonts w:cs="Times New Roman"/>
          <w:sz w:val="16"/>
          <w:szCs w:val="16"/>
        </w:rPr>
        <w:tab/>
      </w:r>
      <w:r w:rsidRPr="00CD346C">
        <w:rPr>
          <w:rFonts w:cs="Times New Roman"/>
          <w:sz w:val="16"/>
          <w:szCs w:val="16"/>
        </w:rPr>
        <w:tab/>
        <w:t>3 axles</w:t>
      </w:r>
      <w:r w:rsidRPr="00CD346C">
        <w:rPr>
          <w:rFonts w:cs="Times New Roman"/>
          <w:sz w:val="16"/>
          <w:szCs w:val="16"/>
        </w:rPr>
        <w:tab/>
      </w:r>
      <w:r w:rsidRPr="00CD346C">
        <w:rPr>
          <w:rFonts w:cs="Times New Roman"/>
          <w:sz w:val="16"/>
          <w:szCs w:val="16"/>
        </w:rPr>
        <w:tab/>
        <w:t>4 axles</w:t>
      </w:r>
      <w:r w:rsidRPr="00CD346C">
        <w:rPr>
          <w:rFonts w:cs="Times New Roman"/>
          <w:sz w:val="16"/>
          <w:szCs w:val="16"/>
        </w:rPr>
        <w:tab/>
      </w:r>
      <w:r w:rsidRPr="00CD346C">
        <w:rPr>
          <w:rFonts w:cs="Times New Roman"/>
          <w:sz w:val="16"/>
          <w:szCs w:val="16"/>
        </w:rPr>
        <w:tab/>
        <w:t>5 axles</w:t>
      </w:r>
      <w:r w:rsidRPr="00CD346C">
        <w:rPr>
          <w:rFonts w:cs="Times New Roman"/>
          <w:sz w:val="16"/>
          <w:szCs w:val="16"/>
        </w:rPr>
        <w:tab/>
      </w:r>
      <w:r w:rsidRPr="00CD346C">
        <w:rPr>
          <w:rFonts w:cs="Times New Roman"/>
          <w:sz w:val="16"/>
          <w:szCs w:val="16"/>
        </w:rPr>
        <w:tab/>
        <w:t>6 axles</w:t>
      </w:r>
      <w:r w:rsidRPr="00CD346C">
        <w:rPr>
          <w:rFonts w:cs="Times New Roman"/>
          <w:sz w:val="16"/>
          <w:szCs w:val="16"/>
        </w:rPr>
        <w:tab/>
      </w:r>
      <w:r w:rsidRPr="00CD346C">
        <w:rPr>
          <w:rFonts w:cs="Times New Roman"/>
          <w:sz w:val="16"/>
          <w:szCs w:val="16"/>
        </w:rPr>
        <w:tab/>
        <w:t>7 axles</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4</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t>35,200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5</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t>35,200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6</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t>35,200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7</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t>35,200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8 and less</w:t>
      </w:r>
      <w:r w:rsidRPr="00CD346C">
        <w:rPr>
          <w:rFonts w:cs="Times New Roman"/>
          <w:sz w:val="16"/>
          <w:szCs w:val="16"/>
        </w:rPr>
        <w:tab/>
      </w:r>
      <w:r w:rsidRPr="00CD346C">
        <w:rPr>
          <w:rFonts w:cs="Times New Roman"/>
          <w:sz w:val="16"/>
          <w:szCs w:val="16"/>
        </w:rPr>
        <w:tab/>
      </w:r>
      <w:r w:rsidRPr="00CD346C">
        <w:rPr>
          <w:rFonts w:cs="Times New Roman"/>
          <w:sz w:val="16"/>
          <w:szCs w:val="16"/>
        </w:rPr>
        <w:tab/>
      </w:r>
      <w:r>
        <w:rPr>
          <w:rFonts w:cs="Times New Roman"/>
          <w:sz w:val="16"/>
          <w:szCs w:val="16"/>
        </w:rPr>
        <w:tab/>
      </w:r>
      <w:r w:rsidRPr="00CD346C">
        <w:rPr>
          <w:rFonts w:cs="Times New Roman"/>
          <w:sz w:val="16"/>
          <w:szCs w:val="16"/>
        </w:rPr>
        <w:t>35,200</w:t>
      </w:r>
      <w:r w:rsidRPr="00CD346C">
        <w:rPr>
          <w:rFonts w:cs="Times New Roman"/>
          <w:sz w:val="16"/>
          <w:szCs w:val="16"/>
        </w:rPr>
        <w:tab/>
      </w:r>
      <w:r w:rsidRPr="00CD346C">
        <w:rPr>
          <w:rFonts w:cs="Times New Roman"/>
          <w:sz w:val="16"/>
          <w:szCs w:val="16"/>
        </w:rPr>
        <w:tab/>
        <w:t>35,200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more than 8</w:t>
      </w:r>
      <w:r w:rsidRPr="00CD346C">
        <w:rPr>
          <w:rFonts w:cs="Times New Roman"/>
          <w:sz w:val="16"/>
          <w:szCs w:val="16"/>
        </w:rPr>
        <w:tab/>
      </w:r>
      <w:r w:rsidRPr="00CD346C">
        <w:rPr>
          <w:rFonts w:cs="Times New Roman"/>
          <w:sz w:val="16"/>
          <w:szCs w:val="16"/>
        </w:rPr>
        <w:tab/>
      </w:r>
      <w:r w:rsidRPr="00CD346C">
        <w:rPr>
          <w:rFonts w:cs="Times New Roman"/>
          <w:sz w:val="16"/>
          <w:szCs w:val="16"/>
        </w:rPr>
        <w:tab/>
      </w:r>
      <w:r>
        <w:rPr>
          <w:rFonts w:cs="Times New Roman"/>
          <w:sz w:val="16"/>
          <w:szCs w:val="16"/>
        </w:rPr>
        <w:t>3</w:t>
      </w:r>
      <w:r w:rsidRPr="00CD346C">
        <w:rPr>
          <w:rFonts w:cs="Times New Roman"/>
          <w:sz w:val="16"/>
          <w:szCs w:val="16"/>
        </w:rPr>
        <w:t>8,000</w:t>
      </w:r>
      <w:r w:rsidRPr="00CD346C">
        <w:rPr>
          <w:rFonts w:cs="Times New Roman"/>
          <w:sz w:val="16"/>
          <w:szCs w:val="16"/>
        </w:rPr>
        <w:tab/>
      </w:r>
      <w:r w:rsidRPr="00CD346C">
        <w:rPr>
          <w:rFonts w:cs="Times New Roman"/>
          <w:sz w:val="16"/>
          <w:szCs w:val="16"/>
        </w:rPr>
        <w:tab/>
        <w:t>42,000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9</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t>39,000</w:t>
      </w:r>
      <w:r w:rsidRPr="00CD346C">
        <w:rPr>
          <w:rFonts w:cs="Times New Roman"/>
          <w:sz w:val="16"/>
          <w:szCs w:val="16"/>
        </w:rPr>
        <w:tab/>
      </w:r>
      <w:r w:rsidRPr="00CD346C">
        <w:rPr>
          <w:rFonts w:cs="Times New Roman"/>
          <w:sz w:val="16"/>
          <w:szCs w:val="16"/>
        </w:rPr>
        <w:tab/>
        <w:t>42,500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10</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t>40,000</w:t>
      </w:r>
      <w:r w:rsidRPr="00CD346C">
        <w:rPr>
          <w:rFonts w:cs="Times New Roman"/>
          <w:sz w:val="16"/>
          <w:szCs w:val="16"/>
        </w:rPr>
        <w:tab/>
      </w:r>
      <w:r w:rsidRPr="00CD346C">
        <w:rPr>
          <w:rFonts w:cs="Times New Roman"/>
          <w:sz w:val="16"/>
          <w:szCs w:val="16"/>
        </w:rPr>
        <w:tab/>
        <w:t>43,500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11</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t>44,000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12</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t>45,000</w:t>
      </w:r>
      <w:r w:rsidRPr="00CD346C">
        <w:rPr>
          <w:rFonts w:cs="Times New Roman"/>
          <w:sz w:val="16"/>
          <w:szCs w:val="16"/>
        </w:rPr>
        <w:tab/>
      </w:r>
      <w:r w:rsidRPr="00CD346C">
        <w:rPr>
          <w:rFonts w:cs="Times New Roman"/>
          <w:sz w:val="16"/>
          <w:szCs w:val="16"/>
        </w:rPr>
        <w:tab/>
        <w:t>50,000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13</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t>45,500</w:t>
      </w:r>
      <w:r w:rsidRPr="00CD346C">
        <w:rPr>
          <w:rFonts w:cs="Times New Roman"/>
          <w:sz w:val="16"/>
          <w:szCs w:val="16"/>
        </w:rPr>
        <w:tab/>
      </w:r>
      <w:r w:rsidRPr="00CD346C">
        <w:rPr>
          <w:rFonts w:cs="Times New Roman"/>
          <w:sz w:val="16"/>
          <w:szCs w:val="16"/>
        </w:rPr>
        <w:tab/>
        <w:t>50,500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14</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t>46,500</w:t>
      </w:r>
      <w:r w:rsidRPr="00CD346C">
        <w:rPr>
          <w:rFonts w:cs="Times New Roman"/>
          <w:sz w:val="16"/>
          <w:szCs w:val="16"/>
        </w:rPr>
        <w:tab/>
      </w:r>
      <w:r w:rsidRPr="00CD346C">
        <w:rPr>
          <w:rFonts w:cs="Times New Roman"/>
          <w:sz w:val="16"/>
          <w:szCs w:val="16"/>
        </w:rPr>
        <w:tab/>
        <w:t>51,500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15</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t>47,500</w:t>
      </w:r>
      <w:r w:rsidRPr="00CD346C">
        <w:rPr>
          <w:rFonts w:cs="Times New Roman"/>
          <w:sz w:val="16"/>
          <w:szCs w:val="16"/>
        </w:rPr>
        <w:tab/>
      </w:r>
      <w:r w:rsidRPr="00CD346C">
        <w:rPr>
          <w:rFonts w:cs="Times New Roman"/>
          <w:sz w:val="16"/>
          <w:szCs w:val="16"/>
        </w:rPr>
        <w:tab/>
        <w:t>52,000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16</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t>48,000</w:t>
      </w:r>
      <w:r w:rsidRPr="00CD346C">
        <w:rPr>
          <w:rFonts w:cs="Times New Roman"/>
          <w:sz w:val="16"/>
          <w:szCs w:val="16"/>
        </w:rPr>
        <w:tab/>
      </w:r>
      <w:r w:rsidRPr="00CD346C">
        <w:rPr>
          <w:rFonts w:cs="Times New Roman"/>
          <w:sz w:val="16"/>
          <w:szCs w:val="16"/>
        </w:rPr>
        <w:tab/>
        <w:t>52,500</w:t>
      </w:r>
      <w:r w:rsidRPr="00CD346C">
        <w:rPr>
          <w:rFonts w:cs="Times New Roman"/>
          <w:sz w:val="16"/>
          <w:szCs w:val="16"/>
        </w:rPr>
        <w:tab/>
      </w:r>
      <w:r w:rsidRPr="00CD346C">
        <w:rPr>
          <w:rFonts w:cs="Times New Roman"/>
          <w:sz w:val="16"/>
          <w:szCs w:val="16"/>
        </w:rPr>
        <w:tab/>
        <w:t>58,000</w:t>
      </w:r>
    </w:p>
    <w:p w:rsidR="00C86914" w:rsidRPr="00B67941"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B67941">
        <w:rPr>
          <w:rFonts w:cs="Times New Roman"/>
          <w:sz w:val="16"/>
          <w:szCs w:val="16"/>
        </w:rPr>
        <w:t>17</w:t>
      </w:r>
      <w:r w:rsidRPr="00B67941">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sidRPr="00B67941">
        <w:rPr>
          <w:rFonts w:cs="Times New Roman"/>
          <w:sz w:val="16"/>
          <w:szCs w:val="16"/>
        </w:rPr>
        <w:tab/>
        <w:t>48,500</w:t>
      </w:r>
      <w:r w:rsidRPr="00B67941">
        <w:rPr>
          <w:rFonts w:cs="Times New Roman"/>
          <w:sz w:val="16"/>
          <w:szCs w:val="16"/>
        </w:rPr>
        <w:tab/>
      </w:r>
      <w:r>
        <w:rPr>
          <w:rFonts w:cs="Times New Roman"/>
          <w:sz w:val="16"/>
          <w:szCs w:val="16"/>
        </w:rPr>
        <w:tab/>
      </w:r>
      <w:r w:rsidRPr="00B67941">
        <w:rPr>
          <w:rFonts w:cs="Times New Roman"/>
          <w:sz w:val="16"/>
          <w:szCs w:val="16"/>
        </w:rPr>
        <w:t>53,500</w:t>
      </w:r>
      <w:r w:rsidRPr="00B67941">
        <w:rPr>
          <w:rFonts w:cs="Times New Roman"/>
          <w:sz w:val="16"/>
          <w:szCs w:val="16"/>
        </w:rPr>
        <w:tab/>
      </w:r>
      <w:r>
        <w:rPr>
          <w:rFonts w:cs="Times New Roman"/>
          <w:sz w:val="16"/>
          <w:szCs w:val="16"/>
        </w:rPr>
        <w:tab/>
        <w:t>58,500</w:t>
      </w:r>
    </w:p>
    <w:p w:rsidR="00C86914" w:rsidRPr="00B67941"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B67941">
        <w:rPr>
          <w:rFonts w:cs="Times New Roman"/>
          <w:sz w:val="16"/>
          <w:szCs w:val="16"/>
        </w:rPr>
        <w:t>18</w:t>
      </w:r>
      <w:r w:rsidRPr="00B67941">
        <w:rPr>
          <w:rFonts w:cs="Times New Roman"/>
          <w:sz w:val="16"/>
          <w:szCs w:val="16"/>
        </w:rPr>
        <w:tab/>
      </w:r>
      <w:r w:rsidRPr="00B67941">
        <w:rPr>
          <w:rFonts w:cs="Times New Roman"/>
          <w:sz w:val="16"/>
          <w:szCs w:val="16"/>
        </w:rPr>
        <w:tab/>
      </w:r>
      <w:r w:rsidRPr="00B67941">
        <w:rPr>
          <w:rFonts w:cs="Times New Roman"/>
          <w:sz w:val="16"/>
          <w:szCs w:val="16"/>
        </w:rPr>
        <w:tab/>
      </w:r>
      <w:r w:rsidRPr="00B67941">
        <w:rPr>
          <w:rFonts w:cs="Times New Roman"/>
          <w:sz w:val="16"/>
          <w:szCs w:val="16"/>
        </w:rPr>
        <w:tab/>
      </w:r>
      <w:r w:rsidRPr="00B67941">
        <w:rPr>
          <w:rFonts w:cs="Times New Roman"/>
          <w:sz w:val="16"/>
          <w:szCs w:val="16"/>
        </w:rPr>
        <w:tab/>
      </w:r>
      <w:r w:rsidRPr="00B67941">
        <w:rPr>
          <w:rFonts w:cs="Times New Roman"/>
          <w:sz w:val="16"/>
          <w:szCs w:val="16"/>
        </w:rPr>
        <w:tab/>
      </w:r>
      <w:r w:rsidRPr="00B67941">
        <w:rPr>
          <w:rFonts w:cs="Times New Roman"/>
          <w:sz w:val="16"/>
          <w:szCs w:val="16"/>
        </w:rPr>
        <w:tab/>
      </w:r>
      <w:r w:rsidRPr="00B67941">
        <w:rPr>
          <w:rFonts w:cs="Times New Roman"/>
          <w:sz w:val="16"/>
          <w:szCs w:val="16"/>
        </w:rPr>
        <w:tab/>
      </w:r>
      <w:r w:rsidRPr="00B67941">
        <w:rPr>
          <w:rFonts w:cs="Times New Roman"/>
          <w:sz w:val="16"/>
          <w:szCs w:val="16"/>
        </w:rPr>
        <w:tab/>
      </w:r>
      <w:r w:rsidRPr="00B67941">
        <w:rPr>
          <w:rFonts w:cs="Times New Roman"/>
          <w:sz w:val="16"/>
          <w:szCs w:val="16"/>
        </w:rPr>
        <w:tab/>
        <w:t>49,500</w:t>
      </w:r>
      <w:r w:rsidRPr="00B67941">
        <w:rPr>
          <w:rFonts w:cs="Times New Roman"/>
          <w:sz w:val="16"/>
          <w:szCs w:val="16"/>
        </w:rPr>
        <w:tab/>
      </w:r>
      <w:r>
        <w:rPr>
          <w:rFonts w:cs="Times New Roman"/>
          <w:sz w:val="16"/>
          <w:szCs w:val="16"/>
        </w:rPr>
        <w:tab/>
      </w:r>
      <w:r w:rsidRPr="00B67941">
        <w:rPr>
          <w:rFonts w:cs="Times New Roman"/>
          <w:sz w:val="16"/>
          <w:szCs w:val="16"/>
        </w:rPr>
        <w:t>54,000</w:t>
      </w:r>
      <w:r w:rsidRPr="00B67941">
        <w:rPr>
          <w:rFonts w:cs="Times New Roman"/>
          <w:sz w:val="16"/>
          <w:szCs w:val="16"/>
        </w:rPr>
        <w:tab/>
      </w:r>
      <w:r>
        <w:rPr>
          <w:rFonts w:cs="Times New Roman"/>
          <w:sz w:val="16"/>
          <w:szCs w:val="16"/>
        </w:rPr>
        <w:tab/>
      </w:r>
      <w:r w:rsidRPr="00B67941">
        <w:rPr>
          <w:rFonts w:cs="Times New Roman"/>
          <w:sz w:val="16"/>
          <w:szCs w:val="16"/>
        </w:rPr>
        <w:t>59,000</w:t>
      </w:r>
    </w:p>
    <w:p w:rsidR="00C86914"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B67941">
        <w:rPr>
          <w:rFonts w:cs="Times New Roman"/>
          <w:sz w:val="16"/>
          <w:szCs w:val="16"/>
        </w:rPr>
        <w:t>19</w:t>
      </w:r>
      <w:r w:rsidRPr="00B67941">
        <w:rPr>
          <w:rFonts w:cs="Times New Roman"/>
          <w:sz w:val="16"/>
          <w:szCs w:val="16"/>
        </w:rPr>
        <w:tab/>
      </w:r>
      <w:r w:rsidRPr="00B67941">
        <w:rPr>
          <w:rFonts w:cs="Times New Roman"/>
          <w:sz w:val="16"/>
          <w:szCs w:val="16"/>
        </w:rPr>
        <w:tab/>
      </w:r>
      <w:r w:rsidRPr="00B67941">
        <w:rPr>
          <w:rFonts w:cs="Times New Roman"/>
          <w:sz w:val="16"/>
          <w:szCs w:val="16"/>
        </w:rPr>
        <w:tab/>
      </w:r>
      <w:r w:rsidRPr="00B67941">
        <w:rPr>
          <w:rFonts w:cs="Times New Roman"/>
          <w:sz w:val="16"/>
          <w:szCs w:val="16"/>
        </w:rPr>
        <w:tab/>
      </w:r>
      <w:r w:rsidRPr="00B67941">
        <w:rPr>
          <w:rFonts w:cs="Times New Roman"/>
          <w:sz w:val="16"/>
          <w:szCs w:val="16"/>
        </w:rPr>
        <w:tab/>
      </w:r>
      <w:r w:rsidRPr="00B67941">
        <w:rPr>
          <w:rFonts w:cs="Times New Roman"/>
          <w:sz w:val="16"/>
          <w:szCs w:val="16"/>
        </w:rPr>
        <w:tab/>
      </w:r>
      <w:r w:rsidRPr="00B67941">
        <w:rPr>
          <w:rFonts w:cs="Times New Roman"/>
          <w:sz w:val="16"/>
          <w:szCs w:val="16"/>
        </w:rPr>
        <w:tab/>
      </w:r>
      <w:r w:rsidRPr="00B67941">
        <w:rPr>
          <w:rFonts w:cs="Times New Roman"/>
          <w:sz w:val="16"/>
          <w:szCs w:val="16"/>
        </w:rPr>
        <w:tab/>
      </w:r>
      <w:r w:rsidRPr="00B67941">
        <w:rPr>
          <w:rFonts w:cs="Times New Roman"/>
          <w:sz w:val="16"/>
          <w:szCs w:val="16"/>
        </w:rPr>
        <w:tab/>
      </w:r>
      <w:r w:rsidRPr="00B67941">
        <w:rPr>
          <w:rFonts w:cs="Times New Roman"/>
          <w:sz w:val="16"/>
          <w:szCs w:val="16"/>
        </w:rPr>
        <w:tab/>
        <w:t>50,500</w:t>
      </w:r>
      <w:r w:rsidRPr="00B67941">
        <w:rPr>
          <w:rFonts w:cs="Times New Roman"/>
          <w:sz w:val="16"/>
          <w:szCs w:val="16"/>
        </w:rPr>
        <w:tab/>
      </w:r>
      <w:r>
        <w:rPr>
          <w:rFonts w:cs="Times New Roman"/>
          <w:sz w:val="16"/>
          <w:szCs w:val="16"/>
        </w:rPr>
        <w:tab/>
      </w:r>
      <w:r w:rsidRPr="00B67941">
        <w:rPr>
          <w:rFonts w:cs="Times New Roman"/>
          <w:sz w:val="16"/>
          <w:szCs w:val="16"/>
        </w:rPr>
        <w:t>54,500</w:t>
      </w:r>
      <w:r w:rsidRPr="00B67941">
        <w:rPr>
          <w:rFonts w:cs="Times New Roman"/>
          <w:sz w:val="16"/>
          <w:szCs w:val="16"/>
        </w:rPr>
        <w:tab/>
      </w:r>
      <w:r>
        <w:rPr>
          <w:rFonts w:cs="Times New Roman"/>
          <w:sz w:val="16"/>
          <w:szCs w:val="16"/>
        </w:rPr>
        <w:tab/>
      </w:r>
      <w:r w:rsidRPr="00B67941">
        <w:rPr>
          <w:rFonts w:cs="Times New Roman"/>
          <w:sz w:val="16"/>
          <w:szCs w:val="16"/>
        </w:rPr>
        <w:t>60,000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20</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t>51,000</w:t>
      </w:r>
      <w:r w:rsidRPr="00CD346C">
        <w:rPr>
          <w:rFonts w:cs="Times New Roman"/>
          <w:sz w:val="16"/>
          <w:szCs w:val="16"/>
        </w:rPr>
        <w:tab/>
      </w:r>
      <w:r w:rsidRPr="00CD346C">
        <w:rPr>
          <w:rFonts w:cs="Times New Roman"/>
          <w:sz w:val="16"/>
          <w:szCs w:val="16"/>
        </w:rPr>
        <w:tab/>
        <w:t>55,500</w:t>
      </w:r>
      <w:r w:rsidRPr="00CD346C">
        <w:rPr>
          <w:rFonts w:cs="Times New Roman"/>
          <w:sz w:val="16"/>
          <w:szCs w:val="16"/>
        </w:rPr>
        <w:tab/>
      </w:r>
      <w:r w:rsidRPr="00CD346C">
        <w:rPr>
          <w:rFonts w:cs="Times New Roman"/>
          <w:sz w:val="16"/>
          <w:szCs w:val="16"/>
        </w:rPr>
        <w:tab/>
        <w:t>60,500</w:t>
      </w:r>
      <w:r w:rsidRPr="00CD346C">
        <w:rPr>
          <w:rFonts w:cs="Times New Roman"/>
          <w:sz w:val="16"/>
          <w:szCs w:val="16"/>
        </w:rPr>
        <w:tab/>
      </w:r>
      <w:r w:rsidRPr="00CD346C">
        <w:rPr>
          <w:rFonts w:cs="Times New Roman"/>
          <w:sz w:val="16"/>
          <w:szCs w:val="16"/>
        </w:rPr>
        <w:tab/>
        <w:t>66,000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21</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t>51,500</w:t>
      </w:r>
      <w:r w:rsidRPr="00CD346C">
        <w:rPr>
          <w:rFonts w:cs="Times New Roman"/>
          <w:sz w:val="16"/>
          <w:szCs w:val="16"/>
        </w:rPr>
        <w:tab/>
      </w:r>
      <w:r w:rsidRPr="00CD346C">
        <w:rPr>
          <w:rFonts w:cs="Times New Roman"/>
          <w:sz w:val="16"/>
          <w:szCs w:val="16"/>
        </w:rPr>
        <w:tab/>
        <w:t>56,000</w:t>
      </w:r>
      <w:r w:rsidRPr="00CD346C">
        <w:rPr>
          <w:rFonts w:cs="Times New Roman"/>
          <w:sz w:val="16"/>
          <w:szCs w:val="16"/>
        </w:rPr>
        <w:tab/>
      </w:r>
      <w:r w:rsidRPr="00CD346C">
        <w:rPr>
          <w:rFonts w:cs="Times New Roman"/>
          <w:sz w:val="16"/>
          <w:szCs w:val="16"/>
        </w:rPr>
        <w:tab/>
        <w:t>61,000</w:t>
      </w:r>
      <w:r w:rsidRPr="00CD346C">
        <w:rPr>
          <w:rFonts w:cs="Times New Roman"/>
          <w:sz w:val="16"/>
          <w:szCs w:val="16"/>
        </w:rPr>
        <w:tab/>
      </w:r>
      <w:r w:rsidRPr="00CD346C">
        <w:rPr>
          <w:rFonts w:cs="Times New Roman"/>
          <w:sz w:val="16"/>
          <w:szCs w:val="16"/>
        </w:rPr>
        <w:tab/>
        <w:t>66,500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22</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t>52,500</w:t>
      </w:r>
      <w:r w:rsidRPr="00CD346C">
        <w:rPr>
          <w:rFonts w:cs="Times New Roman"/>
          <w:sz w:val="16"/>
          <w:szCs w:val="16"/>
        </w:rPr>
        <w:tab/>
      </w:r>
      <w:r w:rsidRPr="00CD346C">
        <w:rPr>
          <w:rFonts w:cs="Times New Roman"/>
          <w:sz w:val="16"/>
          <w:szCs w:val="16"/>
        </w:rPr>
        <w:tab/>
        <w:t>56,500</w:t>
      </w:r>
      <w:r w:rsidRPr="00CD346C">
        <w:rPr>
          <w:rFonts w:cs="Times New Roman"/>
          <w:sz w:val="16"/>
          <w:szCs w:val="16"/>
        </w:rPr>
        <w:tab/>
      </w:r>
      <w:r w:rsidRPr="00CD346C">
        <w:rPr>
          <w:rFonts w:cs="Times New Roman"/>
          <w:sz w:val="16"/>
          <w:szCs w:val="16"/>
        </w:rPr>
        <w:tab/>
        <w:t>61,500</w:t>
      </w:r>
      <w:r w:rsidRPr="00CD346C">
        <w:rPr>
          <w:rFonts w:cs="Times New Roman"/>
          <w:sz w:val="16"/>
          <w:szCs w:val="16"/>
        </w:rPr>
        <w:tab/>
      </w:r>
      <w:r w:rsidRPr="00CD346C">
        <w:rPr>
          <w:rFonts w:cs="Times New Roman"/>
          <w:sz w:val="16"/>
          <w:szCs w:val="16"/>
        </w:rPr>
        <w:tab/>
        <w:t>67,000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23</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t>53,000</w:t>
      </w:r>
      <w:r w:rsidRPr="00CD346C">
        <w:rPr>
          <w:rFonts w:cs="Times New Roman"/>
          <w:sz w:val="16"/>
          <w:szCs w:val="16"/>
        </w:rPr>
        <w:tab/>
      </w:r>
      <w:r w:rsidRPr="00CD346C">
        <w:rPr>
          <w:rFonts w:cs="Times New Roman"/>
          <w:sz w:val="16"/>
          <w:szCs w:val="16"/>
        </w:rPr>
        <w:tab/>
        <w:t>57,500</w:t>
      </w:r>
      <w:r w:rsidRPr="00CD346C">
        <w:rPr>
          <w:rFonts w:cs="Times New Roman"/>
          <w:sz w:val="16"/>
          <w:szCs w:val="16"/>
        </w:rPr>
        <w:tab/>
      </w:r>
      <w:r w:rsidRPr="00CD346C">
        <w:rPr>
          <w:rFonts w:cs="Times New Roman"/>
          <w:sz w:val="16"/>
          <w:szCs w:val="16"/>
        </w:rPr>
        <w:tab/>
        <w:t>62,500</w:t>
      </w:r>
      <w:r w:rsidRPr="00CD346C">
        <w:rPr>
          <w:rFonts w:cs="Times New Roman"/>
          <w:sz w:val="16"/>
          <w:szCs w:val="16"/>
        </w:rPr>
        <w:tab/>
      </w:r>
      <w:r w:rsidRPr="00CD346C">
        <w:rPr>
          <w:rFonts w:cs="Times New Roman"/>
          <w:sz w:val="16"/>
          <w:szCs w:val="16"/>
        </w:rPr>
        <w:tab/>
        <w:t>68,000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24</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t>54,000</w:t>
      </w:r>
      <w:r w:rsidRPr="00CD346C">
        <w:rPr>
          <w:rFonts w:cs="Times New Roman"/>
          <w:sz w:val="16"/>
          <w:szCs w:val="16"/>
        </w:rPr>
        <w:tab/>
      </w:r>
      <w:r w:rsidRPr="00CD346C">
        <w:rPr>
          <w:rFonts w:cs="Times New Roman"/>
          <w:sz w:val="16"/>
          <w:szCs w:val="16"/>
        </w:rPr>
        <w:tab/>
        <w:t>58,000</w:t>
      </w:r>
      <w:r w:rsidRPr="00CD346C">
        <w:rPr>
          <w:rFonts w:cs="Times New Roman"/>
          <w:sz w:val="16"/>
          <w:szCs w:val="16"/>
        </w:rPr>
        <w:tab/>
      </w:r>
      <w:r w:rsidRPr="00CD346C">
        <w:rPr>
          <w:rFonts w:cs="Times New Roman"/>
          <w:sz w:val="16"/>
          <w:szCs w:val="16"/>
        </w:rPr>
        <w:tab/>
        <w:t>63,000</w:t>
      </w:r>
      <w:r w:rsidRPr="00CD346C">
        <w:rPr>
          <w:rFonts w:cs="Times New Roman"/>
          <w:sz w:val="16"/>
          <w:szCs w:val="16"/>
        </w:rPr>
        <w:tab/>
      </w:r>
      <w:r w:rsidRPr="00CD346C">
        <w:rPr>
          <w:rFonts w:cs="Times New Roman"/>
          <w:sz w:val="16"/>
          <w:szCs w:val="16"/>
        </w:rPr>
        <w:tab/>
        <w:t>68,500</w:t>
      </w:r>
      <w:r w:rsidRPr="00CD346C">
        <w:rPr>
          <w:rFonts w:cs="Times New Roman"/>
          <w:sz w:val="16"/>
          <w:szCs w:val="16"/>
        </w:rPr>
        <w:tab/>
      </w:r>
      <w:r w:rsidRPr="00CD346C">
        <w:rPr>
          <w:rFonts w:cs="Times New Roman"/>
          <w:sz w:val="16"/>
          <w:szCs w:val="16"/>
        </w:rPr>
        <w:tab/>
        <w:t>74,000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25</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t>54,500</w:t>
      </w:r>
      <w:r w:rsidRPr="00CD346C">
        <w:rPr>
          <w:rFonts w:cs="Times New Roman"/>
          <w:sz w:val="16"/>
          <w:szCs w:val="16"/>
        </w:rPr>
        <w:tab/>
      </w:r>
      <w:r w:rsidRPr="00CD346C">
        <w:rPr>
          <w:rFonts w:cs="Times New Roman"/>
          <w:sz w:val="16"/>
          <w:szCs w:val="16"/>
        </w:rPr>
        <w:tab/>
        <w:t>58,500</w:t>
      </w:r>
      <w:r w:rsidRPr="00CD346C">
        <w:rPr>
          <w:rFonts w:cs="Times New Roman"/>
          <w:sz w:val="16"/>
          <w:szCs w:val="16"/>
        </w:rPr>
        <w:tab/>
      </w:r>
      <w:r w:rsidRPr="00CD346C">
        <w:rPr>
          <w:rFonts w:cs="Times New Roman"/>
          <w:sz w:val="16"/>
          <w:szCs w:val="16"/>
        </w:rPr>
        <w:tab/>
        <w:t>63,500</w:t>
      </w:r>
      <w:r w:rsidRPr="00CD346C">
        <w:rPr>
          <w:rFonts w:cs="Times New Roman"/>
          <w:sz w:val="16"/>
          <w:szCs w:val="16"/>
        </w:rPr>
        <w:tab/>
      </w:r>
      <w:r w:rsidRPr="00CD346C">
        <w:rPr>
          <w:rFonts w:cs="Times New Roman"/>
          <w:sz w:val="16"/>
          <w:szCs w:val="16"/>
        </w:rPr>
        <w:tab/>
        <w:t>69,000</w:t>
      </w:r>
      <w:r w:rsidRPr="00CD346C">
        <w:rPr>
          <w:rFonts w:cs="Times New Roman"/>
          <w:sz w:val="16"/>
          <w:szCs w:val="16"/>
        </w:rPr>
        <w:tab/>
      </w:r>
      <w:r w:rsidRPr="00CD346C">
        <w:rPr>
          <w:rFonts w:cs="Times New Roman"/>
          <w:sz w:val="16"/>
          <w:szCs w:val="16"/>
        </w:rPr>
        <w:tab/>
        <w:t>74,500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26</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t>55,500</w:t>
      </w:r>
      <w:r w:rsidRPr="00CD346C">
        <w:rPr>
          <w:rFonts w:cs="Times New Roman"/>
          <w:sz w:val="16"/>
          <w:szCs w:val="16"/>
        </w:rPr>
        <w:tab/>
      </w:r>
      <w:r w:rsidRPr="00CD346C">
        <w:rPr>
          <w:rFonts w:cs="Times New Roman"/>
          <w:sz w:val="16"/>
          <w:szCs w:val="16"/>
        </w:rPr>
        <w:tab/>
        <w:t>59,500</w:t>
      </w:r>
      <w:r w:rsidRPr="00CD346C">
        <w:rPr>
          <w:rFonts w:cs="Times New Roman"/>
          <w:sz w:val="16"/>
          <w:szCs w:val="16"/>
        </w:rPr>
        <w:tab/>
      </w:r>
      <w:r w:rsidRPr="00CD346C">
        <w:rPr>
          <w:rFonts w:cs="Times New Roman"/>
          <w:sz w:val="16"/>
          <w:szCs w:val="16"/>
        </w:rPr>
        <w:tab/>
        <w:t>64,000</w:t>
      </w:r>
      <w:r w:rsidRPr="00CD346C">
        <w:rPr>
          <w:rFonts w:cs="Times New Roman"/>
          <w:sz w:val="16"/>
          <w:szCs w:val="16"/>
        </w:rPr>
        <w:tab/>
      </w:r>
      <w:r w:rsidRPr="00CD346C">
        <w:rPr>
          <w:rFonts w:cs="Times New Roman"/>
          <w:sz w:val="16"/>
          <w:szCs w:val="16"/>
        </w:rPr>
        <w:tab/>
        <w:t>69,500</w:t>
      </w:r>
      <w:r w:rsidRPr="00CD346C">
        <w:rPr>
          <w:rFonts w:cs="Times New Roman"/>
          <w:sz w:val="16"/>
          <w:szCs w:val="16"/>
        </w:rPr>
        <w:tab/>
      </w:r>
      <w:r w:rsidRPr="00CD346C">
        <w:rPr>
          <w:rFonts w:cs="Times New Roman"/>
          <w:sz w:val="16"/>
          <w:szCs w:val="16"/>
        </w:rPr>
        <w:tab/>
        <w:t>75,000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27</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t>56,000</w:t>
      </w:r>
      <w:r w:rsidRPr="00CD346C">
        <w:rPr>
          <w:rFonts w:cs="Times New Roman"/>
          <w:sz w:val="16"/>
          <w:szCs w:val="16"/>
        </w:rPr>
        <w:tab/>
      </w:r>
      <w:r w:rsidRPr="00CD346C">
        <w:rPr>
          <w:rFonts w:cs="Times New Roman"/>
          <w:sz w:val="16"/>
          <w:szCs w:val="16"/>
        </w:rPr>
        <w:tab/>
      </w:r>
      <w:r>
        <w:rPr>
          <w:rFonts w:cs="Times New Roman"/>
          <w:sz w:val="16"/>
          <w:szCs w:val="16"/>
        </w:rPr>
        <w:t>60,000</w:t>
      </w:r>
      <w:r>
        <w:rPr>
          <w:rFonts w:cs="Times New Roman"/>
          <w:sz w:val="16"/>
          <w:szCs w:val="16"/>
        </w:rPr>
        <w:tab/>
      </w:r>
      <w:r>
        <w:rPr>
          <w:rFonts w:cs="Times New Roman"/>
          <w:sz w:val="16"/>
          <w:szCs w:val="16"/>
        </w:rPr>
        <w:tab/>
        <w:t>65,000</w:t>
      </w:r>
      <w:r w:rsidRPr="00CD346C">
        <w:rPr>
          <w:rFonts w:cs="Times New Roman"/>
          <w:sz w:val="16"/>
          <w:szCs w:val="16"/>
        </w:rPr>
        <w:tab/>
      </w:r>
      <w:r>
        <w:rPr>
          <w:rFonts w:cs="Times New Roman"/>
          <w:sz w:val="16"/>
          <w:szCs w:val="16"/>
        </w:rPr>
        <w:tab/>
      </w:r>
      <w:r w:rsidRPr="00CD346C">
        <w:rPr>
          <w:rFonts w:cs="Times New Roman"/>
          <w:sz w:val="16"/>
          <w:szCs w:val="16"/>
        </w:rPr>
        <w:t>70,000</w:t>
      </w:r>
      <w:r w:rsidRPr="00CD346C">
        <w:rPr>
          <w:rFonts w:cs="Times New Roman"/>
          <w:sz w:val="16"/>
          <w:szCs w:val="16"/>
        </w:rPr>
        <w:tab/>
      </w:r>
      <w:r w:rsidRPr="00CD346C">
        <w:rPr>
          <w:rFonts w:cs="Times New Roman"/>
          <w:sz w:val="16"/>
          <w:szCs w:val="16"/>
        </w:rPr>
        <w:tab/>
        <w:t>75,500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28</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Pr>
          <w:rFonts w:cs="Times New Roman"/>
          <w:sz w:val="16"/>
          <w:szCs w:val="16"/>
        </w:rPr>
        <w:t>57,000</w:t>
      </w:r>
      <w:r>
        <w:rPr>
          <w:rFonts w:cs="Times New Roman"/>
          <w:sz w:val="16"/>
          <w:szCs w:val="16"/>
        </w:rPr>
        <w:tab/>
      </w:r>
      <w:r>
        <w:rPr>
          <w:rFonts w:cs="Times New Roman"/>
          <w:sz w:val="16"/>
          <w:szCs w:val="16"/>
        </w:rPr>
        <w:tab/>
      </w:r>
      <w:r w:rsidRPr="00CD346C">
        <w:rPr>
          <w:rFonts w:cs="Times New Roman"/>
          <w:sz w:val="16"/>
          <w:szCs w:val="16"/>
        </w:rPr>
        <w:t>60,500</w:t>
      </w:r>
      <w:r w:rsidRPr="00CD346C">
        <w:rPr>
          <w:rFonts w:cs="Times New Roman"/>
          <w:sz w:val="16"/>
          <w:szCs w:val="16"/>
        </w:rPr>
        <w:tab/>
      </w:r>
      <w:r w:rsidRPr="00CD346C">
        <w:rPr>
          <w:rFonts w:cs="Times New Roman"/>
          <w:sz w:val="16"/>
          <w:szCs w:val="16"/>
        </w:rPr>
        <w:tab/>
        <w:t>65,500</w:t>
      </w:r>
      <w:r w:rsidRPr="00CD346C">
        <w:rPr>
          <w:rFonts w:cs="Times New Roman"/>
          <w:sz w:val="16"/>
          <w:szCs w:val="16"/>
        </w:rPr>
        <w:tab/>
      </w:r>
      <w:r w:rsidRPr="00CD346C">
        <w:rPr>
          <w:rFonts w:cs="Times New Roman"/>
          <w:sz w:val="16"/>
          <w:szCs w:val="16"/>
        </w:rPr>
        <w:tab/>
        <w:t>71,000</w:t>
      </w:r>
      <w:r w:rsidRPr="00CD346C">
        <w:rPr>
          <w:rFonts w:cs="Times New Roman"/>
          <w:sz w:val="16"/>
          <w:szCs w:val="16"/>
        </w:rPr>
        <w:tab/>
      </w:r>
      <w:r w:rsidRPr="00CD346C">
        <w:rPr>
          <w:rFonts w:cs="Times New Roman"/>
          <w:sz w:val="16"/>
          <w:szCs w:val="16"/>
        </w:rPr>
        <w:tab/>
        <w:t>76,500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Pr>
          <w:rFonts w:cs="Times New Roman"/>
          <w:sz w:val="16"/>
          <w:szCs w:val="16"/>
        </w:rPr>
        <w:t>29</w:t>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t>57,500</w:t>
      </w:r>
      <w:r>
        <w:rPr>
          <w:rFonts w:cs="Times New Roman"/>
          <w:sz w:val="16"/>
          <w:szCs w:val="16"/>
        </w:rPr>
        <w:tab/>
      </w:r>
      <w:r>
        <w:rPr>
          <w:rFonts w:cs="Times New Roman"/>
          <w:sz w:val="16"/>
          <w:szCs w:val="16"/>
        </w:rPr>
        <w:tab/>
      </w:r>
      <w:r w:rsidRPr="00CD346C">
        <w:rPr>
          <w:rFonts w:cs="Times New Roman"/>
          <w:sz w:val="16"/>
          <w:szCs w:val="16"/>
        </w:rPr>
        <w:t>61,500</w:t>
      </w:r>
      <w:r w:rsidRPr="00CD346C">
        <w:rPr>
          <w:rFonts w:cs="Times New Roman"/>
          <w:sz w:val="16"/>
          <w:szCs w:val="16"/>
        </w:rPr>
        <w:tab/>
      </w:r>
      <w:r w:rsidRPr="00CD346C">
        <w:rPr>
          <w:rFonts w:cs="Times New Roman"/>
          <w:sz w:val="16"/>
          <w:szCs w:val="16"/>
        </w:rPr>
        <w:tab/>
        <w:t>66,000</w:t>
      </w:r>
      <w:r w:rsidRPr="00CD346C">
        <w:rPr>
          <w:rFonts w:cs="Times New Roman"/>
          <w:sz w:val="16"/>
          <w:szCs w:val="16"/>
        </w:rPr>
        <w:tab/>
      </w:r>
      <w:r w:rsidRPr="00CD346C">
        <w:rPr>
          <w:rFonts w:cs="Times New Roman"/>
          <w:sz w:val="16"/>
          <w:szCs w:val="16"/>
        </w:rPr>
        <w:tab/>
        <w:t>71,500</w:t>
      </w:r>
      <w:r w:rsidRPr="00CD346C">
        <w:rPr>
          <w:rFonts w:cs="Times New Roman"/>
          <w:sz w:val="16"/>
          <w:szCs w:val="16"/>
        </w:rPr>
        <w:tab/>
      </w:r>
      <w:r w:rsidRPr="00CD346C">
        <w:rPr>
          <w:rFonts w:cs="Times New Roman"/>
          <w:sz w:val="16"/>
          <w:szCs w:val="16"/>
        </w:rPr>
        <w:tab/>
        <w:t>77,000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Pr>
          <w:rFonts w:cs="Times New Roman"/>
          <w:sz w:val="16"/>
          <w:szCs w:val="16"/>
        </w:rPr>
        <w:t>30</w:t>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t>58,500</w:t>
      </w:r>
      <w:r>
        <w:rPr>
          <w:rFonts w:cs="Times New Roman"/>
          <w:sz w:val="16"/>
          <w:szCs w:val="16"/>
        </w:rPr>
        <w:tab/>
      </w:r>
      <w:r>
        <w:rPr>
          <w:rFonts w:cs="Times New Roman"/>
          <w:sz w:val="16"/>
          <w:szCs w:val="16"/>
        </w:rPr>
        <w:tab/>
      </w:r>
      <w:r w:rsidRPr="00CD346C">
        <w:rPr>
          <w:rFonts w:cs="Times New Roman"/>
          <w:sz w:val="16"/>
          <w:szCs w:val="16"/>
        </w:rPr>
        <w:t>62,000</w:t>
      </w:r>
      <w:r w:rsidRPr="00CD346C">
        <w:rPr>
          <w:rFonts w:cs="Times New Roman"/>
          <w:sz w:val="16"/>
          <w:szCs w:val="16"/>
        </w:rPr>
        <w:tab/>
      </w:r>
      <w:r w:rsidRPr="00CD346C">
        <w:rPr>
          <w:rFonts w:cs="Times New Roman"/>
          <w:sz w:val="16"/>
          <w:szCs w:val="16"/>
        </w:rPr>
        <w:tab/>
        <w:t>66,500</w:t>
      </w:r>
      <w:r w:rsidRPr="00CD346C">
        <w:rPr>
          <w:rFonts w:cs="Times New Roman"/>
          <w:sz w:val="16"/>
          <w:szCs w:val="16"/>
        </w:rPr>
        <w:tab/>
      </w:r>
      <w:r w:rsidRPr="00CD346C">
        <w:rPr>
          <w:rFonts w:cs="Times New Roman"/>
          <w:sz w:val="16"/>
          <w:szCs w:val="16"/>
        </w:rPr>
        <w:tab/>
        <w:t>72,000</w:t>
      </w:r>
      <w:r w:rsidRPr="00CD346C">
        <w:rPr>
          <w:rFonts w:cs="Times New Roman"/>
          <w:sz w:val="16"/>
          <w:szCs w:val="16"/>
        </w:rPr>
        <w:tab/>
      </w:r>
      <w:r w:rsidRPr="00CD346C">
        <w:rPr>
          <w:rFonts w:cs="Times New Roman"/>
          <w:sz w:val="16"/>
          <w:szCs w:val="16"/>
        </w:rPr>
        <w:tab/>
        <w:t>77,500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Pr>
          <w:rFonts w:cs="Times New Roman"/>
          <w:sz w:val="16"/>
          <w:szCs w:val="16"/>
        </w:rPr>
        <w:t>31</w:t>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t>59,000</w:t>
      </w:r>
      <w:r>
        <w:rPr>
          <w:rFonts w:cs="Times New Roman"/>
          <w:sz w:val="16"/>
          <w:szCs w:val="16"/>
        </w:rPr>
        <w:tab/>
      </w:r>
      <w:r>
        <w:rPr>
          <w:rFonts w:cs="Times New Roman"/>
          <w:sz w:val="16"/>
          <w:szCs w:val="16"/>
        </w:rPr>
        <w:tab/>
      </w:r>
      <w:r w:rsidRPr="00CD346C">
        <w:rPr>
          <w:rFonts w:cs="Times New Roman"/>
          <w:sz w:val="16"/>
          <w:szCs w:val="16"/>
        </w:rPr>
        <w:t>62,500</w:t>
      </w:r>
      <w:r w:rsidRPr="00CD346C">
        <w:rPr>
          <w:rFonts w:cs="Times New Roman"/>
          <w:sz w:val="16"/>
          <w:szCs w:val="16"/>
        </w:rPr>
        <w:tab/>
      </w:r>
      <w:r w:rsidRPr="00CD346C">
        <w:rPr>
          <w:rFonts w:cs="Times New Roman"/>
          <w:sz w:val="16"/>
          <w:szCs w:val="16"/>
        </w:rPr>
        <w:tab/>
        <w:t>67,500</w:t>
      </w:r>
      <w:r w:rsidRPr="00CD346C">
        <w:rPr>
          <w:rFonts w:cs="Times New Roman"/>
          <w:sz w:val="16"/>
          <w:szCs w:val="16"/>
        </w:rPr>
        <w:tab/>
      </w:r>
      <w:r w:rsidRPr="00CD346C">
        <w:rPr>
          <w:rFonts w:cs="Times New Roman"/>
          <w:sz w:val="16"/>
          <w:szCs w:val="16"/>
        </w:rPr>
        <w:tab/>
        <w:t>72,500</w:t>
      </w:r>
      <w:r w:rsidRPr="00CD346C">
        <w:rPr>
          <w:rFonts w:cs="Times New Roman"/>
          <w:sz w:val="16"/>
          <w:szCs w:val="16"/>
        </w:rPr>
        <w:tab/>
      </w:r>
      <w:r w:rsidRPr="00CD346C">
        <w:rPr>
          <w:rFonts w:cs="Times New Roman"/>
          <w:sz w:val="16"/>
          <w:szCs w:val="16"/>
        </w:rPr>
        <w:tab/>
        <w:t>78,000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Pr>
          <w:rFonts w:cs="Times New Roman"/>
          <w:sz w:val="16"/>
          <w:szCs w:val="16"/>
        </w:rPr>
        <w:t>32</w:t>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t>60,000</w:t>
      </w:r>
      <w:r>
        <w:rPr>
          <w:rFonts w:cs="Times New Roman"/>
          <w:sz w:val="16"/>
          <w:szCs w:val="16"/>
        </w:rPr>
        <w:tab/>
      </w:r>
      <w:r>
        <w:rPr>
          <w:rFonts w:cs="Times New Roman"/>
          <w:sz w:val="16"/>
          <w:szCs w:val="16"/>
        </w:rPr>
        <w:tab/>
      </w:r>
      <w:r w:rsidRPr="00CD346C">
        <w:rPr>
          <w:rFonts w:cs="Times New Roman"/>
          <w:sz w:val="16"/>
          <w:szCs w:val="16"/>
        </w:rPr>
        <w:t>63,500</w:t>
      </w:r>
      <w:r w:rsidRPr="00CD346C">
        <w:rPr>
          <w:rFonts w:cs="Times New Roman"/>
          <w:sz w:val="16"/>
          <w:szCs w:val="16"/>
        </w:rPr>
        <w:tab/>
      </w:r>
      <w:r w:rsidRPr="00CD346C">
        <w:rPr>
          <w:rFonts w:cs="Times New Roman"/>
          <w:sz w:val="16"/>
          <w:szCs w:val="16"/>
        </w:rPr>
        <w:tab/>
        <w:t>68,000</w:t>
      </w:r>
      <w:r w:rsidRPr="00CD346C">
        <w:rPr>
          <w:rFonts w:cs="Times New Roman"/>
          <w:sz w:val="16"/>
          <w:szCs w:val="16"/>
        </w:rPr>
        <w:tab/>
      </w:r>
      <w:r w:rsidRPr="00CD346C">
        <w:rPr>
          <w:rFonts w:cs="Times New Roman"/>
          <w:sz w:val="16"/>
          <w:szCs w:val="16"/>
        </w:rPr>
        <w:tab/>
        <w:t>73,000</w:t>
      </w:r>
      <w:r w:rsidRPr="00CD346C">
        <w:rPr>
          <w:rFonts w:cs="Times New Roman"/>
          <w:sz w:val="16"/>
          <w:szCs w:val="16"/>
        </w:rPr>
        <w:tab/>
      </w:r>
      <w:r w:rsidRPr="00CD346C">
        <w:rPr>
          <w:rFonts w:cs="Times New Roman"/>
          <w:sz w:val="16"/>
          <w:szCs w:val="16"/>
        </w:rPr>
        <w:tab/>
        <w:t>78,500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Pr>
          <w:rFonts w:cs="Times New Roman"/>
          <w:sz w:val="16"/>
          <w:szCs w:val="16"/>
        </w:rPr>
        <w:t>33</w:t>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sidRPr="00CD346C">
        <w:rPr>
          <w:rFonts w:cs="Times New Roman"/>
          <w:sz w:val="16"/>
          <w:szCs w:val="16"/>
        </w:rPr>
        <w:t>64,000</w:t>
      </w:r>
      <w:r w:rsidRPr="00CD346C">
        <w:rPr>
          <w:rFonts w:cs="Times New Roman"/>
          <w:sz w:val="16"/>
          <w:szCs w:val="16"/>
        </w:rPr>
        <w:tab/>
      </w:r>
      <w:r w:rsidRPr="00CD346C">
        <w:rPr>
          <w:rFonts w:cs="Times New Roman"/>
          <w:sz w:val="16"/>
          <w:szCs w:val="16"/>
        </w:rPr>
        <w:tab/>
        <w:t>68,500</w:t>
      </w:r>
      <w:r w:rsidRPr="00CD346C">
        <w:rPr>
          <w:rFonts w:cs="Times New Roman"/>
          <w:sz w:val="16"/>
          <w:szCs w:val="16"/>
        </w:rPr>
        <w:tab/>
      </w:r>
      <w:r w:rsidRPr="00CD346C">
        <w:rPr>
          <w:rFonts w:cs="Times New Roman"/>
          <w:sz w:val="16"/>
          <w:szCs w:val="16"/>
        </w:rPr>
        <w:tab/>
        <w:t>74,000</w:t>
      </w:r>
      <w:r w:rsidRPr="00CD346C">
        <w:rPr>
          <w:rFonts w:cs="Times New Roman"/>
          <w:sz w:val="16"/>
          <w:szCs w:val="16"/>
        </w:rPr>
        <w:tab/>
      </w:r>
      <w:r w:rsidRPr="00CD346C">
        <w:rPr>
          <w:rFonts w:cs="Times New Roman"/>
          <w:sz w:val="16"/>
          <w:szCs w:val="16"/>
        </w:rPr>
        <w:tab/>
        <w:t>79,000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Pr>
          <w:rFonts w:cs="Times New Roman"/>
          <w:sz w:val="16"/>
          <w:szCs w:val="16"/>
        </w:rPr>
        <w:t>34</w:t>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sidRPr="00CD346C">
        <w:rPr>
          <w:rFonts w:cs="Times New Roman"/>
          <w:sz w:val="16"/>
          <w:szCs w:val="16"/>
        </w:rPr>
        <w:t>64,500</w:t>
      </w:r>
      <w:r w:rsidRPr="00CD346C">
        <w:rPr>
          <w:rFonts w:cs="Times New Roman"/>
          <w:sz w:val="16"/>
          <w:szCs w:val="16"/>
        </w:rPr>
        <w:tab/>
      </w:r>
      <w:r w:rsidRPr="00CD346C">
        <w:rPr>
          <w:rFonts w:cs="Times New Roman"/>
          <w:sz w:val="16"/>
          <w:szCs w:val="16"/>
        </w:rPr>
        <w:tab/>
        <w:t>69,000</w:t>
      </w:r>
      <w:r w:rsidRPr="00CD346C">
        <w:rPr>
          <w:rFonts w:cs="Times New Roman"/>
          <w:sz w:val="16"/>
          <w:szCs w:val="16"/>
        </w:rPr>
        <w:tab/>
      </w:r>
      <w:r w:rsidRPr="00CD346C">
        <w:rPr>
          <w:rFonts w:cs="Times New Roman"/>
          <w:sz w:val="16"/>
          <w:szCs w:val="16"/>
        </w:rPr>
        <w:tab/>
        <w:t>74,500</w:t>
      </w:r>
      <w:r w:rsidRPr="00CD346C">
        <w:rPr>
          <w:rFonts w:cs="Times New Roman"/>
          <w:sz w:val="16"/>
          <w:szCs w:val="16"/>
        </w:rPr>
        <w:tab/>
      </w:r>
      <w:r w:rsidRPr="00CD346C">
        <w:rPr>
          <w:rFonts w:cs="Times New Roman"/>
          <w:sz w:val="16"/>
          <w:szCs w:val="16"/>
        </w:rPr>
        <w:tab/>
        <w:t>80,000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Pr>
          <w:rFonts w:cs="Times New Roman"/>
          <w:sz w:val="16"/>
          <w:szCs w:val="16"/>
        </w:rPr>
        <w:t>35</w:t>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sidRPr="00CD346C">
        <w:rPr>
          <w:rFonts w:cs="Times New Roman"/>
          <w:sz w:val="16"/>
          <w:szCs w:val="16"/>
        </w:rPr>
        <w:t>65,500</w:t>
      </w:r>
      <w:r w:rsidRPr="00CD346C">
        <w:rPr>
          <w:rFonts w:cs="Times New Roman"/>
          <w:sz w:val="16"/>
          <w:szCs w:val="16"/>
        </w:rPr>
        <w:tab/>
      </w:r>
      <w:r w:rsidRPr="00CD346C">
        <w:rPr>
          <w:rFonts w:cs="Times New Roman"/>
          <w:sz w:val="16"/>
          <w:szCs w:val="16"/>
        </w:rPr>
        <w:tab/>
        <w:t>70,000</w:t>
      </w:r>
      <w:r w:rsidRPr="00CD346C">
        <w:rPr>
          <w:rFonts w:cs="Times New Roman"/>
          <w:sz w:val="16"/>
          <w:szCs w:val="16"/>
        </w:rPr>
        <w:tab/>
      </w:r>
      <w:r w:rsidRPr="00CD346C">
        <w:rPr>
          <w:rFonts w:cs="Times New Roman"/>
          <w:sz w:val="16"/>
          <w:szCs w:val="16"/>
        </w:rPr>
        <w:tab/>
        <w:t>75,000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36</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Pr>
          <w:rFonts w:cs="Times New Roman"/>
          <w:sz w:val="16"/>
          <w:szCs w:val="16"/>
        </w:rPr>
        <w:tab/>
      </w:r>
      <w:r>
        <w:rPr>
          <w:rFonts w:cs="Times New Roman"/>
          <w:sz w:val="16"/>
          <w:szCs w:val="16"/>
        </w:rPr>
        <w:tab/>
      </w:r>
      <w:r w:rsidRPr="00CD346C">
        <w:rPr>
          <w:rFonts w:cs="Times New Roman"/>
          <w:sz w:val="16"/>
          <w:szCs w:val="16"/>
        </w:rPr>
        <w:t>68,000</w:t>
      </w:r>
      <w:r w:rsidRPr="00CD346C">
        <w:rPr>
          <w:rFonts w:cs="Times New Roman"/>
          <w:sz w:val="16"/>
          <w:szCs w:val="16"/>
        </w:rPr>
        <w:tab/>
      </w:r>
      <w:r w:rsidRPr="00CD346C">
        <w:rPr>
          <w:rFonts w:cs="Times New Roman"/>
          <w:sz w:val="16"/>
          <w:szCs w:val="16"/>
        </w:rPr>
        <w:tab/>
        <w:t>70,500</w:t>
      </w:r>
      <w:r w:rsidRPr="00CD346C">
        <w:rPr>
          <w:rFonts w:cs="Times New Roman"/>
          <w:sz w:val="16"/>
          <w:szCs w:val="16"/>
        </w:rPr>
        <w:tab/>
      </w:r>
      <w:r w:rsidRPr="00CD346C">
        <w:rPr>
          <w:rFonts w:cs="Times New Roman"/>
          <w:sz w:val="16"/>
          <w:szCs w:val="16"/>
        </w:rPr>
        <w:tab/>
        <w:t>75,500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37</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Pr>
          <w:rFonts w:cs="Times New Roman"/>
          <w:sz w:val="16"/>
          <w:szCs w:val="16"/>
        </w:rPr>
        <w:tab/>
      </w:r>
      <w:r>
        <w:rPr>
          <w:rFonts w:cs="Times New Roman"/>
          <w:sz w:val="16"/>
          <w:szCs w:val="16"/>
        </w:rPr>
        <w:tab/>
      </w:r>
      <w:r w:rsidRPr="00CD346C">
        <w:rPr>
          <w:rFonts w:cs="Times New Roman"/>
          <w:sz w:val="16"/>
          <w:szCs w:val="16"/>
        </w:rPr>
        <w:t>68,000</w:t>
      </w:r>
      <w:r w:rsidRPr="00CD346C">
        <w:rPr>
          <w:rFonts w:cs="Times New Roman"/>
          <w:sz w:val="16"/>
          <w:szCs w:val="16"/>
        </w:rPr>
        <w:tab/>
      </w:r>
      <w:r w:rsidRPr="00CD346C">
        <w:rPr>
          <w:rFonts w:cs="Times New Roman"/>
          <w:sz w:val="16"/>
          <w:szCs w:val="16"/>
        </w:rPr>
        <w:tab/>
        <w:t>71,000</w:t>
      </w:r>
      <w:r w:rsidRPr="00CD346C">
        <w:rPr>
          <w:rFonts w:cs="Times New Roman"/>
          <w:sz w:val="16"/>
          <w:szCs w:val="16"/>
        </w:rPr>
        <w:tab/>
      </w:r>
      <w:r w:rsidRPr="00CD346C">
        <w:rPr>
          <w:rFonts w:cs="Times New Roman"/>
          <w:sz w:val="16"/>
          <w:szCs w:val="16"/>
        </w:rPr>
        <w:tab/>
        <w:t>76,000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38</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Pr>
          <w:rFonts w:cs="Times New Roman"/>
          <w:sz w:val="16"/>
          <w:szCs w:val="16"/>
        </w:rPr>
        <w:tab/>
      </w:r>
      <w:r>
        <w:rPr>
          <w:rFonts w:cs="Times New Roman"/>
          <w:sz w:val="16"/>
          <w:szCs w:val="16"/>
        </w:rPr>
        <w:tab/>
      </w:r>
      <w:r w:rsidRPr="00CD346C">
        <w:rPr>
          <w:rFonts w:cs="Times New Roman"/>
          <w:sz w:val="16"/>
          <w:szCs w:val="16"/>
        </w:rPr>
        <w:t>68,000</w:t>
      </w:r>
      <w:r w:rsidRPr="00CD346C">
        <w:rPr>
          <w:rFonts w:cs="Times New Roman"/>
          <w:sz w:val="16"/>
          <w:szCs w:val="16"/>
        </w:rPr>
        <w:tab/>
      </w:r>
      <w:r w:rsidRPr="00CD346C">
        <w:rPr>
          <w:rFonts w:cs="Times New Roman"/>
          <w:sz w:val="16"/>
          <w:szCs w:val="16"/>
        </w:rPr>
        <w:tab/>
        <w:t>71,500</w:t>
      </w:r>
      <w:r w:rsidRPr="00CD346C">
        <w:rPr>
          <w:rFonts w:cs="Times New Roman"/>
          <w:sz w:val="16"/>
          <w:szCs w:val="16"/>
        </w:rPr>
        <w:tab/>
      </w:r>
      <w:r w:rsidRPr="00CD346C">
        <w:rPr>
          <w:rFonts w:cs="Times New Roman"/>
          <w:sz w:val="16"/>
          <w:szCs w:val="16"/>
        </w:rPr>
        <w:tab/>
        <w:t>77,000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39</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Pr>
          <w:rFonts w:cs="Times New Roman"/>
          <w:sz w:val="16"/>
          <w:szCs w:val="16"/>
        </w:rPr>
        <w:tab/>
      </w:r>
      <w:r>
        <w:rPr>
          <w:rFonts w:cs="Times New Roman"/>
          <w:sz w:val="16"/>
          <w:szCs w:val="16"/>
        </w:rPr>
        <w:tab/>
      </w:r>
      <w:r w:rsidRPr="00CD346C">
        <w:rPr>
          <w:rFonts w:cs="Times New Roman"/>
          <w:sz w:val="16"/>
          <w:szCs w:val="16"/>
        </w:rPr>
        <w:t>68,000</w:t>
      </w:r>
      <w:r w:rsidRPr="00CD346C">
        <w:rPr>
          <w:rFonts w:cs="Times New Roman"/>
          <w:sz w:val="16"/>
          <w:szCs w:val="16"/>
        </w:rPr>
        <w:tab/>
      </w:r>
      <w:r w:rsidRPr="00CD346C">
        <w:rPr>
          <w:rFonts w:cs="Times New Roman"/>
          <w:sz w:val="16"/>
          <w:szCs w:val="16"/>
        </w:rPr>
        <w:tab/>
        <w:t>72,500</w:t>
      </w:r>
      <w:r w:rsidRPr="00CD346C">
        <w:rPr>
          <w:rFonts w:cs="Times New Roman"/>
          <w:sz w:val="16"/>
          <w:szCs w:val="16"/>
        </w:rPr>
        <w:tab/>
      </w:r>
      <w:r w:rsidRPr="00CD346C">
        <w:rPr>
          <w:rFonts w:cs="Times New Roman"/>
          <w:sz w:val="16"/>
          <w:szCs w:val="16"/>
        </w:rPr>
        <w:tab/>
        <w:t>77,500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40</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Pr>
          <w:rFonts w:cs="Times New Roman"/>
          <w:sz w:val="16"/>
          <w:szCs w:val="16"/>
        </w:rPr>
        <w:tab/>
      </w:r>
      <w:r>
        <w:rPr>
          <w:rFonts w:cs="Times New Roman"/>
          <w:sz w:val="16"/>
          <w:szCs w:val="16"/>
        </w:rPr>
        <w:tab/>
      </w:r>
      <w:r w:rsidRPr="00CD346C">
        <w:rPr>
          <w:rFonts w:cs="Times New Roman"/>
          <w:sz w:val="16"/>
          <w:szCs w:val="16"/>
        </w:rPr>
        <w:t>68,500</w:t>
      </w:r>
      <w:r w:rsidRPr="00CD346C">
        <w:rPr>
          <w:rFonts w:cs="Times New Roman"/>
          <w:sz w:val="16"/>
          <w:szCs w:val="16"/>
        </w:rPr>
        <w:tab/>
      </w:r>
      <w:r w:rsidRPr="00CD346C">
        <w:rPr>
          <w:rFonts w:cs="Times New Roman"/>
          <w:sz w:val="16"/>
          <w:szCs w:val="16"/>
        </w:rPr>
        <w:tab/>
        <w:t>73,000</w:t>
      </w:r>
      <w:r w:rsidRPr="00CD346C">
        <w:rPr>
          <w:rFonts w:cs="Times New Roman"/>
          <w:sz w:val="16"/>
          <w:szCs w:val="16"/>
        </w:rPr>
        <w:tab/>
      </w:r>
      <w:r w:rsidRPr="00CD346C">
        <w:rPr>
          <w:rFonts w:cs="Times New Roman"/>
          <w:sz w:val="16"/>
          <w:szCs w:val="16"/>
        </w:rPr>
        <w:tab/>
        <w:t>78,000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41</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Pr>
          <w:rFonts w:cs="Times New Roman"/>
          <w:sz w:val="16"/>
          <w:szCs w:val="16"/>
        </w:rPr>
        <w:tab/>
      </w:r>
      <w:r>
        <w:rPr>
          <w:rFonts w:cs="Times New Roman"/>
          <w:sz w:val="16"/>
          <w:szCs w:val="16"/>
        </w:rPr>
        <w:tab/>
      </w:r>
      <w:r w:rsidRPr="00CD346C">
        <w:rPr>
          <w:rFonts w:cs="Times New Roman"/>
          <w:sz w:val="16"/>
          <w:szCs w:val="16"/>
        </w:rPr>
        <w:t>69,500</w:t>
      </w:r>
      <w:r w:rsidRPr="00CD346C">
        <w:rPr>
          <w:rFonts w:cs="Times New Roman"/>
          <w:sz w:val="16"/>
          <w:szCs w:val="16"/>
        </w:rPr>
        <w:tab/>
      </w:r>
      <w:r w:rsidRPr="00CD346C">
        <w:rPr>
          <w:rFonts w:cs="Times New Roman"/>
          <w:sz w:val="16"/>
          <w:szCs w:val="16"/>
        </w:rPr>
        <w:tab/>
        <w:t>73,500</w:t>
      </w:r>
      <w:r w:rsidRPr="00CD346C">
        <w:rPr>
          <w:rFonts w:cs="Times New Roman"/>
          <w:sz w:val="16"/>
          <w:szCs w:val="16"/>
        </w:rPr>
        <w:tab/>
      </w:r>
      <w:r w:rsidRPr="00CD346C">
        <w:rPr>
          <w:rFonts w:cs="Times New Roman"/>
          <w:sz w:val="16"/>
          <w:szCs w:val="16"/>
        </w:rPr>
        <w:tab/>
        <w:t>78,500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42</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Pr>
          <w:rFonts w:cs="Times New Roman"/>
          <w:sz w:val="16"/>
          <w:szCs w:val="16"/>
        </w:rPr>
        <w:tab/>
      </w:r>
      <w:r>
        <w:rPr>
          <w:rFonts w:cs="Times New Roman"/>
          <w:sz w:val="16"/>
          <w:szCs w:val="16"/>
        </w:rPr>
        <w:tab/>
      </w:r>
      <w:r w:rsidRPr="00CD346C">
        <w:rPr>
          <w:rFonts w:cs="Times New Roman"/>
          <w:sz w:val="16"/>
          <w:szCs w:val="16"/>
        </w:rPr>
        <w:t>70,000</w:t>
      </w:r>
      <w:r w:rsidRPr="00CD346C">
        <w:rPr>
          <w:rFonts w:cs="Times New Roman"/>
          <w:sz w:val="16"/>
          <w:szCs w:val="16"/>
        </w:rPr>
        <w:tab/>
      </w:r>
      <w:r w:rsidRPr="00CD346C">
        <w:rPr>
          <w:rFonts w:cs="Times New Roman"/>
          <w:sz w:val="16"/>
          <w:szCs w:val="16"/>
        </w:rPr>
        <w:tab/>
        <w:t>74,000</w:t>
      </w:r>
      <w:r w:rsidRPr="00CD346C">
        <w:rPr>
          <w:rFonts w:cs="Times New Roman"/>
          <w:sz w:val="16"/>
          <w:szCs w:val="16"/>
        </w:rPr>
        <w:tab/>
      </w:r>
      <w:r w:rsidRPr="00CD346C">
        <w:rPr>
          <w:rFonts w:cs="Times New Roman"/>
          <w:sz w:val="16"/>
          <w:szCs w:val="16"/>
        </w:rPr>
        <w:tab/>
        <w:t>79,000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43</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Pr>
          <w:rFonts w:cs="Times New Roman"/>
          <w:sz w:val="16"/>
          <w:szCs w:val="16"/>
        </w:rPr>
        <w:tab/>
      </w:r>
      <w:r>
        <w:rPr>
          <w:rFonts w:cs="Times New Roman"/>
          <w:sz w:val="16"/>
          <w:szCs w:val="16"/>
        </w:rPr>
        <w:tab/>
      </w:r>
      <w:r w:rsidRPr="00CD346C">
        <w:rPr>
          <w:rFonts w:cs="Times New Roman"/>
          <w:sz w:val="16"/>
          <w:szCs w:val="16"/>
        </w:rPr>
        <w:t>70,500</w:t>
      </w:r>
      <w:r w:rsidRPr="00CD346C">
        <w:rPr>
          <w:rFonts w:cs="Times New Roman"/>
          <w:sz w:val="16"/>
          <w:szCs w:val="16"/>
        </w:rPr>
        <w:tab/>
      </w:r>
      <w:r w:rsidRPr="00CD346C">
        <w:rPr>
          <w:rFonts w:cs="Times New Roman"/>
          <w:sz w:val="16"/>
          <w:szCs w:val="16"/>
        </w:rPr>
        <w:tab/>
        <w:t>75,000</w:t>
      </w:r>
      <w:r w:rsidRPr="00CD346C">
        <w:rPr>
          <w:rFonts w:cs="Times New Roman"/>
          <w:sz w:val="16"/>
          <w:szCs w:val="16"/>
        </w:rPr>
        <w:tab/>
      </w:r>
      <w:r w:rsidRPr="00CD346C">
        <w:rPr>
          <w:rFonts w:cs="Times New Roman"/>
          <w:sz w:val="16"/>
          <w:szCs w:val="16"/>
        </w:rPr>
        <w:tab/>
        <w:t>80,000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44</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Pr>
          <w:rFonts w:cs="Times New Roman"/>
          <w:sz w:val="16"/>
          <w:szCs w:val="16"/>
        </w:rPr>
        <w:tab/>
      </w:r>
      <w:r>
        <w:rPr>
          <w:rFonts w:cs="Times New Roman"/>
          <w:sz w:val="16"/>
          <w:szCs w:val="16"/>
        </w:rPr>
        <w:tab/>
      </w:r>
      <w:r w:rsidRPr="00CD346C">
        <w:rPr>
          <w:rFonts w:cs="Times New Roman"/>
          <w:sz w:val="16"/>
          <w:szCs w:val="16"/>
        </w:rPr>
        <w:t>71,500</w:t>
      </w:r>
      <w:r w:rsidRPr="00CD346C">
        <w:rPr>
          <w:rFonts w:cs="Times New Roman"/>
          <w:sz w:val="16"/>
          <w:szCs w:val="16"/>
        </w:rPr>
        <w:tab/>
      </w:r>
      <w:r w:rsidRPr="00CD346C">
        <w:rPr>
          <w:rFonts w:cs="Times New Roman"/>
          <w:sz w:val="16"/>
          <w:szCs w:val="16"/>
        </w:rPr>
        <w:tab/>
        <w:t>75,500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45</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Pr>
          <w:rFonts w:cs="Times New Roman"/>
          <w:sz w:val="16"/>
          <w:szCs w:val="16"/>
        </w:rPr>
        <w:tab/>
      </w:r>
      <w:r>
        <w:rPr>
          <w:rFonts w:cs="Times New Roman"/>
          <w:sz w:val="16"/>
          <w:szCs w:val="16"/>
        </w:rPr>
        <w:tab/>
      </w:r>
      <w:r w:rsidRPr="00CD346C">
        <w:rPr>
          <w:rFonts w:cs="Times New Roman"/>
          <w:sz w:val="16"/>
          <w:szCs w:val="16"/>
        </w:rPr>
        <w:t>72,000</w:t>
      </w:r>
      <w:r w:rsidRPr="00CD346C">
        <w:rPr>
          <w:rFonts w:cs="Times New Roman"/>
          <w:sz w:val="16"/>
          <w:szCs w:val="16"/>
        </w:rPr>
        <w:tab/>
      </w:r>
      <w:r w:rsidRPr="00CD346C">
        <w:rPr>
          <w:rFonts w:cs="Times New Roman"/>
          <w:sz w:val="16"/>
          <w:szCs w:val="16"/>
        </w:rPr>
        <w:tab/>
        <w:t>76,000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46</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Pr>
          <w:rFonts w:cs="Times New Roman"/>
          <w:sz w:val="16"/>
          <w:szCs w:val="16"/>
        </w:rPr>
        <w:tab/>
      </w:r>
      <w:r>
        <w:rPr>
          <w:rFonts w:cs="Times New Roman"/>
          <w:sz w:val="16"/>
          <w:szCs w:val="16"/>
        </w:rPr>
        <w:tab/>
      </w:r>
      <w:r w:rsidRPr="00CD346C">
        <w:rPr>
          <w:rFonts w:cs="Times New Roman"/>
          <w:sz w:val="16"/>
          <w:szCs w:val="16"/>
        </w:rPr>
        <w:t>72,500</w:t>
      </w:r>
      <w:r w:rsidRPr="00CD346C">
        <w:rPr>
          <w:rFonts w:cs="Times New Roman"/>
          <w:sz w:val="16"/>
          <w:szCs w:val="16"/>
        </w:rPr>
        <w:tab/>
      </w:r>
      <w:r w:rsidRPr="00CD346C">
        <w:rPr>
          <w:rFonts w:cs="Times New Roman"/>
          <w:sz w:val="16"/>
          <w:szCs w:val="16"/>
        </w:rPr>
        <w:tab/>
        <w:t>76,500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47</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Pr>
          <w:rFonts w:cs="Times New Roman"/>
          <w:sz w:val="16"/>
          <w:szCs w:val="16"/>
        </w:rPr>
        <w:tab/>
      </w:r>
      <w:r>
        <w:rPr>
          <w:rFonts w:cs="Times New Roman"/>
          <w:sz w:val="16"/>
          <w:szCs w:val="16"/>
        </w:rPr>
        <w:tab/>
      </w:r>
      <w:r w:rsidRPr="00CD346C">
        <w:rPr>
          <w:rFonts w:cs="Times New Roman"/>
          <w:sz w:val="16"/>
          <w:szCs w:val="16"/>
        </w:rPr>
        <w:t>73,500</w:t>
      </w:r>
      <w:r w:rsidRPr="00CD346C">
        <w:rPr>
          <w:rFonts w:cs="Times New Roman"/>
          <w:sz w:val="16"/>
          <w:szCs w:val="16"/>
        </w:rPr>
        <w:tab/>
      </w:r>
      <w:r w:rsidRPr="00CD346C">
        <w:rPr>
          <w:rFonts w:cs="Times New Roman"/>
          <w:sz w:val="16"/>
          <w:szCs w:val="16"/>
        </w:rPr>
        <w:tab/>
        <w:t>77,500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48</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Pr>
          <w:rFonts w:cs="Times New Roman"/>
          <w:sz w:val="16"/>
          <w:szCs w:val="16"/>
        </w:rPr>
        <w:tab/>
      </w:r>
      <w:r>
        <w:rPr>
          <w:rFonts w:cs="Times New Roman"/>
          <w:sz w:val="16"/>
          <w:szCs w:val="16"/>
        </w:rPr>
        <w:tab/>
      </w:r>
      <w:r w:rsidRPr="00CD346C">
        <w:rPr>
          <w:rFonts w:cs="Times New Roman"/>
          <w:sz w:val="16"/>
          <w:szCs w:val="16"/>
        </w:rPr>
        <w:t>74,000</w:t>
      </w:r>
      <w:r w:rsidRPr="00CD346C">
        <w:rPr>
          <w:rFonts w:cs="Times New Roman"/>
          <w:sz w:val="16"/>
          <w:szCs w:val="16"/>
        </w:rPr>
        <w:tab/>
      </w:r>
      <w:r w:rsidRPr="00CD346C">
        <w:rPr>
          <w:rFonts w:cs="Times New Roman"/>
          <w:sz w:val="16"/>
          <w:szCs w:val="16"/>
        </w:rPr>
        <w:tab/>
        <w:t>78,000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49</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Pr>
          <w:rFonts w:cs="Times New Roman"/>
          <w:sz w:val="16"/>
          <w:szCs w:val="16"/>
        </w:rPr>
        <w:tab/>
      </w:r>
      <w:r>
        <w:rPr>
          <w:rFonts w:cs="Times New Roman"/>
          <w:sz w:val="16"/>
          <w:szCs w:val="16"/>
        </w:rPr>
        <w:tab/>
      </w:r>
      <w:r w:rsidRPr="00CD346C">
        <w:rPr>
          <w:rFonts w:cs="Times New Roman"/>
          <w:sz w:val="16"/>
          <w:szCs w:val="16"/>
        </w:rPr>
        <w:t>74,500</w:t>
      </w:r>
      <w:r w:rsidRPr="00CD346C">
        <w:rPr>
          <w:rFonts w:cs="Times New Roman"/>
          <w:sz w:val="16"/>
          <w:szCs w:val="16"/>
        </w:rPr>
        <w:tab/>
      </w:r>
      <w:r w:rsidRPr="00CD346C">
        <w:rPr>
          <w:rFonts w:cs="Times New Roman"/>
          <w:sz w:val="16"/>
          <w:szCs w:val="16"/>
        </w:rPr>
        <w:tab/>
        <w:t>78,500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50</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Pr>
          <w:rFonts w:cs="Times New Roman"/>
          <w:sz w:val="16"/>
          <w:szCs w:val="16"/>
        </w:rPr>
        <w:tab/>
      </w:r>
      <w:r>
        <w:rPr>
          <w:rFonts w:cs="Times New Roman"/>
          <w:sz w:val="16"/>
          <w:szCs w:val="16"/>
        </w:rPr>
        <w:tab/>
      </w:r>
      <w:r w:rsidRPr="00CD346C">
        <w:rPr>
          <w:rFonts w:cs="Times New Roman"/>
          <w:sz w:val="16"/>
          <w:szCs w:val="16"/>
        </w:rPr>
        <w:t>75,500</w:t>
      </w:r>
      <w:r w:rsidRPr="00CD346C">
        <w:rPr>
          <w:rFonts w:cs="Times New Roman"/>
          <w:sz w:val="16"/>
          <w:szCs w:val="16"/>
        </w:rPr>
        <w:tab/>
      </w:r>
      <w:r w:rsidRPr="00CD346C">
        <w:rPr>
          <w:rFonts w:cs="Times New Roman"/>
          <w:sz w:val="16"/>
          <w:szCs w:val="16"/>
        </w:rPr>
        <w:tab/>
        <w:t>79,000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51</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Pr>
          <w:rFonts w:cs="Times New Roman"/>
          <w:sz w:val="16"/>
          <w:szCs w:val="16"/>
        </w:rPr>
        <w:tab/>
      </w:r>
      <w:r>
        <w:rPr>
          <w:rFonts w:cs="Times New Roman"/>
          <w:sz w:val="16"/>
          <w:szCs w:val="16"/>
        </w:rPr>
        <w:tab/>
      </w:r>
      <w:r w:rsidRPr="00CD346C">
        <w:rPr>
          <w:rFonts w:cs="Times New Roman"/>
          <w:sz w:val="16"/>
          <w:szCs w:val="16"/>
        </w:rPr>
        <w:t>76,000</w:t>
      </w:r>
      <w:r w:rsidRPr="00CD346C">
        <w:rPr>
          <w:rFonts w:cs="Times New Roman"/>
          <w:sz w:val="16"/>
          <w:szCs w:val="16"/>
        </w:rPr>
        <w:tab/>
      </w:r>
      <w:r w:rsidRPr="00CD346C">
        <w:rPr>
          <w:rFonts w:cs="Times New Roman"/>
          <w:sz w:val="16"/>
          <w:szCs w:val="16"/>
        </w:rPr>
        <w:tab/>
        <w:t>80,000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52</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Pr>
          <w:rFonts w:cs="Times New Roman"/>
          <w:sz w:val="16"/>
          <w:szCs w:val="16"/>
        </w:rPr>
        <w:tab/>
      </w:r>
      <w:r>
        <w:rPr>
          <w:rFonts w:cs="Times New Roman"/>
          <w:sz w:val="16"/>
          <w:szCs w:val="16"/>
        </w:rPr>
        <w:tab/>
      </w:r>
      <w:r w:rsidRPr="00CD346C">
        <w:rPr>
          <w:rFonts w:cs="Times New Roman"/>
          <w:sz w:val="16"/>
          <w:szCs w:val="16"/>
        </w:rPr>
        <w:t>76,500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53</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Pr>
          <w:rFonts w:cs="Times New Roman"/>
          <w:sz w:val="16"/>
          <w:szCs w:val="16"/>
        </w:rPr>
        <w:tab/>
      </w:r>
      <w:r>
        <w:rPr>
          <w:rFonts w:cs="Times New Roman"/>
          <w:sz w:val="16"/>
          <w:szCs w:val="16"/>
        </w:rPr>
        <w:tab/>
      </w:r>
      <w:r w:rsidRPr="00CD346C">
        <w:rPr>
          <w:rFonts w:cs="Times New Roman"/>
          <w:sz w:val="16"/>
          <w:szCs w:val="16"/>
        </w:rPr>
        <w:t>77,500</w:t>
      </w:r>
    </w:p>
    <w:p w:rsidR="00C86914" w:rsidRPr="00CD346C" w:rsidRDefault="00C86914" w:rsidP="00C869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54</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Pr>
          <w:rFonts w:cs="Times New Roman"/>
          <w:sz w:val="16"/>
          <w:szCs w:val="16"/>
        </w:rPr>
        <w:tab/>
      </w:r>
      <w:r>
        <w:rPr>
          <w:rFonts w:cs="Times New Roman"/>
          <w:sz w:val="16"/>
          <w:szCs w:val="16"/>
        </w:rPr>
        <w:tab/>
      </w:r>
      <w:r w:rsidRPr="00CD346C">
        <w:rPr>
          <w:rFonts w:cs="Times New Roman"/>
          <w:sz w:val="16"/>
          <w:szCs w:val="16"/>
        </w:rPr>
        <w:t>78,000</w:t>
      </w:r>
    </w:p>
    <w:p w:rsidR="00C86914" w:rsidRPr="00CD346C" w:rsidRDefault="00C86914" w:rsidP="00C869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55</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Pr>
          <w:rFonts w:cs="Times New Roman"/>
          <w:sz w:val="16"/>
          <w:szCs w:val="16"/>
        </w:rPr>
        <w:tab/>
      </w:r>
      <w:r>
        <w:rPr>
          <w:rFonts w:cs="Times New Roman"/>
          <w:sz w:val="16"/>
          <w:szCs w:val="16"/>
        </w:rPr>
        <w:tab/>
      </w:r>
      <w:r w:rsidRPr="00CD346C">
        <w:rPr>
          <w:rFonts w:cs="Times New Roman"/>
          <w:sz w:val="16"/>
          <w:szCs w:val="16"/>
        </w:rPr>
        <w:t>78,500</w:t>
      </w:r>
    </w:p>
    <w:p w:rsidR="00C86914" w:rsidRPr="00CD346C" w:rsidRDefault="00C86914" w:rsidP="00C869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56</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Pr>
          <w:rFonts w:cs="Times New Roman"/>
          <w:sz w:val="16"/>
          <w:szCs w:val="16"/>
        </w:rPr>
        <w:tab/>
      </w:r>
      <w:r>
        <w:rPr>
          <w:rFonts w:cs="Times New Roman"/>
          <w:sz w:val="16"/>
          <w:szCs w:val="16"/>
        </w:rPr>
        <w:tab/>
      </w:r>
      <w:r w:rsidRPr="00CD346C">
        <w:rPr>
          <w:rFonts w:cs="Times New Roman"/>
          <w:sz w:val="16"/>
          <w:szCs w:val="16"/>
        </w:rPr>
        <w:t>79,500</w:t>
      </w:r>
    </w:p>
    <w:p w:rsidR="00C86914" w:rsidRPr="00CD346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CD346C">
        <w:rPr>
          <w:rFonts w:cs="Times New Roman"/>
          <w:sz w:val="16"/>
          <w:szCs w:val="16"/>
        </w:rPr>
        <w:t>57</w:t>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sidRPr="00CD346C">
        <w:rPr>
          <w:rFonts w:cs="Times New Roman"/>
          <w:sz w:val="16"/>
          <w:szCs w:val="16"/>
        </w:rPr>
        <w:tab/>
      </w:r>
      <w:r>
        <w:rPr>
          <w:rFonts w:cs="Times New Roman"/>
          <w:sz w:val="16"/>
          <w:szCs w:val="16"/>
        </w:rPr>
        <w:tab/>
      </w:r>
      <w:r>
        <w:rPr>
          <w:rFonts w:cs="Times New Roman"/>
          <w:sz w:val="16"/>
          <w:szCs w:val="16"/>
        </w:rPr>
        <w:tab/>
      </w:r>
      <w:r w:rsidRPr="00CD346C">
        <w:rPr>
          <w:rFonts w:cs="Times New Roman"/>
          <w:sz w:val="16"/>
          <w:szCs w:val="16"/>
        </w:rPr>
        <w:t>80,000</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6914"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ab/>
        <w:t>(B)</w:t>
      </w:r>
      <w:r w:rsidRPr="00236BCC">
        <w:rPr>
          <w:rFonts w:cs="Times New Roman"/>
        </w:rPr>
        <w:tab/>
        <w:t>On the interstate and noninterstate highways of this State, any over</w:t>
      </w:r>
      <w:r w:rsidRPr="00236BCC">
        <w:rPr>
          <w:rFonts w:cs="Times New Roman"/>
        </w:rPr>
        <w:noBreakHyphen/>
        <w:t>the</w:t>
      </w:r>
      <w:r w:rsidRPr="00236BCC">
        <w:rPr>
          <w:rFonts w:cs="Times New Roman"/>
        </w:rPr>
        <w:noBreakHyphen/>
        <w:t>road bus as defined in Title 49 of the United States Code, motorhome, or any vehicle which is regularly and exclusively used as an intrastate public agency transit passenger bus as defined in Title 49 of the United States Code, is excluded from the axle spacing requirements in subsection (A). However, these vehicles are limited to a maximum single axle weight limit of twenty</w:t>
      </w:r>
      <w:r w:rsidRPr="00236BCC">
        <w:rPr>
          <w:rFonts w:cs="Times New Roman"/>
        </w:rPr>
        <w:noBreakHyphen/>
        <w:t xml:space="preserve">four thousand pounds, including all enforcement tolerances. </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(C)</w:t>
      </w:r>
      <w:r>
        <w:rPr>
          <w:rFonts w:cs="Times New Roman"/>
        </w:rPr>
        <w:tab/>
        <w:t>Except on the interstate highway system:</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ab/>
      </w:r>
      <w:r w:rsidRPr="00236BCC">
        <w:rPr>
          <w:rFonts w:cs="Times New Roman"/>
        </w:rPr>
        <w:tab/>
        <w:t>(1)</w:t>
      </w:r>
      <w:r w:rsidRPr="00236BCC">
        <w:rPr>
          <w:rFonts w:cs="Times New Roman"/>
        </w:rPr>
        <w:tab/>
        <w:t>Dump trucks, dump trailers, trucks carrying agricultural products, concrete mixing trucks, fuel oil trucks, line trucks, and trucks designated and constructed for special type work or use are not required to conform to the axle spacing requirements of this section. However, the vehicle is limited to a weight of twenty thousand pounds for each axle plus scale tolerances and the maximum gross weight of these vehicles may not exceed the maximum weight allowed by subsection (A)(1) for the appropriate number of axles, plus allowable scale tolerances.</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ab/>
      </w:r>
      <w:r w:rsidRPr="00236BCC">
        <w:rPr>
          <w:rFonts w:cs="Times New Roman"/>
        </w:rPr>
        <w:tab/>
        <w:t>(2)</w:t>
      </w:r>
      <w:r w:rsidRPr="00236BCC">
        <w:rPr>
          <w:rFonts w:cs="Times New Roman"/>
        </w:rPr>
        <w:tab/>
        <w:t>Concrete mixing trucks which operate within a fifteen</w:t>
      </w:r>
      <w:r w:rsidRPr="00236BCC">
        <w:rPr>
          <w:rFonts w:cs="Times New Roman"/>
        </w:rPr>
        <w:noBreakHyphen/>
        <w:t>mile radius of their home base are not required to conform to the requirements of this section. However, these vehicles are limited to a maximum load of the rated capacity of the concrete mixer, the true gross load not to exceed sixty</w:t>
      </w:r>
      <w:r w:rsidRPr="00236BCC">
        <w:rPr>
          <w:rFonts w:cs="Times New Roman"/>
        </w:rPr>
        <w:noBreakHyphen/>
        <w:t>six thousand pounds. All of these vehicles shall have at least three axles each with brake</w:t>
      </w:r>
      <w:r w:rsidRPr="00236BCC">
        <w:rPr>
          <w:rFonts w:cs="Times New Roman"/>
        </w:rPr>
        <w:noBreakHyphen/>
        <w:t>equipped wheels.</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ab/>
      </w:r>
      <w:r w:rsidRPr="00236BCC">
        <w:rPr>
          <w:rFonts w:cs="Times New Roman"/>
        </w:rPr>
        <w:tab/>
        <w:t>(3)</w:t>
      </w:r>
      <w:r w:rsidRPr="00236BCC">
        <w:rPr>
          <w:rFonts w:cs="Times New Roman"/>
        </w:rPr>
        <w:tab/>
        <w:t>Well</w:t>
      </w:r>
      <w:r w:rsidRPr="00236BCC">
        <w:rPr>
          <w:rFonts w:cs="Times New Roman"/>
        </w:rPr>
        <w:noBreakHyphen/>
        <w:t>drilling, boring rigs, and tender trucks are not required to conform to the axle spacing requirements of this section. However, the vehicle is limited to seventy thousand pounds gross vehicle weight and twenty</w:t>
      </w:r>
      <w:r w:rsidRPr="00236BCC">
        <w:rPr>
          <w:rFonts w:cs="Times New Roman"/>
        </w:rPr>
        <w:noBreakHyphen/>
        <w:t>five thousand pounds for each axle plus scale tolerances.”</w:t>
      </w:r>
    </w:p>
    <w:p w:rsidR="00C86914"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6914"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Maximum weight of vehicles with an idle reduction system</w:t>
      </w:r>
    </w:p>
    <w:p w:rsidR="00C86914" w:rsidRPr="00285F50"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SECTION</w:t>
      </w:r>
      <w:r w:rsidRPr="00236BCC">
        <w:rPr>
          <w:rFonts w:cs="Times New Roman"/>
        </w:rPr>
        <w:tab/>
        <w:t>4.</w:t>
      </w:r>
      <w:r w:rsidRPr="00236BCC">
        <w:rPr>
          <w:rFonts w:cs="Times New Roman"/>
        </w:rPr>
        <w:tab/>
        <w:t>Section 56</w:t>
      </w:r>
      <w:r w:rsidRPr="00236BCC">
        <w:rPr>
          <w:rFonts w:cs="Times New Roman"/>
        </w:rPr>
        <w:noBreakHyphen/>
        <w:t>5</w:t>
      </w:r>
      <w:r w:rsidRPr="00236BCC">
        <w:rPr>
          <w:rFonts w:cs="Times New Roman"/>
        </w:rPr>
        <w:noBreakHyphen/>
        <w:t>4160(L) of the 1976 Code, as added by Act 234 of 2008, is amended to read:</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ab/>
        <w:t>“(L)</w:t>
      </w:r>
      <w:r w:rsidRPr="00236BCC">
        <w:rPr>
          <w:rFonts w:cs="Times New Roman"/>
        </w:rPr>
        <w:tab/>
        <w:t>Notwithstanding any other provision of law, the maximum gross vehicle weight and axle weight limit for a vehicle or combination of vehicles equipped with an idle reduction system, as provided for in 23 U.S.C. 127, may be increased by an amount equal to the weight of the system, not to exceed five hundred fifty pounds. Upon request by a law enforcement officer, the vehicle operator must provide proof that the system is fully functional and that the vehicle’s gross weight increase allowed pursuant to this section is attributable only to the system.”</w:t>
      </w:r>
    </w:p>
    <w:p w:rsidR="00C86914"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6914"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Maximum weight of vehicles fueled by natural gas</w:t>
      </w:r>
    </w:p>
    <w:p w:rsidR="00C86914" w:rsidRPr="00285F50"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SECTION</w:t>
      </w:r>
      <w:r w:rsidRPr="00236BCC">
        <w:rPr>
          <w:rFonts w:cs="Times New Roman"/>
        </w:rPr>
        <w:tab/>
        <w:t>5.</w:t>
      </w:r>
      <w:r w:rsidRPr="00236BCC">
        <w:rPr>
          <w:rFonts w:cs="Times New Roman"/>
        </w:rPr>
        <w:tab/>
        <w:t>Section 56</w:t>
      </w:r>
      <w:r w:rsidRPr="00236BCC">
        <w:rPr>
          <w:rFonts w:cs="Times New Roman"/>
        </w:rPr>
        <w:noBreakHyphen/>
        <w:t>5</w:t>
      </w:r>
      <w:r w:rsidRPr="00236BCC">
        <w:rPr>
          <w:rFonts w:cs="Times New Roman"/>
        </w:rPr>
        <w:noBreakHyphen/>
        <w:t>4160 of the 1976 Code, as last amended by Act 234 of 2008, is further amended by adding an appropriately lettered subsection to read:</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ab/>
        <w:t>“( )</w:t>
      </w:r>
      <w:r w:rsidRPr="00236BCC">
        <w:rPr>
          <w:rFonts w:cs="Times New Roman"/>
        </w:rPr>
        <w:tab/>
        <w:t>Any motor vehicle that is fueled primarily by natural gas shall be allowed to exceed the gross, single axle, tandem axle, or bridge formula weight limits, including tolerances, by no more than two thousand pounds each individually weighed, up to a maximum gross vehicle weight of eighty</w:t>
      </w:r>
      <w:r w:rsidRPr="00236BCC">
        <w:rPr>
          <w:rFonts w:cs="Times New Roman"/>
        </w:rPr>
        <w:noBreakHyphen/>
        <w:t>two thousand pounds on the interstate, by an amount that is equal to the difference between: the weight of the vehicle attributable to the natural gas tank and fueling system carried by that vehicle; and the weight of a comparable diesel tank and fueling system. To be eligible for this exception, the operator of the vehicle must be able to demonstrate that the vehicle is a natural gas vehicle, a biofuel vehicle using natural gas, or a vehicle that has been converted to a natural gas vehicle. The operator shall provide documentation which certifies the difference between: the weight of the vehicle attributable to the natural gas tank and fueling system carried by that vehicle; and the weight of a comparable diesel tank and fueling system.”</w:t>
      </w:r>
    </w:p>
    <w:p w:rsidR="00C86914"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6914"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Maximum weight of vehicles equipped with an auxiliary power unit</w:t>
      </w:r>
    </w:p>
    <w:p w:rsidR="00C86914" w:rsidRPr="00285F50"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SECTION</w:t>
      </w:r>
      <w:r w:rsidRPr="00236BCC">
        <w:rPr>
          <w:rFonts w:cs="Times New Roman"/>
        </w:rPr>
        <w:tab/>
        <w:t>6.</w:t>
      </w:r>
      <w:r w:rsidRPr="00236BCC">
        <w:rPr>
          <w:rFonts w:cs="Times New Roman"/>
        </w:rPr>
        <w:tab/>
        <w:t>Section 56</w:t>
      </w:r>
      <w:r w:rsidRPr="00236BCC">
        <w:rPr>
          <w:rFonts w:cs="Times New Roman"/>
        </w:rPr>
        <w:noBreakHyphen/>
        <w:t>35</w:t>
      </w:r>
      <w:r w:rsidRPr="00236BCC">
        <w:rPr>
          <w:rFonts w:cs="Times New Roman"/>
        </w:rPr>
        <w:noBreakHyphen/>
        <w:t>30(B) of the 1976 Code, as added by Act 234 of 2008, is amended to read:</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ab/>
        <w:t>“(B)</w:t>
      </w:r>
      <w:r w:rsidRPr="00236BCC">
        <w:rPr>
          <w:rFonts w:cs="Times New Roman"/>
        </w:rPr>
        <w:tab/>
        <w:t>For a vehicle equipped with an auxiliary power unit designed for idling reduction, the gross vehicle weight or axle weight used to determine the fine for a violation of commercial vehicle weight restrictions is the actual gross vehicle weight or axle weight reduced by five hundred fifty pounds.”</w:t>
      </w:r>
    </w:p>
    <w:p w:rsidR="00C86914"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C86914"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South Carolina Mining Act</w:t>
      </w:r>
    </w:p>
    <w:p w:rsidR="00C86914" w:rsidRPr="00927A9B"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snapToGrid w:val="0"/>
        </w:rPr>
        <w:t>SECTION</w:t>
      </w:r>
      <w:r w:rsidRPr="00236BCC">
        <w:rPr>
          <w:rFonts w:cs="Times New Roman"/>
          <w:snapToGrid w:val="0"/>
        </w:rPr>
        <w:tab/>
        <w:t>7.</w:t>
      </w:r>
      <w:r w:rsidRPr="00236BCC">
        <w:rPr>
          <w:rFonts w:cs="Times New Roman"/>
          <w:snapToGrid w:val="0"/>
        </w:rPr>
        <w:tab/>
        <w:t>Section 48</w:t>
      </w:r>
      <w:r w:rsidRPr="00236BCC">
        <w:rPr>
          <w:rFonts w:cs="Times New Roman"/>
          <w:snapToGrid w:val="0"/>
        </w:rPr>
        <w:noBreakHyphen/>
        <w:t>20</w:t>
      </w:r>
      <w:r w:rsidRPr="00236BCC">
        <w:rPr>
          <w:rFonts w:cs="Times New Roman"/>
          <w:snapToGrid w:val="0"/>
        </w:rPr>
        <w:noBreakHyphen/>
        <w:t>280 of the 1976 Code is amended to read:</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snapToGrid w:val="0"/>
        </w:rPr>
        <w:tab/>
        <w:t>“Section 48</w:t>
      </w:r>
      <w:r w:rsidRPr="00236BCC">
        <w:rPr>
          <w:rFonts w:cs="Times New Roman"/>
          <w:snapToGrid w:val="0"/>
        </w:rPr>
        <w:noBreakHyphen/>
        <w:t>20</w:t>
      </w:r>
      <w:r w:rsidRPr="00236BCC">
        <w:rPr>
          <w:rFonts w:cs="Times New Roman"/>
          <w:snapToGrid w:val="0"/>
        </w:rPr>
        <w:noBreakHyphen/>
        <w:t>280.</w:t>
      </w:r>
      <w:r w:rsidRPr="00236BCC">
        <w:rPr>
          <w:rFonts w:cs="Times New Roman"/>
          <w:snapToGrid w:val="0"/>
        </w:rPr>
        <w:tab/>
      </w:r>
      <w:r w:rsidRPr="00236BCC">
        <w:rPr>
          <w:rFonts w:cs="Times New Roman"/>
        </w:rPr>
        <w:t>The provisions of this chapter do not apply to those activities of the:</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ab/>
        <w:t>(1)</w:t>
      </w:r>
      <w:r w:rsidRPr="00236BCC">
        <w:rPr>
          <w:rFonts w:cs="Times New Roman"/>
        </w:rPr>
        <w:tab/>
        <w:t>South Carolina State Ports Authority, nor of a person acting under contract with the authority; undertaken solely in connection with the construction, repair, and maintenance of the authority’s shipping container terminals; or</w:t>
      </w: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ab/>
        <w:t>(2)</w:t>
      </w:r>
      <w:r w:rsidRPr="00236BCC">
        <w:rPr>
          <w:rFonts w:cs="Times New Roman"/>
        </w:rPr>
        <w:tab/>
        <w:t>Department of Transportation, nor of a person acting under contract with the department, on highway rights</w:t>
      </w:r>
      <w:r w:rsidRPr="00236BCC">
        <w:rPr>
          <w:rFonts w:cs="Times New Roman"/>
        </w:rPr>
        <w:noBreakHyphen/>
        <w:t>of</w:t>
      </w:r>
      <w:r w:rsidRPr="00236BCC">
        <w:rPr>
          <w:rFonts w:cs="Times New Roman"/>
        </w:rPr>
        <w:noBreakHyphen/>
        <w:t>way or borrow pits maintained solely in connection with the construction, repair, and maintenance of the public road systems of the State. This exemption does not become effective until the department has adopted reclamation standards applying to those activities and the standards have been approved by the council. At the discretion of the department, the provisions of this chapter may apply to mining on federal lands.”</w:t>
      </w:r>
    </w:p>
    <w:p w:rsidR="00C86914"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6914"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Savings Clause</w:t>
      </w:r>
    </w:p>
    <w:p w:rsidR="00C86914" w:rsidRPr="00927A9B"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SECTION</w:t>
      </w:r>
      <w:r w:rsidRPr="00236BCC">
        <w:rPr>
          <w:rFonts w:cs="Times New Roman"/>
        </w:rPr>
        <w:tab/>
        <w:t>8.</w:t>
      </w:r>
      <w:r w:rsidRPr="00236BCC">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C86914"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6914"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C86914" w:rsidRPr="00927A9B"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C86914" w:rsidRPr="00236BCC"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6BCC">
        <w:rPr>
          <w:rFonts w:cs="Times New Roman"/>
        </w:rPr>
        <w:t>SECTION</w:t>
      </w:r>
      <w:r w:rsidRPr="00236BCC">
        <w:rPr>
          <w:rFonts w:cs="Times New Roman"/>
        </w:rPr>
        <w:tab/>
        <w:t>9.</w:t>
      </w:r>
      <w:r w:rsidRPr="00236BCC">
        <w:rPr>
          <w:rFonts w:cs="Times New Roman"/>
        </w:rPr>
        <w:tab/>
        <w:t>This act takes effect upon approval by the Governor.</w:t>
      </w:r>
    </w:p>
    <w:p w:rsidR="00C86914"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86914" w:rsidRDefault="00C86914"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24</w:t>
      </w:r>
      <w:r>
        <w:rPr>
          <w:color w:val="000000" w:themeColor="text1"/>
          <w:vertAlign w:val="superscript"/>
        </w:rPr>
        <w:t>th</w:t>
      </w:r>
      <w:r>
        <w:rPr>
          <w:color w:val="000000" w:themeColor="text1"/>
        </w:rPr>
        <w:t xml:space="preserve"> day of May, 2016.</w:t>
      </w:r>
    </w:p>
    <w:p w:rsidR="00C86914" w:rsidRDefault="00C86914" w:rsidP="00C86914">
      <w:pPr>
        <w:jc w:val="both"/>
        <w:rPr>
          <w:color w:val="000000" w:themeColor="text1"/>
        </w:rPr>
      </w:pPr>
    </w:p>
    <w:p w:rsidR="00C86914" w:rsidRDefault="00C86914" w:rsidP="00C86914">
      <w:pPr>
        <w:jc w:val="both"/>
        <w:rPr>
          <w:color w:val="000000" w:themeColor="text1"/>
        </w:rPr>
      </w:pPr>
      <w:r>
        <w:rPr>
          <w:color w:val="000000" w:themeColor="text1"/>
        </w:rPr>
        <w:t>Approved the 25</w:t>
      </w:r>
      <w:r w:rsidRPr="005D74B3">
        <w:rPr>
          <w:color w:val="000000" w:themeColor="text1"/>
          <w:vertAlign w:val="superscript"/>
        </w:rPr>
        <w:t>th</w:t>
      </w:r>
      <w:r>
        <w:rPr>
          <w:color w:val="000000" w:themeColor="text1"/>
        </w:rPr>
        <w:t xml:space="preserve"> day of May, 2016. </w:t>
      </w:r>
    </w:p>
    <w:p w:rsidR="00C86914" w:rsidRDefault="00C86914" w:rsidP="00C86914">
      <w:pPr>
        <w:jc w:val="center"/>
        <w:rPr>
          <w:color w:val="000000" w:themeColor="text1"/>
        </w:rPr>
      </w:pPr>
    </w:p>
    <w:p w:rsidR="00C86914" w:rsidRDefault="00C86914" w:rsidP="00C86914">
      <w:pPr>
        <w:jc w:val="center"/>
        <w:rPr>
          <w:color w:val="000000" w:themeColor="text1"/>
        </w:rPr>
      </w:pPr>
      <w:r>
        <w:rPr>
          <w:color w:val="000000" w:themeColor="text1"/>
        </w:rPr>
        <w:t>__________</w:t>
      </w:r>
    </w:p>
    <w:p w:rsidR="000D245F" w:rsidRPr="003625D5" w:rsidRDefault="000D245F" w:rsidP="00C8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D245F" w:rsidRPr="003625D5" w:rsidSect="000D245F">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46C" w:rsidRDefault="00CD346C" w:rsidP="007D5FAC">
      <w:r>
        <w:separator/>
      </w:r>
    </w:p>
  </w:endnote>
  <w:endnote w:type="continuationSeparator" w:id="0">
    <w:p w:rsidR="00CD346C" w:rsidRDefault="00CD346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45F" w:rsidRPr="000D245F" w:rsidRDefault="000D245F" w:rsidP="000D245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86914">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45F" w:rsidRDefault="000D2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46C" w:rsidRDefault="00CD346C" w:rsidP="007D5FAC">
      <w:r>
        <w:separator/>
      </w:r>
    </w:p>
  </w:footnote>
  <w:footnote w:type="continuationSeparator" w:id="0">
    <w:p w:rsidR="00CD346C" w:rsidRDefault="00CD346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4932"/>
    <w:docVar w:name="ActSecretary" w:val="Thurmond"/>
    <w:docVar w:name="ActSIdno" w:val="(136)  4932CM16"/>
    <w:docVar w:name="clipname" w:val="4932CM16"/>
    <w:docVar w:name="dvBillNumber" w:val="4932"/>
    <w:docVar w:name="dvBillNumberPrefix" w:val="H"/>
    <w:docVar w:name="dvOriginalBody" w:val="House"/>
    <w:docVar w:name="HOUSEACTFULLPATH" w:val="L:\COUNCIL\ACTS\4932CM16.DOCX"/>
    <w:docVar w:name="OrigHOUSEBillNo" w:val="4932"/>
    <w:docVar w:name="WhatActtype" w:val="AN ACT"/>
  </w:docVars>
  <w:rsids>
    <w:rsidRoot w:val="00DD3358"/>
    <w:rsid w:val="00002DE0"/>
    <w:rsid w:val="00020349"/>
    <w:rsid w:val="00020977"/>
    <w:rsid w:val="00021B0B"/>
    <w:rsid w:val="000229DA"/>
    <w:rsid w:val="00040C05"/>
    <w:rsid w:val="0004579B"/>
    <w:rsid w:val="00051B4F"/>
    <w:rsid w:val="00060E60"/>
    <w:rsid w:val="000673E4"/>
    <w:rsid w:val="0007088D"/>
    <w:rsid w:val="000731E9"/>
    <w:rsid w:val="00074565"/>
    <w:rsid w:val="00076A1A"/>
    <w:rsid w:val="00077472"/>
    <w:rsid w:val="00077DA3"/>
    <w:rsid w:val="00081300"/>
    <w:rsid w:val="00085C37"/>
    <w:rsid w:val="00092EE6"/>
    <w:rsid w:val="00096A9B"/>
    <w:rsid w:val="00096BDA"/>
    <w:rsid w:val="000A6151"/>
    <w:rsid w:val="000B316D"/>
    <w:rsid w:val="000B56CB"/>
    <w:rsid w:val="000D245F"/>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1E77"/>
    <w:rsid w:val="001626DB"/>
    <w:rsid w:val="00170F30"/>
    <w:rsid w:val="00172771"/>
    <w:rsid w:val="001747A9"/>
    <w:rsid w:val="001750EA"/>
    <w:rsid w:val="001754BB"/>
    <w:rsid w:val="0018353C"/>
    <w:rsid w:val="00195F4E"/>
    <w:rsid w:val="001A646B"/>
    <w:rsid w:val="001A75A0"/>
    <w:rsid w:val="001B201B"/>
    <w:rsid w:val="001B29F7"/>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85F50"/>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21E"/>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1BF7"/>
    <w:rsid w:val="0034356D"/>
    <w:rsid w:val="00360108"/>
    <w:rsid w:val="00360D70"/>
    <w:rsid w:val="003625D5"/>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6729"/>
    <w:rsid w:val="00427BCB"/>
    <w:rsid w:val="00430DA3"/>
    <w:rsid w:val="00432E09"/>
    <w:rsid w:val="00435D03"/>
    <w:rsid w:val="004374A9"/>
    <w:rsid w:val="00445A20"/>
    <w:rsid w:val="00447C2D"/>
    <w:rsid w:val="0045270B"/>
    <w:rsid w:val="004666F5"/>
    <w:rsid w:val="00472A5B"/>
    <w:rsid w:val="00475FAD"/>
    <w:rsid w:val="00480690"/>
    <w:rsid w:val="004840D7"/>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27DD5"/>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B6BAD"/>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11AB7"/>
    <w:rsid w:val="0072339E"/>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25C1A"/>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32AC"/>
    <w:rsid w:val="008B2051"/>
    <w:rsid w:val="008B347C"/>
    <w:rsid w:val="008B48BD"/>
    <w:rsid w:val="008C325E"/>
    <w:rsid w:val="008E03BA"/>
    <w:rsid w:val="008F4CA1"/>
    <w:rsid w:val="008F510F"/>
    <w:rsid w:val="008F5F0A"/>
    <w:rsid w:val="008F7D5B"/>
    <w:rsid w:val="00900319"/>
    <w:rsid w:val="00902938"/>
    <w:rsid w:val="00906538"/>
    <w:rsid w:val="009076FA"/>
    <w:rsid w:val="00916EE8"/>
    <w:rsid w:val="009214F3"/>
    <w:rsid w:val="00922ECB"/>
    <w:rsid w:val="009254E2"/>
    <w:rsid w:val="00926C29"/>
    <w:rsid w:val="00927A9B"/>
    <w:rsid w:val="00940A90"/>
    <w:rsid w:val="00953BF7"/>
    <w:rsid w:val="0095552B"/>
    <w:rsid w:val="009560AB"/>
    <w:rsid w:val="009631DC"/>
    <w:rsid w:val="009634D4"/>
    <w:rsid w:val="00966B42"/>
    <w:rsid w:val="00971351"/>
    <w:rsid w:val="0097332E"/>
    <w:rsid w:val="00974FD7"/>
    <w:rsid w:val="00980444"/>
    <w:rsid w:val="00980F7F"/>
    <w:rsid w:val="0098156F"/>
    <w:rsid w:val="00982E93"/>
    <w:rsid w:val="00993266"/>
    <w:rsid w:val="00996296"/>
    <w:rsid w:val="00996D5C"/>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1E74"/>
    <w:rsid w:val="00AD33E6"/>
    <w:rsid w:val="00AD4887"/>
    <w:rsid w:val="00AD4CE2"/>
    <w:rsid w:val="00AE1DA4"/>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3FB4"/>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46EDB"/>
    <w:rsid w:val="00C55195"/>
    <w:rsid w:val="00C7071A"/>
    <w:rsid w:val="00C748CB"/>
    <w:rsid w:val="00C74E9D"/>
    <w:rsid w:val="00C81812"/>
    <w:rsid w:val="00C837F6"/>
    <w:rsid w:val="00C84B17"/>
    <w:rsid w:val="00C86914"/>
    <w:rsid w:val="00C92B7D"/>
    <w:rsid w:val="00C94E59"/>
    <w:rsid w:val="00C97CB8"/>
    <w:rsid w:val="00CA4CD7"/>
    <w:rsid w:val="00CA5358"/>
    <w:rsid w:val="00CA6F5B"/>
    <w:rsid w:val="00CA7484"/>
    <w:rsid w:val="00CA7497"/>
    <w:rsid w:val="00CB08A1"/>
    <w:rsid w:val="00CB12FE"/>
    <w:rsid w:val="00CC2825"/>
    <w:rsid w:val="00CD346C"/>
    <w:rsid w:val="00CE13B0"/>
    <w:rsid w:val="00CE1407"/>
    <w:rsid w:val="00CE54EA"/>
    <w:rsid w:val="00CE5B85"/>
    <w:rsid w:val="00CE62ED"/>
    <w:rsid w:val="00CF5814"/>
    <w:rsid w:val="00D00681"/>
    <w:rsid w:val="00D06DCC"/>
    <w:rsid w:val="00D1180E"/>
    <w:rsid w:val="00D132DB"/>
    <w:rsid w:val="00D13C21"/>
    <w:rsid w:val="00D15C1C"/>
    <w:rsid w:val="00D16DAA"/>
    <w:rsid w:val="00D17AD0"/>
    <w:rsid w:val="00D24F96"/>
    <w:rsid w:val="00D25595"/>
    <w:rsid w:val="00D31442"/>
    <w:rsid w:val="00D3443A"/>
    <w:rsid w:val="00D366FE"/>
    <w:rsid w:val="00D375C1"/>
    <w:rsid w:val="00D45624"/>
    <w:rsid w:val="00D474CA"/>
    <w:rsid w:val="00D50FB9"/>
    <w:rsid w:val="00D51868"/>
    <w:rsid w:val="00D56467"/>
    <w:rsid w:val="00D63C04"/>
    <w:rsid w:val="00D650D0"/>
    <w:rsid w:val="00D75E1A"/>
    <w:rsid w:val="00D76225"/>
    <w:rsid w:val="00D7706E"/>
    <w:rsid w:val="00D80303"/>
    <w:rsid w:val="00D9130B"/>
    <w:rsid w:val="00D92268"/>
    <w:rsid w:val="00D94602"/>
    <w:rsid w:val="00D9559B"/>
    <w:rsid w:val="00D958BB"/>
    <w:rsid w:val="00D97200"/>
    <w:rsid w:val="00DA1730"/>
    <w:rsid w:val="00DB01BE"/>
    <w:rsid w:val="00DB1297"/>
    <w:rsid w:val="00DC093F"/>
    <w:rsid w:val="00DC5BC6"/>
    <w:rsid w:val="00DC6CFE"/>
    <w:rsid w:val="00DD2595"/>
    <w:rsid w:val="00DD314B"/>
    <w:rsid w:val="00DD3358"/>
    <w:rsid w:val="00DD3B8D"/>
    <w:rsid w:val="00DD5167"/>
    <w:rsid w:val="00DD557D"/>
    <w:rsid w:val="00DD7D60"/>
    <w:rsid w:val="00DF0E69"/>
    <w:rsid w:val="00E00FC9"/>
    <w:rsid w:val="00E02CA8"/>
    <w:rsid w:val="00E0650C"/>
    <w:rsid w:val="00E06B5E"/>
    <w:rsid w:val="00E076BB"/>
    <w:rsid w:val="00E140B1"/>
    <w:rsid w:val="00E14905"/>
    <w:rsid w:val="00E14A1D"/>
    <w:rsid w:val="00E33964"/>
    <w:rsid w:val="00E33DFF"/>
    <w:rsid w:val="00E3462F"/>
    <w:rsid w:val="00E36231"/>
    <w:rsid w:val="00E500F1"/>
    <w:rsid w:val="00E5358E"/>
    <w:rsid w:val="00E5397E"/>
    <w:rsid w:val="00E60357"/>
    <w:rsid w:val="00E61B4C"/>
    <w:rsid w:val="00E71D4E"/>
    <w:rsid w:val="00E757F4"/>
    <w:rsid w:val="00E75EEC"/>
    <w:rsid w:val="00E9303D"/>
    <w:rsid w:val="00EA2A3A"/>
    <w:rsid w:val="00EA77B0"/>
    <w:rsid w:val="00EB18D7"/>
    <w:rsid w:val="00EB223A"/>
    <w:rsid w:val="00EC47CE"/>
    <w:rsid w:val="00EC4D8C"/>
    <w:rsid w:val="00ED4871"/>
    <w:rsid w:val="00ED6CD2"/>
    <w:rsid w:val="00ED767E"/>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BB"/>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 w:val="00FF5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3421C0DB-2C4D-4423-8932-01685779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D245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815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56F"/>
    <w:rPr>
      <w:rFonts w:ascii="Segoe UI" w:hAnsi="Segoe UI" w:cs="Segoe UI"/>
      <w:sz w:val="18"/>
      <w:szCs w:val="18"/>
    </w:rPr>
  </w:style>
  <w:style w:type="table" w:styleId="TableGrid">
    <w:name w:val="Table Grid"/>
    <w:basedOn w:val="TableNormal"/>
    <w:uiPriority w:val="59"/>
    <w:rsid w:val="00922EC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D245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267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2-11-16.docx" TargetMode="External"/><Relationship Id="rId13" Type="http://schemas.openxmlformats.org/officeDocument/2006/relationships/hyperlink" Target="file:///h:\HJ%20Archive\2016\04-13-16.docx" TargetMode="External"/><Relationship Id="rId18" Type="http://schemas.openxmlformats.org/officeDocument/2006/relationships/hyperlink" Target="file:///h:\SJ%20Archive\2016\05-12-16.docx" TargetMode="External"/><Relationship Id="rId26" Type="http://schemas.openxmlformats.org/officeDocument/2006/relationships/hyperlink" Target="file:///p:\pprever\2015-16\4932_20160328.docx" TargetMode="External"/><Relationship Id="rId3" Type="http://schemas.openxmlformats.org/officeDocument/2006/relationships/settings" Target="settings.xml"/><Relationship Id="rId21" Type="http://schemas.openxmlformats.org/officeDocument/2006/relationships/hyperlink" Target="file:///h:\HJ%20Archive\2016\05-19-16.docx" TargetMode="External"/><Relationship Id="rId34" Type="http://schemas.openxmlformats.org/officeDocument/2006/relationships/fontTable" Target="fontTable.xml"/><Relationship Id="rId7" Type="http://schemas.openxmlformats.org/officeDocument/2006/relationships/hyperlink" Target="file:///h:\HJ%20Archive\2016\02-11-16.docx" TargetMode="External"/><Relationship Id="rId12" Type="http://schemas.openxmlformats.org/officeDocument/2006/relationships/hyperlink" Target="file:///h:\HJ%20Archive\2016\04-12-16.docx" TargetMode="External"/><Relationship Id="rId17" Type="http://schemas.openxmlformats.org/officeDocument/2006/relationships/hyperlink" Target="file:///h:\SJ%20Archive\2016\05-11-16.docx" TargetMode="External"/><Relationship Id="rId25" Type="http://schemas.openxmlformats.org/officeDocument/2006/relationships/hyperlink" Target="file:///p:\pprever\2015-16\4932_20160323.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6\05-03-16.docx" TargetMode="External"/><Relationship Id="rId20" Type="http://schemas.openxmlformats.org/officeDocument/2006/relationships/hyperlink" Target="file:///h:\SJ%20Archive\2016\05-17-16.docx" TargetMode="External"/><Relationship Id="rId29" Type="http://schemas.openxmlformats.org/officeDocument/2006/relationships/hyperlink" Target="file:///p:\pprever\2015-16\4932_2016050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4-12-16.docx" TargetMode="External"/><Relationship Id="rId24" Type="http://schemas.openxmlformats.org/officeDocument/2006/relationships/hyperlink" Target="file:///p:\pprever\2015-16\4932_20160211.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6\04-13-16.docx" TargetMode="External"/><Relationship Id="rId23" Type="http://schemas.openxmlformats.org/officeDocument/2006/relationships/hyperlink" Target="http://www.scstatehouse.gov/billsearch.php?billnumbers=4932&amp;session=121&amp;summary=B" TargetMode="External"/><Relationship Id="rId28" Type="http://schemas.openxmlformats.org/officeDocument/2006/relationships/hyperlink" Target="file:///p:\pprever\2015-16\4932_20160413.docx" TargetMode="External"/><Relationship Id="rId10" Type="http://schemas.openxmlformats.org/officeDocument/2006/relationships/hyperlink" Target="file:///h:\HJ%20Archive\2016\04-12-16.docx" TargetMode="External"/><Relationship Id="rId19" Type="http://schemas.openxmlformats.org/officeDocument/2006/relationships/hyperlink" Target="file:///h:\SJ%20Archive\2016\05-12-16.docx" TargetMode="External"/><Relationship Id="rId31" Type="http://schemas.openxmlformats.org/officeDocument/2006/relationships/hyperlink" Target="file:///p:\pprever\2015-16\4932_20160511.docx" TargetMode="External"/><Relationship Id="rId4" Type="http://schemas.openxmlformats.org/officeDocument/2006/relationships/webSettings" Target="webSettings.xml"/><Relationship Id="rId9" Type="http://schemas.openxmlformats.org/officeDocument/2006/relationships/hyperlink" Target="file:///h:\HJ%20Archive\2016\03-23-16.docx" TargetMode="External"/><Relationship Id="rId14" Type="http://schemas.openxmlformats.org/officeDocument/2006/relationships/hyperlink" Target="file:///h:\SJ%20Archive\2016\04-13-16.docx" TargetMode="External"/><Relationship Id="rId22" Type="http://schemas.openxmlformats.org/officeDocument/2006/relationships/hyperlink" Target="file:///h:\HJ%20Archive\2016\05-19-16.docx" TargetMode="External"/><Relationship Id="rId27" Type="http://schemas.openxmlformats.org/officeDocument/2006/relationships/hyperlink" Target="file:///p:\pprever\2015-16\4932_20160412.docx" TargetMode="External"/><Relationship Id="rId30" Type="http://schemas.openxmlformats.org/officeDocument/2006/relationships/hyperlink" Target="file:///p:\pprever\2015-16\4932_20160504.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33B4A-C6FE-42E8-B182-43D6A6485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3076</Words>
  <Characters>17535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4932: Vehicle weights and lengths - South Carolina Legislature Online</dc:title>
  <dc:subject/>
  <dc:creator>Gwen Thurmond</dc:creator>
  <cp:keywords/>
  <dc:description/>
  <cp:lastModifiedBy>N Cumfer</cp:lastModifiedBy>
  <cp:revision>2</cp:revision>
  <cp:lastPrinted>2016-05-20T18:34:00Z</cp:lastPrinted>
  <dcterms:created xsi:type="dcterms:W3CDTF">2016-12-02T19:23:00Z</dcterms:created>
  <dcterms:modified xsi:type="dcterms:W3CDTF">2016-12-02T19:23:00Z</dcterms:modified>
</cp:coreProperties>
</file>