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70C" w:rsidRDefault="0038270C" w:rsidP="0038270C">
      <w:pPr>
        <w:widowControl w:val="0"/>
        <w:jc w:val="center"/>
      </w:pPr>
      <w:bookmarkStart w:id="0" w:name="_GoBack"/>
      <w:bookmarkEnd w:id="0"/>
      <w:r w:rsidRPr="0038270C">
        <w:rPr>
          <w:b/>
        </w:rPr>
        <w:t>South Carolina General Assembly</w:t>
      </w:r>
    </w:p>
    <w:p w:rsidR="0038270C" w:rsidRDefault="0038270C" w:rsidP="0038270C">
      <w:pPr>
        <w:widowControl w:val="0"/>
        <w:jc w:val="center"/>
      </w:pPr>
      <w:r>
        <w:t>121st Session, 2015-2016</w:t>
      </w:r>
    </w:p>
    <w:p w:rsidR="0038270C" w:rsidRDefault="0038270C" w:rsidP="0038270C">
      <w:pPr>
        <w:widowControl w:val="0"/>
        <w:jc w:val="left"/>
      </w:pPr>
    </w:p>
    <w:p w:rsidR="0038270C" w:rsidRDefault="0038270C" w:rsidP="0038270C">
      <w:pPr>
        <w:widowControl w:val="0"/>
        <w:jc w:val="left"/>
        <w:rPr>
          <w:b/>
        </w:rPr>
      </w:pPr>
      <w:r w:rsidRPr="0038270C">
        <w:rPr>
          <w:b/>
        </w:rPr>
        <w:t>H. 5417</w:t>
      </w:r>
    </w:p>
    <w:p w:rsidR="0038270C" w:rsidRDefault="0038270C" w:rsidP="0038270C">
      <w:pPr>
        <w:widowControl w:val="0"/>
        <w:jc w:val="left"/>
        <w:rPr>
          <w:b/>
        </w:rPr>
      </w:pPr>
    </w:p>
    <w:p w:rsidR="0038270C" w:rsidRDefault="0038270C" w:rsidP="0038270C">
      <w:pPr>
        <w:widowControl w:val="0"/>
        <w:jc w:val="left"/>
      </w:pPr>
      <w:r w:rsidRPr="0038270C">
        <w:rPr>
          <w:b/>
        </w:rPr>
        <w:t>STATUS INFORMATION</w:t>
      </w:r>
    </w:p>
    <w:p w:rsidR="0038270C" w:rsidRDefault="0038270C" w:rsidP="0038270C">
      <w:pPr>
        <w:widowControl w:val="0"/>
        <w:jc w:val="left"/>
      </w:pPr>
    </w:p>
    <w:p w:rsidR="0038270C" w:rsidRDefault="0038270C" w:rsidP="0038270C">
      <w:pPr>
        <w:widowControl w:val="0"/>
        <w:jc w:val="left"/>
      </w:pPr>
      <w:r>
        <w:t>Joint Resolution</w:t>
      </w:r>
    </w:p>
    <w:p w:rsidR="0038270C" w:rsidRDefault="0038270C" w:rsidP="0038270C">
      <w:pPr>
        <w:widowControl w:val="0"/>
        <w:jc w:val="left"/>
      </w:pPr>
      <w:r>
        <w:t>Sponsors: Regulations and Administrative Procedures Committee</w:t>
      </w:r>
    </w:p>
    <w:p w:rsidR="0038270C" w:rsidRDefault="0038270C" w:rsidP="0038270C">
      <w:pPr>
        <w:widowControl w:val="0"/>
        <w:jc w:val="left"/>
      </w:pPr>
      <w:r>
        <w:t>Document Path: l:\council\bills\dbs\31365cz16.docx</w:t>
      </w:r>
    </w:p>
    <w:p w:rsidR="0038270C" w:rsidRDefault="0038270C" w:rsidP="0038270C">
      <w:pPr>
        <w:widowControl w:val="0"/>
        <w:jc w:val="left"/>
      </w:pPr>
    </w:p>
    <w:p w:rsidR="00811966" w:rsidRDefault="00811966" w:rsidP="0038270C">
      <w:pPr>
        <w:widowControl w:val="0"/>
        <w:jc w:val="left"/>
      </w:pPr>
      <w:r>
        <w:t>Introduced in the House on May 25, 2016</w:t>
      </w:r>
    </w:p>
    <w:p w:rsidR="00811966" w:rsidRPr="00811966" w:rsidRDefault="00811966" w:rsidP="0038270C">
      <w:pPr>
        <w:widowControl w:val="0"/>
        <w:jc w:val="left"/>
      </w:pPr>
      <w:r>
        <w:t xml:space="preserve">Currently residing in the House Committee on </w:t>
      </w:r>
      <w:r w:rsidRPr="00811966">
        <w:rPr>
          <w:b/>
        </w:rPr>
        <w:t>Regulations and Administrative Procedures</w:t>
      </w:r>
    </w:p>
    <w:p w:rsidR="00811966" w:rsidRDefault="00811966" w:rsidP="0038270C">
      <w:pPr>
        <w:widowControl w:val="0"/>
        <w:jc w:val="left"/>
      </w:pPr>
    </w:p>
    <w:p w:rsidR="0038270C" w:rsidRDefault="0038270C" w:rsidP="0038270C">
      <w:pPr>
        <w:widowControl w:val="0"/>
        <w:jc w:val="left"/>
      </w:pPr>
      <w:r>
        <w:t xml:space="preserve">Summary: </w:t>
      </w:r>
      <w:r w:rsidR="006D62CC">
        <w:t>Coastal Division regulations (D. No. 4615)</w:t>
      </w:r>
    </w:p>
    <w:p w:rsidR="0038270C" w:rsidRDefault="0038270C" w:rsidP="0038270C">
      <w:pPr>
        <w:widowControl w:val="0"/>
        <w:jc w:val="left"/>
      </w:pPr>
    </w:p>
    <w:p w:rsidR="0038270C" w:rsidRDefault="0038270C" w:rsidP="0038270C">
      <w:pPr>
        <w:widowControl w:val="0"/>
        <w:jc w:val="left"/>
      </w:pPr>
    </w:p>
    <w:p w:rsidR="0038270C" w:rsidRDefault="0038270C" w:rsidP="0038270C">
      <w:pPr>
        <w:widowControl w:val="0"/>
        <w:tabs>
          <w:tab w:val="center" w:pos="590"/>
          <w:tab w:val="center" w:pos="1440"/>
          <w:tab w:val="left" w:pos="1872"/>
          <w:tab w:val="left" w:pos="9187"/>
        </w:tabs>
        <w:jc w:val="left"/>
      </w:pPr>
      <w:r w:rsidRPr="0038270C">
        <w:rPr>
          <w:b/>
        </w:rPr>
        <w:t>HISTORY OF LEGISLATIVE ACTIONS</w:t>
      </w:r>
    </w:p>
    <w:p w:rsidR="0038270C" w:rsidRDefault="0038270C" w:rsidP="0038270C">
      <w:pPr>
        <w:widowControl w:val="0"/>
        <w:tabs>
          <w:tab w:val="center" w:pos="590"/>
          <w:tab w:val="center" w:pos="1440"/>
          <w:tab w:val="left" w:pos="1872"/>
          <w:tab w:val="left" w:pos="9187"/>
        </w:tabs>
        <w:jc w:val="left"/>
      </w:pPr>
    </w:p>
    <w:p w:rsidR="0038270C" w:rsidRPr="0038270C" w:rsidRDefault="0038270C" w:rsidP="0038270C">
      <w:pPr>
        <w:widowControl w:val="0"/>
        <w:tabs>
          <w:tab w:val="center" w:pos="590"/>
          <w:tab w:val="center" w:pos="1440"/>
          <w:tab w:val="left" w:pos="1872"/>
          <w:tab w:val="left" w:pos="9187"/>
        </w:tabs>
        <w:jc w:val="left"/>
      </w:pPr>
      <w:r w:rsidRPr="0038270C">
        <w:rPr>
          <w:u w:val="single"/>
        </w:rPr>
        <w:tab/>
        <w:t>Date</w:t>
      </w:r>
      <w:r w:rsidRPr="0038270C">
        <w:rPr>
          <w:u w:val="single"/>
        </w:rPr>
        <w:tab/>
        <w:t>Body</w:t>
      </w:r>
      <w:r w:rsidRPr="0038270C">
        <w:rPr>
          <w:u w:val="single"/>
        </w:rPr>
        <w:tab/>
        <w:t>Action Description with journal page number</w:t>
      </w:r>
      <w:r w:rsidRPr="0038270C">
        <w:rPr>
          <w:u w:val="single"/>
        </w:rPr>
        <w:tab/>
      </w:r>
    </w:p>
    <w:p w:rsidR="00F75C12" w:rsidRDefault="00F75C12" w:rsidP="00F75C12">
      <w:pPr>
        <w:widowControl w:val="0"/>
        <w:tabs>
          <w:tab w:val="right" w:pos="1008"/>
          <w:tab w:val="left" w:pos="1152"/>
          <w:tab w:val="left" w:pos="1872"/>
          <w:tab w:val="left" w:pos="9187"/>
        </w:tabs>
        <w:ind w:left="2088" w:hanging="2088"/>
        <w:jc w:val="left"/>
      </w:pPr>
      <w:r>
        <w:tab/>
        <w:t>5/25/2016</w:t>
      </w:r>
      <w:r>
        <w:tab/>
        <w:t>House</w:t>
      </w:r>
      <w:r>
        <w:tab/>
      </w:r>
      <w:r w:rsidRPr="00B60193">
        <w:t>Introduced, read</w:t>
      </w:r>
      <w:r>
        <w:t xml:space="preserve"> first time, placed on calendar </w:t>
      </w:r>
      <w:r w:rsidRPr="00B60193">
        <w:t>without reference (</w:t>
      </w:r>
      <w:hyperlink r:id="rId7" w:history="1">
        <w:r w:rsidRPr="00494830">
          <w:rPr>
            <w:rStyle w:val="Hyperlink"/>
          </w:rPr>
          <w:t>House Journal</w:t>
        </w:r>
        <w:r w:rsidRPr="00494830">
          <w:rPr>
            <w:rStyle w:val="Hyperlink"/>
          </w:rPr>
          <w:noBreakHyphen/>
          <w:t>page 9</w:t>
        </w:r>
      </w:hyperlink>
      <w:r w:rsidRPr="00B60193">
        <w:t>)</w:t>
      </w:r>
    </w:p>
    <w:p w:rsidR="00F75C12" w:rsidRDefault="00F75C12" w:rsidP="00F75C12">
      <w:pPr>
        <w:widowControl w:val="0"/>
        <w:tabs>
          <w:tab w:val="right" w:pos="1008"/>
          <w:tab w:val="left" w:pos="1152"/>
          <w:tab w:val="left" w:pos="1872"/>
          <w:tab w:val="left" w:pos="9187"/>
        </w:tabs>
        <w:ind w:left="2088" w:hanging="2088"/>
        <w:jc w:val="left"/>
      </w:pPr>
      <w:r>
        <w:tab/>
        <w:t>6/1/2016</w:t>
      </w:r>
      <w:r>
        <w:tab/>
        <w:t>House</w:t>
      </w:r>
      <w:r>
        <w:tab/>
      </w:r>
      <w:r w:rsidRPr="00B60193">
        <w:t xml:space="preserve">Recommitted </w:t>
      </w:r>
      <w:r>
        <w:t xml:space="preserve">to Committee on </w:t>
      </w:r>
      <w:r w:rsidRPr="00B60193">
        <w:rPr>
          <w:b/>
        </w:rPr>
        <w:t>Regulations and Administrative Procedures</w:t>
      </w:r>
      <w:r w:rsidRPr="00B60193">
        <w:t xml:space="preserve"> (</w:t>
      </w:r>
      <w:hyperlink r:id="rId8" w:history="1">
        <w:r w:rsidRPr="00494830">
          <w:rPr>
            <w:rStyle w:val="Hyperlink"/>
          </w:rPr>
          <w:t>House Journal</w:t>
        </w:r>
        <w:r w:rsidRPr="00494830">
          <w:rPr>
            <w:rStyle w:val="Hyperlink"/>
          </w:rPr>
          <w:noBreakHyphen/>
          <w:t>page 36</w:t>
        </w:r>
      </w:hyperlink>
      <w:r w:rsidRPr="00B60193">
        <w:t>)</w:t>
      </w:r>
    </w:p>
    <w:p w:rsidR="00F75C12" w:rsidRDefault="00F75C12" w:rsidP="00F75C12">
      <w:pPr>
        <w:widowControl w:val="0"/>
        <w:tabs>
          <w:tab w:val="right" w:pos="1008"/>
          <w:tab w:val="left" w:pos="1152"/>
          <w:tab w:val="left" w:pos="1872"/>
          <w:tab w:val="left" w:pos="9187"/>
        </w:tabs>
        <w:ind w:left="2088" w:hanging="2088"/>
        <w:jc w:val="left"/>
      </w:pPr>
    </w:p>
    <w:p w:rsidR="0038270C" w:rsidRDefault="0038270C" w:rsidP="0038270C">
      <w:pPr>
        <w:widowControl w:val="0"/>
        <w:tabs>
          <w:tab w:val="right" w:pos="1008"/>
          <w:tab w:val="left" w:pos="1152"/>
          <w:tab w:val="left" w:pos="1872"/>
          <w:tab w:val="left" w:pos="9187"/>
        </w:tabs>
        <w:ind w:left="2088" w:hanging="2088"/>
        <w:jc w:val="left"/>
      </w:pPr>
      <w:r>
        <w:t xml:space="preserve">View the latest </w:t>
      </w:r>
      <w:hyperlink r:id="rId9" w:history="1">
        <w:r w:rsidRPr="0038270C">
          <w:rPr>
            <w:rStyle w:val="Hyperlink"/>
          </w:rPr>
          <w:t>legislative information</w:t>
        </w:r>
      </w:hyperlink>
      <w:r>
        <w:t xml:space="preserve"> at the website</w:t>
      </w:r>
    </w:p>
    <w:p w:rsidR="0038270C" w:rsidRDefault="0038270C" w:rsidP="0038270C">
      <w:pPr>
        <w:widowControl w:val="0"/>
        <w:tabs>
          <w:tab w:val="right" w:pos="1008"/>
          <w:tab w:val="left" w:pos="1152"/>
          <w:tab w:val="left" w:pos="1872"/>
          <w:tab w:val="left" w:pos="9187"/>
        </w:tabs>
        <w:ind w:left="2088" w:hanging="2088"/>
        <w:jc w:val="left"/>
      </w:pPr>
    </w:p>
    <w:p w:rsidR="0038270C" w:rsidRPr="0038270C" w:rsidRDefault="0038270C" w:rsidP="0038270C">
      <w:pPr>
        <w:widowControl w:val="0"/>
        <w:tabs>
          <w:tab w:val="right" w:pos="1008"/>
          <w:tab w:val="left" w:pos="1152"/>
          <w:tab w:val="left" w:pos="1872"/>
          <w:tab w:val="left" w:pos="9187"/>
        </w:tabs>
        <w:ind w:left="2088" w:hanging="2088"/>
        <w:jc w:val="left"/>
      </w:pPr>
    </w:p>
    <w:p w:rsidR="0038270C" w:rsidRDefault="0038270C" w:rsidP="0038270C">
      <w:r w:rsidRPr="0038270C">
        <w:rPr>
          <w:b/>
        </w:rPr>
        <w:t>VERSIONS OF THIS BILL</w:t>
      </w:r>
    </w:p>
    <w:p w:rsidR="0038270C" w:rsidRDefault="0038270C" w:rsidP="0038270C"/>
    <w:p w:rsidR="0038270C" w:rsidRDefault="00494830" w:rsidP="0038270C">
      <w:hyperlink r:id="rId10" w:history="1">
        <w:r w:rsidR="0038270C">
          <w:rPr>
            <w:rStyle w:val="Hyperlink"/>
          </w:rPr>
          <w:t>5/24/2016</w:t>
        </w:r>
      </w:hyperlink>
    </w:p>
    <w:p w:rsidR="0038270C" w:rsidRDefault="00494830" w:rsidP="0038270C">
      <w:hyperlink r:id="rId11" w:history="1">
        <w:r w:rsidR="009911C1" w:rsidRPr="009911C1">
          <w:rPr>
            <w:rStyle w:val="Hyperlink"/>
          </w:rPr>
          <w:t>5/25/2016</w:t>
        </w:r>
      </w:hyperlink>
    </w:p>
    <w:p w:rsidR="009911C1" w:rsidRDefault="009911C1" w:rsidP="0038270C"/>
    <w:p w:rsidR="0038270C" w:rsidRDefault="0038270C" w:rsidP="0038270C">
      <w:pPr>
        <w:sectPr w:rsidR="0038270C" w:rsidSect="0038270C">
          <w:pgSz w:w="12240" w:h="15840" w:code="1"/>
          <w:pgMar w:top="1080" w:right="1440" w:bottom="1080" w:left="1440" w:header="720" w:footer="720" w:gutter="0"/>
          <w:cols w:space="720"/>
          <w:noEndnote/>
          <w:docGrid w:linePitch="360"/>
        </w:sectPr>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Pr="004D7520" w:rsidRDefault="009911C1" w:rsidP="004D7520">
      <w:pPr>
        <w:tabs>
          <w:tab w:val="right" w:pos="5933"/>
        </w:tabs>
        <w:suppressAutoHyphens/>
      </w:pPr>
      <w:r>
        <w:tab/>
      </w:r>
      <w:r>
        <w:rPr>
          <w:b/>
          <w:sz w:val="36"/>
        </w:rPr>
        <w:t>H. 5417</w:t>
      </w: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44801">
        <w:t>Regulations and Administrative Procedures Committee</w:t>
      </w: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9911C1" w:rsidRPr="004D7520" w:rsidRDefault="009911C1" w:rsidP="004D7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11C1" w:rsidSect="004D752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Pr="00325348" w:rsidRDefault="009911C1" w:rsidP="0013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911C1" w:rsidRDefault="009911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COASTAL DIVISION REGULATIONS, DESIGNATED AS REGULATION DOCUMENT NUMBER 4615, PURSUANT TO THE PROVISIONS OF ARTICLE 1, CHAPTER 23, TITLE 1 OF THE 1976 CODE.</w:t>
      </w: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Coastal Division Regulations, designated as Regulation Document Number 4615, and submitted to the General Assembly pursuant to the provisions of Article 1, Chapter 23, Title 1 of the 1976 Code, are approved.</w:t>
      </w: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1C1" w:rsidRDefault="00991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911C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911C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911C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911C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These regulatory changes will amend certain Coastal Division regulations related to permitting in the beaches and beach/dune critical areas of the coastal zone. In 2010, the Board of Health and Environmental Control appointed a Blue Ribbon Committee on Shoreline Management and charged the Committee with developing specific recommendations to guide the stewardship of South Carolina’s beachfront shorelines. Comprised of representative stakeholders, elected officials, and leading legal and academic experts, the Committee worked over two years to evaluate the previous two decades of experiences under the South Carolina Beachfront Management Act (1976 Code Section 48</w:t>
      </w:r>
      <w:r w:rsidRPr="00763FB1">
        <w:noBreakHyphen/>
        <w:t>39</w:t>
      </w:r>
      <w:r w:rsidRPr="00763FB1">
        <w:noBreakHyphen/>
        <w:t>250 et seq</w:t>
      </w:r>
      <w:r w:rsidRPr="00763FB1">
        <w:rPr>
          <w:i/>
        </w:rPr>
        <w:t>.</w:t>
      </w:r>
      <w:r w:rsidRPr="00763FB1">
        <w:t xml:space="preserve">). The Committee examined current conditions, considered outcomes of an ad hoc technical committee on shoreline change, and recommended improvements in the management of the State’s beachfront jurisdictional area. These amendments are based on the Blue Ribbon Committee’s final recommendations. </w:t>
      </w: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These regulatory changes will amend definitions, provide clarity and specific standards to be utilized in the evaluation of beachfront permit applications and notifications, and provide specific standards, conditions and administrative procedures for issuance of emergency orders within the State’s beachfront jurisdiction. The amendments will provide more clarification to the regulations, enabling Department staff to administer more effectively the regulatory program of the Coastal Division.</w:t>
      </w: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Amendments will also modify specific procedures under R.30</w:t>
      </w:r>
      <w:r w:rsidRPr="00763FB1">
        <w:noBreakHyphen/>
        <w:t>13 and R.30</w:t>
      </w:r>
      <w:r w:rsidRPr="00763FB1">
        <w:noBreakHyphen/>
        <w:t>15 for issuance of emergency orders for golf courses to comply with Act No. 147 that took effect April 7, 2014 and was codified as 1976 Code Section 48</w:t>
      </w:r>
      <w:r w:rsidRPr="00763FB1">
        <w:noBreakHyphen/>
        <w:t>39</w:t>
      </w:r>
      <w:r w:rsidRPr="00763FB1">
        <w:noBreakHyphen/>
        <w:t>135.</w:t>
      </w: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11C1" w:rsidRPr="00763FB1" w:rsidRDefault="009911C1" w:rsidP="007B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3FB1">
        <w:t xml:space="preserve">A Notice of Drafting for these amendments was published in the </w:t>
      </w:r>
      <w:r w:rsidRPr="00763FB1">
        <w:rPr>
          <w:i/>
        </w:rPr>
        <w:t>State Register</w:t>
      </w:r>
      <w:r w:rsidRPr="00763FB1">
        <w:t xml:space="preserve"> on February 27, 2015.</w:t>
      </w:r>
    </w:p>
    <w:p w:rsidR="009911C1" w:rsidRDefault="009911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8270C" w:rsidRDefault="0038270C" w:rsidP="0099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8270C" w:rsidSect="004D752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32B" w:rsidRDefault="007B432B" w:rsidP="009F0C77">
      <w:r>
        <w:separator/>
      </w:r>
    </w:p>
  </w:endnote>
  <w:endnote w:type="continuationSeparator" w:id="0">
    <w:p w:rsidR="007B432B" w:rsidRDefault="007B4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3CF40D-B5C4-4EBF-831D-41BAA123DA9B}"/>
    <w:embedBold r:id="rId2" w:fontKey="{12650C04-09B6-4696-AB6D-4F592CB46D34}"/>
    <w:embedItalic r:id="rId3" w:fontKey="{ABCB1A5A-A6E9-4D35-BBBD-159906D7A3BB}"/>
  </w:font>
  <w:font w:name="Calibri">
    <w:panose1 w:val="020F0502020204030204"/>
    <w:charset w:val="00"/>
    <w:family w:val="swiss"/>
    <w:pitch w:val="variable"/>
    <w:sig w:usb0="E00002FF" w:usb1="4000ACFF" w:usb2="00000001" w:usb3="00000000" w:csb0="0000019F" w:csb1="00000000"/>
    <w:embedRegular r:id="rId4" w:fontKey="{D11EA7CA-64EE-447F-9476-21BBAABA6E6A}"/>
  </w:font>
  <w:font w:name="Segoe UI">
    <w:panose1 w:val="020B0502040204020203"/>
    <w:charset w:val="00"/>
    <w:family w:val="swiss"/>
    <w:pitch w:val="variable"/>
    <w:sig w:usb0="E10022FF" w:usb1="C000E47F" w:usb2="00000029" w:usb3="00000000" w:csb0="000001DF" w:csb1="00000000"/>
    <w:embedRegular r:id="rId5" w:fontKey="{BB4E711E-9902-45E0-AADC-E646E2511228}"/>
  </w:font>
  <w:font w:name="Cambria">
    <w:panose1 w:val="02040503050406030204"/>
    <w:charset w:val="00"/>
    <w:family w:val="roman"/>
    <w:pitch w:val="variable"/>
    <w:sig w:usb0="E00002FF" w:usb1="400004FF" w:usb2="00000000" w:usb3="00000000" w:csb0="0000019F" w:csb1="00000000"/>
    <w:embedRegular r:id="rId6" w:fontKey="{A7372FFF-1E06-425C-86ED-83402515B4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1C1" w:rsidRPr="001372AB" w:rsidRDefault="009911C1" w:rsidP="001372AB">
    <w:pPr>
      <w:pStyle w:val="Footer"/>
      <w:tabs>
        <w:tab w:val="clear" w:pos="4680"/>
        <w:tab w:val="clear" w:pos="9360"/>
        <w:tab w:val="center" w:pos="2995"/>
      </w:tabs>
      <w:spacing w:before="120"/>
    </w:pPr>
    <w:r>
      <w:t>[5417-</w:t>
    </w:r>
    <w:r>
      <w:fldChar w:fldCharType="begin"/>
    </w:r>
    <w:r>
      <w:instrText xml:space="preserve"> PAGE  \* MERGEFORMAT </w:instrText>
    </w:r>
    <w:r>
      <w:fldChar w:fldCharType="separate"/>
    </w:r>
    <w:r w:rsidR="0049483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520" w:rsidRPr="001372AB" w:rsidRDefault="009911C1" w:rsidP="001372AB">
    <w:pPr>
      <w:pStyle w:val="Footer"/>
      <w:tabs>
        <w:tab w:val="clear" w:pos="4680"/>
        <w:tab w:val="clear" w:pos="9360"/>
        <w:tab w:val="center" w:pos="2995"/>
      </w:tabs>
      <w:spacing w:before="120"/>
    </w:pPr>
    <w:r>
      <w:t>[5417]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32B" w:rsidRDefault="007B432B" w:rsidP="009F0C77">
      <w:r>
        <w:separator/>
      </w:r>
    </w:p>
  </w:footnote>
  <w:footnote w:type="continuationSeparator" w:id="0">
    <w:p w:rsidR="007B432B" w:rsidRDefault="007B4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5CZ16"/>
    <w:docVar w:name="CoverBillType" w:val="a"/>
    <w:docVar w:name="docpath" w:val="L:\Council\bills\DBS\31365CZ16.DOCX"/>
    <w:docVar w:name="dvBillNumber" w:val="5417"/>
    <w:docVar w:name="dvBillNumberPrefix" w:val="H. "/>
    <w:docVar w:name="dvOriginalBody" w:val="House"/>
    <w:docVar w:name="dvSteno" w:val="DBS"/>
    <w:docVar w:name="NameofBody" w:val="h"/>
    <w:docVar w:name="vgroup2" w:val="Council"/>
  </w:docVars>
  <w:rsids>
    <w:rsidRoot w:val="007B432B"/>
    <w:rsid w:val="00011869"/>
    <w:rsid w:val="00015CD6"/>
    <w:rsid w:val="000E1785"/>
    <w:rsid w:val="000F40FA"/>
    <w:rsid w:val="0010776B"/>
    <w:rsid w:val="00133E66"/>
    <w:rsid w:val="001372AB"/>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70C"/>
    <w:rsid w:val="003C4DAB"/>
    <w:rsid w:val="003D01E8"/>
    <w:rsid w:val="003E5288"/>
    <w:rsid w:val="003F6D79"/>
    <w:rsid w:val="0041760A"/>
    <w:rsid w:val="00417C01"/>
    <w:rsid w:val="004403BD"/>
    <w:rsid w:val="00461441"/>
    <w:rsid w:val="004809EE"/>
    <w:rsid w:val="004854DF"/>
    <w:rsid w:val="00494830"/>
    <w:rsid w:val="004E7D54"/>
    <w:rsid w:val="00512E01"/>
    <w:rsid w:val="005273C6"/>
    <w:rsid w:val="00530A69"/>
    <w:rsid w:val="00545593"/>
    <w:rsid w:val="00577C6C"/>
    <w:rsid w:val="005C2FE2"/>
    <w:rsid w:val="005E2BC9"/>
    <w:rsid w:val="00605102"/>
    <w:rsid w:val="006215AA"/>
    <w:rsid w:val="006913C9"/>
    <w:rsid w:val="0069470D"/>
    <w:rsid w:val="006D62CC"/>
    <w:rsid w:val="00734F00"/>
    <w:rsid w:val="00756021"/>
    <w:rsid w:val="007A70AE"/>
    <w:rsid w:val="007B432B"/>
    <w:rsid w:val="00811966"/>
    <w:rsid w:val="008362E8"/>
    <w:rsid w:val="00895122"/>
    <w:rsid w:val="008A1768"/>
    <w:rsid w:val="008F0F33"/>
    <w:rsid w:val="008F4429"/>
    <w:rsid w:val="0094021A"/>
    <w:rsid w:val="009911C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5BDA"/>
    <w:rsid w:val="00EA48E1"/>
    <w:rsid w:val="00EF2368"/>
    <w:rsid w:val="00F24442"/>
    <w:rsid w:val="00F50AE3"/>
    <w:rsid w:val="00F656BA"/>
    <w:rsid w:val="00F67CF1"/>
    <w:rsid w:val="00F75C12"/>
    <w:rsid w:val="00F840F0"/>
    <w:rsid w:val="00FA340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1C9F6D-5CF1-4011-955E-7A815A4A6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122"/>
    <w:rPr>
      <w:rFonts w:ascii="Segoe UI" w:eastAsia="Times New Roman" w:hAnsi="Segoe UI" w:cs="Segoe UI"/>
      <w:sz w:val="18"/>
      <w:szCs w:val="18"/>
    </w:rPr>
  </w:style>
  <w:style w:type="character" w:styleId="Hyperlink">
    <w:name w:val="Hyperlink"/>
    <w:basedOn w:val="DefaultParagraphFont"/>
    <w:uiPriority w:val="99"/>
    <w:unhideWhenUsed/>
    <w:rsid w:val="003827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17_20160525.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17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B5E60-D4C6-4C91-812C-CDADFAED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585</Words>
  <Characters>3340</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5417: Coastal Division regulations (D. No. 4615) - South Carolina Legislature Online</dc:title>
  <dc:creator>DeirdreBrevardSmith</dc:creator>
  <cp:lastModifiedBy>N Cumfer</cp:lastModifiedBy>
  <cp:revision>2</cp:revision>
  <cp:lastPrinted>2016-05-23T14:06:00Z</cp:lastPrinted>
  <dcterms:created xsi:type="dcterms:W3CDTF">2016-12-02T19:38:00Z</dcterms:created>
  <dcterms:modified xsi:type="dcterms:W3CDTF">2016-12-02T19:38:00Z</dcterms:modified>
</cp:coreProperties>
</file>