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7EE" w:rsidRDefault="003877EE" w:rsidP="003877EE">
      <w:pPr>
        <w:widowControl w:val="0"/>
        <w:jc w:val="center"/>
      </w:pPr>
      <w:bookmarkStart w:id="0" w:name="_GoBack"/>
      <w:bookmarkEnd w:id="0"/>
      <w:r w:rsidRPr="003877EE">
        <w:rPr>
          <w:b/>
        </w:rPr>
        <w:t>South Carolina General Assembly</w:t>
      </w:r>
    </w:p>
    <w:p w:rsidR="003877EE" w:rsidRDefault="003877EE" w:rsidP="003877EE">
      <w:pPr>
        <w:widowControl w:val="0"/>
        <w:jc w:val="center"/>
      </w:pPr>
      <w:r>
        <w:t>121st Session, 2015-2016</w:t>
      </w:r>
    </w:p>
    <w:p w:rsidR="003877EE" w:rsidRDefault="003877EE" w:rsidP="003877EE">
      <w:pPr>
        <w:widowControl w:val="0"/>
        <w:jc w:val="left"/>
      </w:pPr>
    </w:p>
    <w:p w:rsidR="003877EE" w:rsidRDefault="003877EE" w:rsidP="003877EE">
      <w:pPr>
        <w:widowControl w:val="0"/>
        <w:jc w:val="left"/>
        <w:rPr>
          <w:b/>
        </w:rPr>
      </w:pPr>
      <w:r w:rsidRPr="003877EE">
        <w:rPr>
          <w:b/>
        </w:rPr>
        <w:t>S.</w:t>
      </w:r>
      <w:r>
        <w:rPr>
          <w:b/>
        </w:rPr>
        <w:t xml:space="preserve"> </w:t>
      </w:r>
      <w:r w:rsidRPr="003877EE">
        <w:rPr>
          <w:b/>
        </w:rPr>
        <w:t>682</w:t>
      </w:r>
    </w:p>
    <w:p w:rsidR="003877EE" w:rsidRDefault="003877EE" w:rsidP="003877EE">
      <w:pPr>
        <w:widowControl w:val="0"/>
        <w:jc w:val="left"/>
        <w:rPr>
          <w:b/>
        </w:rPr>
      </w:pPr>
    </w:p>
    <w:p w:rsidR="003877EE" w:rsidRDefault="003877EE" w:rsidP="003877EE">
      <w:pPr>
        <w:widowControl w:val="0"/>
        <w:jc w:val="left"/>
      </w:pPr>
      <w:r w:rsidRPr="003877EE">
        <w:rPr>
          <w:b/>
        </w:rPr>
        <w:t>STATUS INFORMATION</w:t>
      </w:r>
    </w:p>
    <w:p w:rsidR="003877EE" w:rsidRDefault="003877EE" w:rsidP="003877EE">
      <w:pPr>
        <w:widowControl w:val="0"/>
        <w:jc w:val="left"/>
      </w:pPr>
    </w:p>
    <w:p w:rsidR="003877EE" w:rsidRDefault="003877EE" w:rsidP="003877EE">
      <w:pPr>
        <w:widowControl w:val="0"/>
        <w:jc w:val="left"/>
      </w:pPr>
      <w:r>
        <w:t>General Bill</w:t>
      </w:r>
    </w:p>
    <w:p w:rsidR="003877EE" w:rsidRDefault="003877EE" w:rsidP="003877EE">
      <w:pPr>
        <w:widowControl w:val="0"/>
        <w:jc w:val="left"/>
      </w:pPr>
      <w:r>
        <w:t>Sponsors: Senator O'Dell</w:t>
      </w:r>
    </w:p>
    <w:p w:rsidR="003877EE" w:rsidRDefault="003877EE" w:rsidP="003877EE">
      <w:pPr>
        <w:widowControl w:val="0"/>
        <w:jc w:val="left"/>
      </w:pPr>
      <w:r>
        <w:t>Document Path: l:\council\bills\bbm\9353dg15.docx</w:t>
      </w:r>
    </w:p>
    <w:p w:rsidR="004A0A95" w:rsidRDefault="004A0A95" w:rsidP="003877EE">
      <w:pPr>
        <w:widowControl w:val="0"/>
        <w:jc w:val="left"/>
      </w:pPr>
      <w:r>
        <w:t>Companion/Similar bill(s): 5077</w:t>
      </w:r>
    </w:p>
    <w:p w:rsidR="003877EE" w:rsidRDefault="003877EE" w:rsidP="003877EE">
      <w:pPr>
        <w:widowControl w:val="0"/>
        <w:jc w:val="left"/>
      </w:pPr>
    </w:p>
    <w:p w:rsidR="003877EE" w:rsidRDefault="003877EE" w:rsidP="003877EE">
      <w:pPr>
        <w:widowControl w:val="0"/>
        <w:jc w:val="left"/>
      </w:pPr>
      <w:r>
        <w:t>Introduced in the Senate on April 21, 2015</w:t>
      </w:r>
    </w:p>
    <w:p w:rsidR="003877EE" w:rsidRDefault="003877EE" w:rsidP="003877EE">
      <w:pPr>
        <w:widowControl w:val="0"/>
        <w:jc w:val="left"/>
      </w:pPr>
      <w:r>
        <w:t xml:space="preserve">Currently residing in the Senate Committee on </w:t>
      </w:r>
      <w:r w:rsidRPr="003877EE">
        <w:rPr>
          <w:b/>
        </w:rPr>
        <w:t>Finance</w:t>
      </w:r>
    </w:p>
    <w:p w:rsidR="003877EE" w:rsidRDefault="003877EE" w:rsidP="003877EE">
      <w:pPr>
        <w:widowControl w:val="0"/>
        <w:jc w:val="left"/>
      </w:pPr>
    </w:p>
    <w:p w:rsidR="003877EE" w:rsidRDefault="003877EE" w:rsidP="003877EE">
      <w:pPr>
        <w:widowControl w:val="0"/>
        <w:jc w:val="left"/>
      </w:pPr>
      <w:r>
        <w:t xml:space="preserve">Summary: </w:t>
      </w:r>
      <w:r w:rsidR="00BC0319">
        <w:t>Joint Authority Water and Sewer System</w:t>
      </w:r>
    </w:p>
    <w:p w:rsidR="003877EE" w:rsidRDefault="003877EE" w:rsidP="003877EE">
      <w:pPr>
        <w:widowControl w:val="0"/>
        <w:jc w:val="left"/>
      </w:pPr>
    </w:p>
    <w:p w:rsidR="003877EE" w:rsidRDefault="003877EE" w:rsidP="003877EE">
      <w:pPr>
        <w:widowControl w:val="0"/>
        <w:jc w:val="left"/>
      </w:pPr>
    </w:p>
    <w:p w:rsidR="003877EE" w:rsidRDefault="003877EE" w:rsidP="003877EE">
      <w:pPr>
        <w:widowControl w:val="0"/>
        <w:tabs>
          <w:tab w:val="center" w:pos="590"/>
          <w:tab w:val="center" w:pos="1440"/>
          <w:tab w:val="left" w:pos="1872"/>
          <w:tab w:val="left" w:pos="9187"/>
        </w:tabs>
        <w:jc w:val="left"/>
      </w:pPr>
      <w:r w:rsidRPr="003877EE">
        <w:rPr>
          <w:b/>
        </w:rPr>
        <w:t>HISTORY OF LEGISLATIVE ACTIONS</w:t>
      </w:r>
    </w:p>
    <w:p w:rsidR="003877EE" w:rsidRDefault="003877EE" w:rsidP="003877EE">
      <w:pPr>
        <w:widowControl w:val="0"/>
        <w:tabs>
          <w:tab w:val="center" w:pos="590"/>
          <w:tab w:val="center" w:pos="1440"/>
          <w:tab w:val="left" w:pos="1872"/>
          <w:tab w:val="left" w:pos="9187"/>
        </w:tabs>
        <w:jc w:val="left"/>
      </w:pPr>
    </w:p>
    <w:p w:rsidR="003877EE" w:rsidRPr="003877EE" w:rsidRDefault="003877EE" w:rsidP="003877EE">
      <w:pPr>
        <w:widowControl w:val="0"/>
        <w:tabs>
          <w:tab w:val="center" w:pos="590"/>
          <w:tab w:val="center" w:pos="1440"/>
          <w:tab w:val="left" w:pos="1872"/>
          <w:tab w:val="left" w:pos="9187"/>
        </w:tabs>
        <w:jc w:val="left"/>
      </w:pPr>
      <w:r w:rsidRPr="003877EE">
        <w:rPr>
          <w:u w:val="single"/>
        </w:rPr>
        <w:tab/>
        <w:t>Date</w:t>
      </w:r>
      <w:r w:rsidRPr="003877EE">
        <w:rPr>
          <w:u w:val="single"/>
        </w:rPr>
        <w:tab/>
        <w:t>Body</w:t>
      </w:r>
      <w:r w:rsidRPr="003877EE">
        <w:rPr>
          <w:u w:val="single"/>
        </w:rPr>
        <w:tab/>
        <w:t>Action Description with journal page number</w:t>
      </w:r>
      <w:r w:rsidRPr="003877EE">
        <w:rPr>
          <w:u w:val="single"/>
        </w:rPr>
        <w:tab/>
      </w:r>
    </w:p>
    <w:p w:rsidR="00ED71F3" w:rsidRDefault="00ED71F3" w:rsidP="00ED71F3">
      <w:pPr>
        <w:widowControl w:val="0"/>
        <w:tabs>
          <w:tab w:val="right" w:pos="1008"/>
          <w:tab w:val="left" w:pos="1152"/>
          <w:tab w:val="left" w:pos="1872"/>
          <w:tab w:val="left" w:pos="9187"/>
        </w:tabs>
        <w:ind w:left="2088" w:hanging="2088"/>
        <w:jc w:val="left"/>
      </w:pPr>
      <w:r>
        <w:tab/>
        <w:t>4/21/2015</w:t>
      </w:r>
      <w:r>
        <w:tab/>
        <w:t>Senate</w:t>
      </w:r>
      <w:r>
        <w:tab/>
      </w:r>
      <w:r w:rsidRPr="0035197C">
        <w:t>Introduced and read first time (</w:t>
      </w:r>
      <w:hyperlink r:id="rId7" w:history="1">
        <w:r w:rsidRPr="00DE43C3">
          <w:rPr>
            <w:rStyle w:val="Hyperlink"/>
          </w:rPr>
          <w:t>Senate Journal</w:t>
        </w:r>
        <w:r w:rsidRPr="00DE43C3">
          <w:rPr>
            <w:rStyle w:val="Hyperlink"/>
          </w:rPr>
          <w:noBreakHyphen/>
          <w:t>page 12</w:t>
        </w:r>
      </w:hyperlink>
      <w:r w:rsidRPr="0035197C">
        <w:t>)</w:t>
      </w:r>
    </w:p>
    <w:p w:rsidR="00ED71F3" w:rsidRDefault="00ED71F3" w:rsidP="00ED71F3">
      <w:pPr>
        <w:widowControl w:val="0"/>
        <w:tabs>
          <w:tab w:val="right" w:pos="1008"/>
          <w:tab w:val="left" w:pos="1152"/>
          <w:tab w:val="left" w:pos="1872"/>
          <w:tab w:val="left" w:pos="9187"/>
        </w:tabs>
        <w:ind w:left="2088" w:hanging="2088"/>
        <w:jc w:val="left"/>
      </w:pPr>
      <w:r>
        <w:tab/>
        <w:t>4/21/2015</w:t>
      </w:r>
      <w:r>
        <w:tab/>
        <w:t>Senate</w:t>
      </w:r>
      <w:r>
        <w:tab/>
      </w:r>
      <w:r w:rsidRPr="0035197C">
        <w:t>R</w:t>
      </w:r>
      <w:r>
        <w:t xml:space="preserve">eferred to Committee on </w:t>
      </w:r>
      <w:r w:rsidRPr="0035197C">
        <w:rPr>
          <w:b/>
        </w:rPr>
        <w:t>Finance</w:t>
      </w:r>
      <w:r>
        <w:t xml:space="preserve"> </w:t>
      </w:r>
      <w:r w:rsidRPr="0035197C">
        <w:t>(</w:t>
      </w:r>
      <w:hyperlink r:id="rId8" w:history="1">
        <w:r w:rsidRPr="00DE43C3">
          <w:rPr>
            <w:rStyle w:val="Hyperlink"/>
          </w:rPr>
          <w:t>Senate Journal</w:t>
        </w:r>
        <w:r w:rsidRPr="00DE43C3">
          <w:rPr>
            <w:rStyle w:val="Hyperlink"/>
          </w:rPr>
          <w:noBreakHyphen/>
          <w:t>page 12</w:t>
        </w:r>
      </w:hyperlink>
      <w:r w:rsidRPr="0035197C">
        <w:t>)</w:t>
      </w:r>
    </w:p>
    <w:p w:rsidR="00ED71F3" w:rsidRDefault="00ED71F3" w:rsidP="00ED71F3">
      <w:pPr>
        <w:widowControl w:val="0"/>
        <w:tabs>
          <w:tab w:val="right" w:pos="1008"/>
          <w:tab w:val="left" w:pos="1152"/>
          <w:tab w:val="left" w:pos="1872"/>
          <w:tab w:val="left" w:pos="9187"/>
        </w:tabs>
        <w:ind w:left="2088" w:hanging="2088"/>
        <w:jc w:val="left"/>
      </w:pPr>
    </w:p>
    <w:p w:rsidR="003877EE" w:rsidRDefault="003877EE" w:rsidP="003877EE">
      <w:pPr>
        <w:widowControl w:val="0"/>
        <w:tabs>
          <w:tab w:val="right" w:pos="1008"/>
          <w:tab w:val="left" w:pos="1152"/>
          <w:tab w:val="left" w:pos="1872"/>
          <w:tab w:val="left" w:pos="9187"/>
        </w:tabs>
        <w:ind w:left="2088" w:hanging="2088"/>
        <w:jc w:val="left"/>
      </w:pPr>
      <w:r>
        <w:t xml:space="preserve">View the latest </w:t>
      </w:r>
      <w:hyperlink r:id="rId9" w:history="1">
        <w:r w:rsidRPr="003877EE">
          <w:rPr>
            <w:rStyle w:val="Hyperlink"/>
          </w:rPr>
          <w:t>legislative information</w:t>
        </w:r>
      </w:hyperlink>
      <w:r>
        <w:t xml:space="preserve"> at the website</w:t>
      </w:r>
    </w:p>
    <w:p w:rsidR="003877EE" w:rsidRDefault="003877EE" w:rsidP="003877EE">
      <w:pPr>
        <w:widowControl w:val="0"/>
        <w:tabs>
          <w:tab w:val="right" w:pos="1008"/>
          <w:tab w:val="left" w:pos="1152"/>
          <w:tab w:val="left" w:pos="1872"/>
          <w:tab w:val="left" w:pos="9187"/>
        </w:tabs>
        <w:ind w:left="2088" w:hanging="2088"/>
        <w:jc w:val="left"/>
      </w:pPr>
    </w:p>
    <w:p w:rsidR="003877EE" w:rsidRPr="003877EE" w:rsidRDefault="003877EE" w:rsidP="003877EE">
      <w:pPr>
        <w:widowControl w:val="0"/>
        <w:tabs>
          <w:tab w:val="right" w:pos="1008"/>
          <w:tab w:val="left" w:pos="1152"/>
          <w:tab w:val="left" w:pos="1872"/>
          <w:tab w:val="left" w:pos="9187"/>
        </w:tabs>
        <w:ind w:left="2088" w:hanging="2088"/>
        <w:jc w:val="left"/>
      </w:pPr>
    </w:p>
    <w:p w:rsidR="003877EE" w:rsidRDefault="003877EE" w:rsidP="003877EE">
      <w:pPr>
        <w:widowControl w:val="0"/>
        <w:jc w:val="left"/>
      </w:pPr>
      <w:r w:rsidRPr="003877EE">
        <w:rPr>
          <w:b/>
        </w:rPr>
        <w:t>VERSIONS OF THIS BILL</w:t>
      </w:r>
    </w:p>
    <w:p w:rsidR="003877EE" w:rsidRDefault="003877EE" w:rsidP="003877EE">
      <w:pPr>
        <w:widowControl w:val="0"/>
        <w:jc w:val="left"/>
      </w:pPr>
    </w:p>
    <w:p w:rsidR="003877EE" w:rsidRDefault="00DE43C3" w:rsidP="003877EE">
      <w:pPr>
        <w:widowControl w:val="0"/>
        <w:jc w:val="left"/>
      </w:pPr>
      <w:hyperlink r:id="rId10" w:history="1">
        <w:r w:rsidR="003877EE">
          <w:rPr>
            <w:rStyle w:val="Hyperlink"/>
          </w:rPr>
          <w:t>4/21/2015</w:t>
        </w:r>
      </w:hyperlink>
    </w:p>
    <w:p w:rsidR="003877EE" w:rsidRDefault="003877EE" w:rsidP="003877EE"/>
    <w:p w:rsidR="003877EE" w:rsidRDefault="003877EE" w:rsidP="003877EE">
      <w:pPr>
        <w:sectPr w:rsidR="003877EE" w:rsidSect="003877EE">
          <w:pgSz w:w="12240" w:h="15840" w:code="1"/>
          <w:pgMar w:top="1080" w:right="1440" w:bottom="1080" w:left="1440" w:header="720" w:footer="720" w:gutter="0"/>
          <w:cols w:space="720"/>
          <w:noEndnote/>
          <w:docGrid w:linePitch="360"/>
        </w:sectPr>
      </w:pPr>
    </w:p>
    <w:p w:rsidR="003A0242" w:rsidRDefault="003A02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48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B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F2741">
        <w:rPr>
          <w:color w:val="000000" w:themeColor="text1"/>
          <w:u w:color="000000" w:themeColor="text1"/>
        </w:rPr>
        <w:t>TO AMEND SECTION 6</w:t>
      </w:r>
      <w:r>
        <w:rPr>
          <w:color w:val="000000" w:themeColor="text1"/>
          <w:u w:color="000000" w:themeColor="text1"/>
        </w:rPr>
        <w:noBreakHyphen/>
      </w:r>
      <w:r w:rsidRPr="000F2741">
        <w:rPr>
          <w:color w:val="000000" w:themeColor="text1"/>
          <w:u w:color="000000" w:themeColor="text1"/>
        </w:rPr>
        <w:t>25</w:t>
      </w:r>
      <w:r>
        <w:rPr>
          <w:color w:val="000000" w:themeColor="text1"/>
          <w:u w:color="000000" w:themeColor="text1"/>
        </w:rPr>
        <w:noBreakHyphen/>
      </w:r>
      <w:r w:rsidRPr="000F2741">
        <w:rPr>
          <w:color w:val="000000" w:themeColor="text1"/>
          <w:u w:color="000000" w:themeColor="text1"/>
        </w:rPr>
        <w:t xml:space="preserve">113, </w:t>
      </w:r>
      <w:r>
        <w:rPr>
          <w:color w:val="000000" w:themeColor="text1"/>
          <w:u w:color="000000" w:themeColor="text1"/>
        </w:rPr>
        <w:t xml:space="preserve">AS AMENDED, </w:t>
      </w:r>
      <w:r w:rsidRPr="000F2741">
        <w:rPr>
          <w:color w:val="000000" w:themeColor="text1"/>
          <w:u w:color="000000" w:themeColor="text1"/>
        </w:rPr>
        <w:t xml:space="preserve">CODE OF LAWS OF SOUTH CAROLINA, 1976, RELATING TO THE PAYMENT OF BONDS BY A JOINT </w:t>
      </w:r>
      <w:r w:rsidR="00531F3C">
        <w:rPr>
          <w:color w:val="000000" w:themeColor="text1"/>
          <w:u w:color="000000" w:themeColor="text1"/>
        </w:rPr>
        <w:t xml:space="preserve">AUTHORITY </w:t>
      </w:r>
      <w:r w:rsidRPr="000F2741">
        <w:rPr>
          <w:color w:val="000000" w:themeColor="text1"/>
          <w:u w:color="000000" w:themeColor="text1"/>
        </w:rPr>
        <w:t xml:space="preserve">WATER AND SEWER </w:t>
      </w:r>
      <w:r w:rsidR="00531F3C">
        <w:rPr>
          <w:color w:val="000000" w:themeColor="text1"/>
          <w:u w:color="000000" w:themeColor="text1"/>
        </w:rPr>
        <w:t>SYSTEM</w:t>
      </w:r>
      <w:r w:rsidRPr="000F2741">
        <w:rPr>
          <w:color w:val="000000" w:themeColor="text1"/>
          <w:u w:color="000000" w:themeColor="text1"/>
        </w:rPr>
        <w:t>, SO AS TO ALLOW A LIEN TO BE PLACED ON THE AUTHORITY</w:t>
      </w:r>
      <w:r w:rsidRPr="00AF0BF3">
        <w:rPr>
          <w:color w:val="000000" w:themeColor="text1"/>
          <w:u w:color="000000" w:themeColor="text1"/>
        </w:rPr>
        <w:t>’</w:t>
      </w:r>
      <w:r w:rsidRPr="000F2741">
        <w:rPr>
          <w:color w:val="000000" w:themeColor="text1"/>
          <w:u w:color="000000" w:themeColor="text1"/>
        </w:rPr>
        <w:t>S PROPERTY IN ACCORDANCE WITH THE REVENUE BOND ACT FOR UTILITIES.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48ED" w:rsidRDefault="0016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48ED" w:rsidRDefault="0016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F3" w:rsidRPr="000F2741" w:rsidRDefault="001648ED" w:rsidP="00A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0BF3" w:rsidRPr="000F2741">
        <w:rPr>
          <w:color w:val="000000" w:themeColor="text1"/>
          <w:u w:color="000000" w:themeColor="text1"/>
        </w:rPr>
        <w:t>Section 6</w:t>
      </w:r>
      <w:r w:rsidR="00AF0BF3">
        <w:rPr>
          <w:color w:val="000000" w:themeColor="text1"/>
          <w:u w:color="000000" w:themeColor="text1"/>
        </w:rPr>
        <w:noBreakHyphen/>
      </w:r>
      <w:r w:rsidR="00AF0BF3" w:rsidRPr="000F2741">
        <w:rPr>
          <w:color w:val="000000" w:themeColor="text1"/>
          <w:u w:color="000000" w:themeColor="text1"/>
        </w:rPr>
        <w:t>25</w:t>
      </w:r>
      <w:r w:rsidR="00AF0BF3">
        <w:rPr>
          <w:color w:val="000000" w:themeColor="text1"/>
          <w:u w:color="000000" w:themeColor="text1"/>
        </w:rPr>
        <w:noBreakHyphen/>
      </w:r>
      <w:r w:rsidR="00AF0BF3" w:rsidRPr="000F2741">
        <w:rPr>
          <w:color w:val="000000" w:themeColor="text1"/>
          <w:u w:color="000000" w:themeColor="text1"/>
        </w:rPr>
        <w:t>113 of the 1976 Code</w:t>
      </w:r>
      <w:r w:rsidR="00AF0BF3">
        <w:rPr>
          <w:color w:val="000000" w:themeColor="text1"/>
          <w:u w:color="000000" w:themeColor="text1"/>
        </w:rPr>
        <w:t>, as last amended by Act 59 of 2007,</w:t>
      </w:r>
      <w:r w:rsidR="00AF0BF3" w:rsidRPr="000F2741">
        <w:rPr>
          <w:color w:val="000000" w:themeColor="text1"/>
          <w:u w:color="000000" w:themeColor="text1"/>
        </w:rPr>
        <w:t xml:space="preserve"> is</w:t>
      </w:r>
      <w:r w:rsidR="00AF0BF3">
        <w:rPr>
          <w:color w:val="000000" w:themeColor="text1"/>
          <w:u w:color="000000" w:themeColor="text1"/>
        </w:rPr>
        <w:t xml:space="preserve"> further</w:t>
      </w:r>
      <w:r w:rsidR="00AF0BF3" w:rsidRPr="000F2741">
        <w:rPr>
          <w:color w:val="000000" w:themeColor="text1"/>
          <w:u w:color="000000" w:themeColor="text1"/>
        </w:rPr>
        <w:t xml:space="preserve"> amended to read:</w:t>
      </w:r>
    </w:p>
    <w:p w:rsidR="00AF0BF3" w:rsidRPr="000F2741" w:rsidRDefault="00AF0BF3" w:rsidP="00A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8ED" w:rsidRDefault="00AF0BF3" w:rsidP="00A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2741">
        <w:rPr>
          <w:color w:val="000000" w:themeColor="text1"/>
          <w:u w:color="000000" w:themeColor="text1"/>
        </w:rPr>
        <w:tab/>
        <w:t>“Section 6</w:t>
      </w:r>
      <w:r>
        <w:rPr>
          <w:color w:val="000000" w:themeColor="text1"/>
          <w:u w:color="000000" w:themeColor="text1"/>
        </w:rPr>
        <w:noBreakHyphen/>
      </w:r>
      <w:r w:rsidRPr="000F2741">
        <w:rPr>
          <w:color w:val="000000" w:themeColor="text1"/>
          <w:u w:color="000000" w:themeColor="text1"/>
        </w:rPr>
        <w:t>25</w:t>
      </w:r>
      <w:r>
        <w:rPr>
          <w:color w:val="000000" w:themeColor="text1"/>
          <w:u w:color="000000" w:themeColor="text1"/>
        </w:rPr>
        <w:noBreakHyphen/>
      </w:r>
      <w:r w:rsidRPr="000F2741">
        <w:rPr>
          <w:color w:val="000000" w:themeColor="text1"/>
          <w:u w:color="000000" w:themeColor="text1"/>
        </w:rPr>
        <w:t>113.</w:t>
      </w:r>
      <w:r w:rsidRPr="000F2741">
        <w:rPr>
          <w:color w:val="000000" w:themeColor="text1"/>
          <w:u w:color="000000" w:themeColor="text1"/>
        </w:rPr>
        <w:tab/>
      </w:r>
      <w:r w:rsidRPr="00832D0E">
        <w:rPr>
          <w:color w:val="000000" w:themeColor="text1"/>
          <w:u w:color="000000" w:themeColor="text1"/>
        </w:rPr>
        <w:t>The bonds are special obligations of the joint system issuing them. The principal of, premium, if any, and interest on the bonds are not payable from the general funds of the joint system, nor do they constitute a legal or equitable pledge, charge, lien, or encumbrance upon any of its property</w:t>
      </w:r>
      <w:r w:rsidRPr="00832D0E">
        <w:rPr>
          <w:color w:val="000000" w:themeColor="text1"/>
          <w:u w:val="single" w:color="000000" w:themeColor="text1"/>
        </w:rPr>
        <w:t>, except as permitted by Sections 6</w:t>
      </w:r>
      <w:r>
        <w:rPr>
          <w:color w:val="000000" w:themeColor="text1"/>
          <w:u w:val="single" w:color="000000" w:themeColor="text1"/>
        </w:rPr>
        <w:noBreakHyphen/>
      </w:r>
      <w:r w:rsidRPr="00832D0E">
        <w:rPr>
          <w:color w:val="000000" w:themeColor="text1"/>
          <w:u w:val="single" w:color="000000" w:themeColor="text1"/>
        </w:rPr>
        <w:t>21</w:t>
      </w:r>
      <w:r>
        <w:rPr>
          <w:color w:val="000000" w:themeColor="text1"/>
          <w:u w:val="single" w:color="000000" w:themeColor="text1"/>
        </w:rPr>
        <w:noBreakHyphen/>
      </w:r>
      <w:r w:rsidRPr="00832D0E">
        <w:rPr>
          <w:color w:val="000000" w:themeColor="text1"/>
          <w:u w:val="single" w:color="000000" w:themeColor="text1"/>
        </w:rPr>
        <w:t>330 through 6</w:t>
      </w:r>
      <w:r>
        <w:rPr>
          <w:color w:val="000000" w:themeColor="text1"/>
          <w:u w:val="single" w:color="000000" w:themeColor="text1"/>
        </w:rPr>
        <w:noBreakHyphen/>
      </w:r>
      <w:r w:rsidRPr="00832D0E">
        <w:rPr>
          <w:color w:val="000000" w:themeColor="text1"/>
          <w:u w:val="single" w:color="000000" w:themeColor="text1"/>
        </w:rPr>
        <w:t>21</w:t>
      </w:r>
      <w:r>
        <w:rPr>
          <w:color w:val="000000" w:themeColor="text1"/>
          <w:u w:val="single" w:color="000000" w:themeColor="text1"/>
        </w:rPr>
        <w:noBreakHyphen/>
      </w:r>
      <w:r w:rsidRPr="00832D0E">
        <w:rPr>
          <w:color w:val="000000" w:themeColor="text1"/>
          <w:u w:val="single" w:color="000000" w:themeColor="text1"/>
        </w:rPr>
        <w:t>360 of the Revenue Bond Act for Utilities,</w:t>
      </w:r>
      <w:r w:rsidRPr="00832D0E">
        <w:rPr>
          <w:color w:val="000000" w:themeColor="text1"/>
          <w:u w:color="000000" w:themeColor="text1"/>
        </w:rPr>
        <w:t xml:space="preserve"> or upon any of its income, receipts, or revenues, except the funds which are pledged under the resolution authorizing the bonds or the trust agreement securing the bonds. Neither the faith and credit nor the taxing power of the State or an authority is, or may be, pledged for the payment of the principal of or interest on the bonds, and no holder of the bonds has the right to compel the exercise of the taxing power by the State or an authority or the forfeiture of any of its property in connection with any default. However, the provisions of this section do not affect the ability of any member county or authority from providing a pledge of all or part of any revenues derived as payments in lieu of taxes with respect to a project. Every bond must recite in substance that the </w:t>
      </w:r>
      <w:r w:rsidRPr="00832D0E">
        <w:rPr>
          <w:color w:val="000000" w:themeColor="text1"/>
          <w:u w:color="000000" w:themeColor="text1"/>
        </w:rPr>
        <w:lastRenderedPageBreak/>
        <w:t>principal of and interest on the bond is payable solely from the revenues and other funds pledged to its payment and that the joint system is not obligated to pay the principal or interest except from such revenues and funds so pledged.”</w:t>
      </w:r>
    </w:p>
    <w:p w:rsidR="001648ED" w:rsidRDefault="0016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8ED" w:rsidRDefault="0016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0BF3">
        <w:t>2</w:t>
      </w:r>
      <w:r>
        <w:t>.</w:t>
      </w:r>
      <w:r>
        <w:tab/>
        <w:t>This act takes effect upon approval by the Governor.</w:t>
      </w:r>
    </w:p>
    <w:p w:rsidR="0047229A" w:rsidRDefault="00AF0BF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77EE" w:rsidRDefault="003877EE" w:rsidP="003877EE">
      <w:pPr>
        <w:suppressAutoHyphens/>
      </w:pPr>
    </w:p>
    <w:sectPr w:rsidR="003877EE" w:rsidSect="003877E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8ED" w:rsidRDefault="001648ED" w:rsidP="009F0C77">
      <w:r>
        <w:separator/>
      </w:r>
    </w:p>
  </w:endnote>
  <w:endnote w:type="continuationSeparator" w:id="0">
    <w:p w:rsidR="001648ED" w:rsidRDefault="001648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60809C-3810-4DD0-AB43-75138EF60E4F}"/>
    <w:embedBold r:id="rId2" w:fontKey="{D5CC7174-A068-4A77-932A-C4CAB33F138D}"/>
  </w:font>
  <w:font w:name="Calibri">
    <w:panose1 w:val="020F0502020204030204"/>
    <w:charset w:val="00"/>
    <w:family w:val="swiss"/>
    <w:pitch w:val="variable"/>
    <w:sig w:usb0="E00002FF" w:usb1="4000ACFF" w:usb2="00000001" w:usb3="00000000" w:csb0="0000019F" w:csb1="00000000"/>
    <w:embedRegular r:id="rId3" w:fontKey="{0EFF2CCE-639A-47D3-87D7-37AE9F13C3EE}"/>
  </w:font>
  <w:font w:name="Cambria">
    <w:panose1 w:val="02040503050406030204"/>
    <w:charset w:val="00"/>
    <w:family w:val="roman"/>
    <w:pitch w:val="variable"/>
    <w:sig w:usb0="E00002FF" w:usb1="400004FF" w:usb2="00000000" w:usb3="00000000" w:csb0="0000019F" w:csb1="00000000"/>
    <w:embedRegular r:id="rId4" w:fontKey="{89ABFDD1-3A60-42C2-8A22-383FC4376D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7EE" w:rsidRPr="003A0242" w:rsidRDefault="003877EE" w:rsidP="003A0242">
    <w:pPr>
      <w:pStyle w:val="Footer"/>
      <w:tabs>
        <w:tab w:val="clear" w:pos="4680"/>
        <w:tab w:val="clear" w:pos="9360"/>
        <w:tab w:val="center" w:pos="2995"/>
      </w:tabs>
      <w:spacing w:before="120"/>
    </w:pPr>
    <w:r>
      <w:t>[682]</w:t>
    </w:r>
    <w:r>
      <w:tab/>
    </w:r>
    <w:r>
      <w:fldChar w:fldCharType="begin"/>
    </w:r>
    <w:r>
      <w:instrText xml:space="preserve"> PAGE  \* MERGEFORMAT </w:instrText>
    </w:r>
    <w:r>
      <w:fldChar w:fldCharType="separate"/>
    </w:r>
    <w:r w:rsidR="00DE43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8ED" w:rsidRDefault="001648ED" w:rsidP="009F0C77">
      <w:r>
        <w:separator/>
      </w:r>
    </w:p>
  </w:footnote>
  <w:footnote w:type="continuationSeparator" w:id="0">
    <w:p w:rsidR="001648ED" w:rsidRDefault="001648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53DG15"/>
    <w:docVar w:name="CoverBillType" w:val="b"/>
    <w:docVar w:name="docpath" w:val="L:\Council\bills\BBM\9353DG15.DOCX"/>
    <w:docVar w:name="dvBillNumber" w:val="682"/>
    <w:docVar w:name="dvBillNumberPrefix" w:val="S. "/>
    <w:docVar w:name="dvOriginalBody" w:val="Senate"/>
    <w:docVar w:name="dvSteno" w:val="BBM"/>
    <w:docVar w:name="NameofBody" w:val="s"/>
    <w:docVar w:name="vgroup2" w:val="Council"/>
  </w:docVars>
  <w:rsids>
    <w:rsidRoot w:val="001648ED"/>
    <w:rsid w:val="00026C9A"/>
    <w:rsid w:val="00085344"/>
    <w:rsid w:val="000914AB"/>
    <w:rsid w:val="000965A1"/>
    <w:rsid w:val="000E1785"/>
    <w:rsid w:val="000E4559"/>
    <w:rsid w:val="000F39F2"/>
    <w:rsid w:val="001023A4"/>
    <w:rsid w:val="0010776B"/>
    <w:rsid w:val="00133E66"/>
    <w:rsid w:val="00134ACF"/>
    <w:rsid w:val="00144E15"/>
    <w:rsid w:val="001648E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77EE"/>
    <w:rsid w:val="00393688"/>
    <w:rsid w:val="003A0242"/>
    <w:rsid w:val="003D411E"/>
    <w:rsid w:val="003E3C1E"/>
    <w:rsid w:val="003E6148"/>
    <w:rsid w:val="00400EAA"/>
    <w:rsid w:val="0041760A"/>
    <w:rsid w:val="004203D7"/>
    <w:rsid w:val="0047229A"/>
    <w:rsid w:val="004809EE"/>
    <w:rsid w:val="004A0A95"/>
    <w:rsid w:val="00511EE9"/>
    <w:rsid w:val="00521E00"/>
    <w:rsid w:val="00531F3C"/>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240E"/>
    <w:rsid w:val="00872729"/>
    <w:rsid w:val="008B5EFB"/>
    <w:rsid w:val="008F4429"/>
    <w:rsid w:val="00932670"/>
    <w:rsid w:val="009352BB"/>
    <w:rsid w:val="00990668"/>
    <w:rsid w:val="009B397B"/>
    <w:rsid w:val="009F0C77"/>
    <w:rsid w:val="009F4DD1"/>
    <w:rsid w:val="00A64E80"/>
    <w:rsid w:val="00A741D9"/>
    <w:rsid w:val="00A9741D"/>
    <w:rsid w:val="00AD4B17"/>
    <w:rsid w:val="00AE2082"/>
    <w:rsid w:val="00AF0BF3"/>
    <w:rsid w:val="00B26FA6"/>
    <w:rsid w:val="00B741CB"/>
    <w:rsid w:val="00B934F3"/>
    <w:rsid w:val="00BB6347"/>
    <w:rsid w:val="00BC0319"/>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43C3"/>
    <w:rsid w:val="00DE68F0"/>
    <w:rsid w:val="00DF3845"/>
    <w:rsid w:val="00DF7E17"/>
    <w:rsid w:val="00EB00A2"/>
    <w:rsid w:val="00EB1BF3"/>
    <w:rsid w:val="00ED71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766BC9-8753-4092-B2EB-1697AA0F6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877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4-2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682_201504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8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01D4F-A5DF-4E1D-B685-C915F3F9A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438</Words>
  <Characters>2501</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682: Joint Authority Water and Sewer System - South Carolina Legislature Online</dc:title>
  <dc:subject/>
  <dc:creator>BRENDA MELTON</dc:creator>
  <cp:keywords/>
  <dc:description/>
  <cp:lastModifiedBy>N Cumfer</cp:lastModifiedBy>
  <cp:revision>2</cp:revision>
  <dcterms:created xsi:type="dcterms:W3CDTF">2016-12-02T17:11:00Z</dcterms:created>
  <dcterms:modified xsi:type="dcterms:W3CDTF">2016-12-02T17:11:00Z</dcterms:modified>
</cp:coreProperties>
</file>