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897" w:rsidRDefault="00DA7897" w:rsidP="00DA7897">
      <w:pPr>
        <w:widowControl w:val="0"/>
        <w:jc w:val="center"/>
      </w:pPr>
      <w:bookmarkStart w:id="0" w:name="_GoBack"/>
      <w:bookmarkEnd w:id="0"/>
      <w:r w:rsidRPr="00DA7897">
        <w:rPr>
          <w:b/>
        </w:rPr>
        <w:t>South Carolina General Assembly</w:t>
      </w:r>
    </w:p>
    <w:p w:rsidR="00DA7897" w:rsidRDefault="00DA7897" w:rsidP="00DA7897">
      <w:pPr>
        <w:widowControl w:val="0"/>
        <w:jc w:val="center"/>
      </w:pPr>
      <w:r>
        <w:t>121st Session, 2015-2016</w:t>
      </w:r>
    </w:p>
    <w:p w:rsidR="00DA7897" w:rsidRDefault="00DA7897" w:rsidP="00DA7897">
      <w:pPr>
        <w:widowControl w:val="0"/>
        <w:jc w:val="left"/>
      </w:pPr>
    </w:p>
    <w:p w:rsidR="00DA7897" w:rsidRDefault="00DA7897" w:rsidP="00DA7897">
      <w:pPr>
        <w:widowControl w:val="0"/>
        <w:jc w:val="left"/>
        <w:rPr>
          <w:b/>
        </w:rPr>
      </w:pPr>
      <w:r w:rsidRPr="00DA7897">
        <w:rPr>
          <w:b/>
        </w:rPr>
        <w:t>S.</w:t>
      </w:r>
      <w:r>
        <w:rPr>
          <w:b/>
        </w:rPr>
        <w:t xml:space="preserve"> </w:t>
      </w:r>
      <w:r w:rsidRPr="00DA7897">
        <w:rPr>
          <w:b/>
        </w:rPr>
        <w:t>683</w:t>
      </w:r>
    </w:p>
    <w:p w:rsidR="00DA7897" w:rsidRDefault="00DA7897" w:rsidP="00DA7897">
      <w:pPr>
        <w:widowControl w:val="0"/>
        <w:jc w:val="left"/>
        <w:rPr>
          <w:b/>
        </w:rPr>
      </w:pPr>
    </w:p>
    <w:p w:rsidR="00DA7897" w:rsidRDefault="00DA7897" w:rsidP="00DA7897">
      <w:pPr>
        <w:widowControl w:val="0"/>
        <w:jc w:val="left"/>
      </w:pPr>
      <w:r w:rsidRPr="00DA7897">
        <w:rPr>
          <w:b/>
        </w:rPr>
        <w:t>STATUS INFORMATION</w:t>
      </w:r>
    </w:p>
    <w:p w:rsidR="00DA7897" w:rsidRDefault="00DA7897" w:rsidP="00DA7897">
      <w:pPr>
        <w:widowControl w:val="0"/>
        <w:jc w:val="left"/>
      </w:pPr>
    </w:p>
    <w:p w:rsidR="00DA7897" w:rsidRDefault="00DA7897" w:rsidP="00DA7897">
      <w:pPr>
        <w:widowControl w:val="0"/>
        <w:jc w:val="left"/>
      </w:pPr>
      <w:r>
        <w:t>General Bill</w:t>
      </w:r>
    </w:p>
    <w:p w:rsidR="00DA7897" w:rsidRDefault="00DA7897" w:rsidP="00DA7897">
      <w:pPr>
        <w:widowControl w:val="0"/>
        <w:jc w:val="left"/>
      </w:pPr>
      <w:r>
        <w:t>Sponsors: Senator O'Dell</w:t>
      </w:r>
    </w:p>
    <w:p w:rsidR="00DA7897" w:rsidRDefault="00DA7897" w:rsidP="00DA7897">
      <w:pPr>
        <w:widowControl w:val="0"/>
        <w:jc w:val="left"/>
      </w:pPr>
      <w:r>
        <w:t>Document Path: l:\council\bills\bbm\9352dg15.docx</w:t>
      </w:r>
    </w:p>
    <w:p w:rsidR="000635DF" w:rsidRDefault="000635DF" w:rsidP="00DA7897">
      <w:pPr>
        <w:widowControl w:val="0"/>
        <w:jc w:val="left"/>
      </w:pPr>
      <w:r>
        <w:t>Companion/Similar bill(s): 5078</w:t>
      </w:r>
    </w:p>
    <w:p w:rsidR="00DA7897" w:rsidRDefault="00DA7897" w:rsidP="00DA7897">
      <w:pPr>
        <w:widowControl w:val="0"/>
        <w:jc w:val="left"/>
      </w:pPr>
    </w:p>
    <w:p w:rsidR="00DA7897" w:rsidRDefault="00DA7897" w:rsidP="00DA7897">
      <w:pPr>
        <w:widowControl w:val="0"/>
        <w:jc w:val="left"/>
      </w:pPr>
      <w:r>
        <w:t>Introduced in the Senate on April 21, 2015</w:t>
      </w:r>
    </w:p>
    <w:p w:rsidR="00DA7897" w:rsidRDefault="00DA7897" w:rsidP="00DA7897">
      <w:pPr>
        <w:widowControl w:val="0"/>
        <w:jc w:val="left"/>
      </w:pPr>
      <w:r>
        <w:t xml:space="preserve">Currently residing in the Senate Committee on </w:t>
      </w:r>
      <w:r w:rsidRPr="00DA7897">
        <w:rPr>
          <w:b/>
        </w:rPr>
        <w:t>Finance</w:t>
      </w:r>
    </w:p>
    <w:p w:rsidR="00DA7897" w:rsidRDefault="00DA7897" w:rsidP="00DA7897">
      <w:pPr>
        <w:widowControl w:val="0"/>
        <w:jc w:val="left"/>
      </w:pPr>
    </w:p>
    <w:p w:rsidR="00DA7897" w:rsidRDefault="00DA7897" w:rsidP="00DA7897">
      <w:pPr>
        <w:widowControl w:val="0"/>
        <w:jc w:val="left"/>
      </w:pPr>
      <w:r>
        <w:t xml:space="preserve">Summary: </w:t>
      </w:r>
      <w:r w:rsidR="0026003E">
        <w:t>Local sales and use tax</w:t>
      </w:r>
    </w:p>
    <w:p w:rsidR="00DA7897" w:rsidRDefault="00DA7897" w:rsidP="00DA7897">
      <w:pPr>
        <w:widowControl w:val="0"/>
        <w:jc w:val="left"/>
      </w:pPr>
    </w:p>
    <w:p w:rsidR="00DA7897" w:rsidRDefault="00DA7897" w:rsidP="00DA7897">
      <w:pPr>
        <w:widowControl w:val="0"/>
        <w:jc w:val="left"/>
      </w:pPr>
    </w:p>
    <w:p w:rsidR="00DA7897" w:rsidRDefault="00DA7897" w:rsidP="00DA7897">
      <w:pPr>
        <w:widowControl w:val="0"/>
        <w:tabs>
          <w:tab w:val="center" w:pos="590"/>
          <w:tab w:val="center" w:pos="1440"/>
          <w:tab w:val="left" w:pos="1872"/>
          <w:tab w:val="left" w:pos="9187"/>
        </w:tabs>
        <w:jc w:val="left"/>
      </w:pPr>
      <w:r w:rsidRPr="00DA7897">
        <w:rPr>
          <w:b/>
        </w:rPr>
        <w:t>HISTORY OF LEGISLATIVE ACTIONS</w:t>
      </w:r>
    </w:p>
    <w:p w:rsidR="00DA7897" w:rsidRDefault="00DA7897" w:rsidP="00DA7897">
      <w:pPr>
        <w:widowControl w:val="0"/>
        <w:tabs>
          <w:tab w:val="center" w:pos="590"/>
          <w:tab w:val="center" w:pos="1440"/>
          <w:tab w:val="left" w:pos="1872"/>
          <w:tab w:val="left" w:pos="9187"/>
        </w:tabs>
        <w:jc w:val="left"/>
      </w:pPr>
    </w:p>
    <w:p w:rsidR="00DA7897" w:rsidRPr="00DA7897" w:rsidRDefault="00DA7897" w:rsidP="00DA7897">
      <w:pPr>
        <w:widowControl w:val="0"/>
        <w:tabs>
          <w:tab w:val="center" w:pos="590"/>
          <w:tab w:val="center" w:pos="1440"/>
          <w:tab w:val="left" w:pos="1872"/>
          <w:tab w:val="left" w:pos="9187"/>
        </w:tabs>
        <w:jc w:val="left"/>
      </w:pPr>
      <w:r w:rsidRPr="00DA7897">
        <w:rPr>
          <w:u w:val="single"/>
        </w:rPr>
        <w:tab/>
        <w:t>Date</w:t>
      </w:r>
      <w:r w:rsidRPr="00DA7897">
        <w:rPr>
          <w:u w:val="single"/>
        </w:rPr>
        <w:tab/>
        <w:t>Body</w:t>
      </w:r>
      <w:r w:rsidRPr="00DA7897">
        <w:rPr>
          <w:u w:val="single"/>
        </w:rPr>
        <w:tab/>
        <w:t>Action Description with journal page number</w:t>
      </w:r>
      <w:r w:rsidRPr="00DA7897">
        <w:rPr>
          <w:u w:val="single"/>
        </w:rPr>
        <w:tab/>
      </w:r>
    </w:p>
    <w:p w:rsidR="00637442" w:rsidRDefault="00637442" w:rsidP="00637442">
      <w:pPr>
        <w:widowControl w:val="0"/>
        <w:tabs>
          <w:tab w:val="right" w:pos="1008"/>
          <w:tab w:val="left" w:pos="1152"/>
          <w:tab w:val="left" w:pos="1872"/>
          <w:tab w:val="left" w:pos="9187"/>
        </w:tabs>
        <w:ind w:left="2088" w:hanging="2088"/>
        <w:jc w:val="left"/>
      </w:pPr>
      <w:r>
        <w:tab/>
        <w:t>4/21/2015</w:t>
      </w:r>
      <w:r>
        <w:tab/>
        <w:t>Senate</w:t>
      </w:r>
      <w:r>
        <w:tab/>
      </w:r>
      <w:r w:rsidRPr="0013288C">
        <w:t>Introduced and read first time (</w:t>
      </w:r>
      <w:hyperlink r:id="rId7" w:history="1">
        <w:r w:rsidRPr="00D16EC6">
          <w:rPr>
            <w:rStyle w:val="Hyperlink"/>
          </w:rPr>
          <w:t>Senate Journal</w:t>
        </w:r>
        <w:r w:rsidRPr="00D16EC6">
          <w:rPr>
            <w:rStyle w:val="Hyperlink"/>
          </w:rPr>
          <w:noBreakHyphen/>
          <w:t>page 13</w:t>
        </w:r>
      </w:hyperlink>
      <w:r w:rsidRPr="0013288C">
        <w:t>)</w:t>
      </w:r>
    </w:p>
    <w:p w:rsidR="00637442" w:rsidRDefault="00637442" w:rsidP="00637442">
      <w:pPr>
        <w:widowControl w:val="0"/>
        <w:tabs>
          <w:tab w:val="right" w:pos="1008"/>
          <w:tab w:val="left" w:pos="1152"/>
          <w:tab w:val="left" w:pos="1872"/>
          <w:tab w:val="left" w:pos="9187"/>
        </w:tabs>
        <w:ind w:left="2088" w:hanging="2088"/>
        <w:jc w:val="left"/>
      </w:pPr>
      <w:r>
        <w:tab/>
        <w:t>4/21/2015</w:t>
      </w:r>
      <w:r>
        <w:tab/>
        <w:t>Senate</w:t>
      </w:r>
      <w:r>
        <w:tab/>
      </w:r>
      <w:r w:rsidRPr="0013288C">
        <w:t>R</w:t>
      </w:r>
      <w:r>
        <w:t xml:space="preserve">eferred to Committee on </w:t>
      </w:r>
      <w:r w:rsidRPr="0013288C">
        <w:rPr>
          <w:b/>
        </w:rPr>
        <w:t>Finance</w:t>
      </w:r>
      <w:r>
        <w:t xml:space="preserve"> </w:t>
      </w:r>
      <w:r w:rsidRPr="0013288C">
        <w:t>(</w:t>
      </w:r>
      <w:hyperlink r:id="rId8" w:history="1">
        <w:r w:rsidRPr="00D16EC6">
          <w:rPr>
            <w:rStyle w:val="Hyperlink"/>
          </w:rPr>
          <w:t>Senate Journal</w:t>
        </w:r>
        <w:r w:rsidRPr="00D16EC6">
          <w:rPr>
            <w:rStyle w:val="Hyperlink"/>
          </w:rPr>
          <w:noBreakHyphen/>
          <w:t>page 13</w:t>
        </w:r>
      </w:hyperlink>
      <w:r w:rsidRPr="0013288C">
        <w:t>)</w:t>
      </w:r>
    </w:p>
    <w:p w:rsidR="00637442" w:rsidRDefault="00637442" w:rsidP="00637442">
      <w:pPr>
        <w:widowControl w:val="0"/>
        <w:tabs>
          <w:tab w:val="right" w:pos="1008"/>
          <w:tab w:val="left" w:pos="1152"/>
          <w:tab w:val="left" w:pos="1872"/>
          <w:tab w:val="left" w:pos="9187"/>
        </w:tabs>
        <w:ind w:left="2088" w:hanging="2088"/>
        <w:jc w:val="left"/>
      </w:pPr>
    </w:p>
    <w:p w:rsidR="00DA7897" w:rsidRDefault="00DA7897" w:rsidP="00DA7897">
      <w:pPr>
        <w:widowControl w:val="0"/>
        <w:tabs>
          <w:tab w:val="right" w:pos="1008"/>
          <w:tab w:val="left" w:pos="1152"/>
          <w:tab w:val="left" w:pos="1872"/>
          <w:tab w:val="left" w:pos="9187"/>
        </w:tabs>
        <w:ind w:left="2088" w:hanging="2088"/>
        <w:jc w:val="left"/>
      </w:pPr>
      <w:r>
        <w:t xml:space="preserve">View the latest </w:t>
      </w:r>
      <w:hyperlink r:id="rId9" w:history="1">
        <w:r w:rsidRPr="00DA7897">
          <w:rPr>
            <w:rStyle w:val="Hyperlink"/>
          </w:rPr>
          <w:t>legislative information</w:t>
        </w:r>
      </w:hyperlink>
      <w:r>
        <w:t xml:space="preserve"> at the website</w:t>
      </w:r>
    </w:p>
    <w:p w:rsidR="00DA7897" w:rsidRDefault="00DA7897" w:rsidP="00DA7897">
      <w:pPr>
        <w:widowControl w:val="0"/>
        <w:tabs>
          <w:tab w:val="right" w:pos="1008"/>
          <w:tab w:val="left" w:pos="1152"/>
          <w:tab w:val="left" w:pos="1872"/>
          <w:tab w:val="left" w:pos="9187"/>
        </w:tabs>
        <w:ind w:left="2088" w:hanging="2088"/>
        <w:jc w:val="left"/>
      </w:pPr>
    </w:p>
    <w:p w:rsidR="00DA7897" w:rsidRPr="00DA7897" w:rsidRDefault="00DA7897" w:rsidP="00DA7897">
      <w:pPr>
        <w:widowControl w:val="0"/>
        <w:tabs>
          <w:tab w:val="right" w:pos="1008"/>
          <w:tab w:val="left" w:pos="1152"/>
          <w:tab w:val="left" w:pos="1872"/>
          <w:tab w:val="left" w:pos="9187"/>
        </w:tabs>
        <w:ind w:left="2088" w:hanging="2088"/>
        <w:jc w:val="left"/>
      </w:pPr>
    </w:p>
    <w:p w:rsidR="00DA7897" w:rsidRDefault="00DA7897" w:rsidP="00DA7897">
      <w:pPr>
        <w:widowControl w:val="0"/>
        <w:jc w:val="left"/>
      </w:pPr>
      <w:r w:rsidRPr="00DA7897">
        <w:rPr>
          <w:b/>
        </w:rPr>
        <w:t>VERSIONS OF THIS BILL</w:t>
      </w:r>
    </w:p>
    <w:p w:rsidR="00DA7897" w:rsidRDefault="00DA7897" w:rsidP="00DA7897">
      <w:pPr>
        <w:widowControl w:val="0"/>
        <w:jc w:val="left"/>
      </w:pPr>
    </w:p>
    <w:p w:rsidR="00DA7897" w:rsidRDefault="00D16EC6" w:rsidP="00DA7897">
      <w:pPr>
        <w:widowControl w:val="0"/>
        <w:jc w:val="left"/>
      </w:pPr>
      <w:hyperlink r:id="rId10" w:history="1">
        <w:r w:rsidR="00DA7897">
          <w:rPr>
            <w:rStyle w:val="Hyperlink"/>
          </w:rPr>
          <w:t>4/21/2015</w:t>
        </w:r>
      </w:hyperlink>
    </w:p>
    <w:p w:rsidR="00DA7897" w:rsidRDefault="00DA7897" w:rsidP="00DA7897"/>
    <w:p w:rsidR="00DA7897" w:rsidRDefault="00DA7897" w:rsidP="00DA7897">
      <w:pPr>
        <w:sectPr w:rsidR="00DA7897" w:rsidSect="00DA7897">
          <w:pgSz w:w="12240" w:h="15840" w:code="1"/>
          <w:pgMar w:top="1080" w:right="1440" w:bottom="1080" w:left="1440" w:header="720" w:footer="720" w:gutter="0"/>
          <w:cols w:space="720"/>
          <w:noEndnote/>
          <w:docGrid w:linePitch="360"/>
        </w:sectPr>
      </w:pPr>
    </w:p>
    <w:p w:rsidR="003C547C" w:rsidRDefault="003C54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06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7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04AE">
        <w:rPr>
          <w:color w:val="000000" w:themeColor="text1"/>
          <w:u w:color="000000" w:themeColor="text1"/>
        </w:rPr>
        <w:t>TO AMEND 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 xml:space="preserve">10, CODE OF LAWS OF SOUTH CAROLINA, 1976, RELATING TO VARIOUS LOCAL SALES AND USE TAXES, SO AS TO DEFINE </w:t>
      </w:r>
      <w:r w:rsidR="000F68C0" w:rsidRPr="000F68C0">
        <w:rPr>
          <w:color w:val="000000" w:themeColor="text1"/>
          <w:u w:color="000000" w:themeColor="text1"/>
        </w:rPr>
        <w:t>‘</w:t>
      </w:r>
      <w:r w:rsidRPr="000504AE">
        <w:rPr>
          <w:color w:val="000000" w:themeColor="text1"/>
          <w:u w:color="000000" w:themeColor="text1"/>
        </w:rPr>
        <w:t>GENERAL ELECTION</w:t>
      </w:r>
      <w:r w:rsidR="000F68C0" w:rsidRPr="000F68C0">
        <w:rPr>
          <w:color w:val="000000" w:themeColor="text1"/>
          <w:u w:color="000000" w:themeColor="text1"/>
        </w:rPr>
        <w:t>’</w:t>
      </w:r>
      <w:r w:rsidRPr="000504AE">
        <w:rPr>
          <w:color w:val="000000" w:themeColor="text1"/>
          <w:u w:color="000000" w:themeColor="text1"/>
        </w:rPr>
        <w:t>; TO AMEND SECTIONS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330 AND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340, BOTH AS AMENDED, RELATING TO THE CAPITAL PROJECTS SALES TAX ACT, SO AS TO PROVIDE THAT THE TAX MUST TERMINATE ON APRIL THIRTIETH OF AN ODD</w:t>
      </w:r>
      <w:r w:rsidR="000F68C0">
        <w:rPr>
          <w:color w:val="000000" w:themeColor="text1"/>
          <w:u w:color="000000" w:themeColor="text1"/>
        </w:rPr>
        <w:noBreakHyphen/>
      </w:r>
      <w:r w:rsidRPr="000504AE">
        <w:rPr>
          <w:color w:val="000000" w:themeColor="text1"/>
          <w:u w:color="000000" w:themeColor="text1"/>
        </w:rPr>
        <w:t xml:space="preserve"> OR EVEN</w:t>
      </w:r>
      <w:r w:rsidR="000F68C0">
        <w:rPr>
          <w:color w:val="000000" w:themeColor="text1"/>
          <w:u w:color="000000" w:themeColor="text1"/>
        </w:rPr>
        <w:noBreakHyphen/>
      </w:r>
      <w:r w:rsidRPr="000504AE">
        <w:rPr>
          <w:color w:val="000000" w:themeColor="text1"/>
          <w:u w:color="000000" w:themeColor="text1"/>
        </w:rPr>
        <w:t>NUMBERED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791" w:rsidRPr="000504AE" w:rsidRDefault="002E063C"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62791" w:rsidRPr="000504AE">
        <w:rPr>
          <w:color w:val="000000" w:themeColor="text1"/>
          <w:u w:color="000000" w:themeColor="text1"/>
        </w:rPr>
        <w:t>Section 4</w:t>
      </w:r>
      <w:r w:rsidR="000F68C0">
        <w:rPr>
          <w:color w:val="000000" w:themeColor="text1"/>
          <w:u w:color="000000" w:themeColor="text1"/>
        </w:rPr>
        <w:noBreakHyphen/>
      </w:r>
      <w:r w:rsidR="00262791" w:rsidRPr="000504AE">
        <w:rPr>
          <w:color w:val="000000" w:themeColor="text1"/>
          <w:u w:color="000000" w:themeColor="text1"/>
        </w:rPr>
        <w:t>10</w:t>
      </w:r>
      <w:r w:rsidR="000F68C0">
        <w:rPr>
          <w:color w:val="000000" w:themeColor="text1"/>
          <w:u w:color="000000" w:themeColor="text1"/>
        </w:rPr>
        <w:noBreakHyphen/>
      </w:r>
      <w:r w:rsidR="00262791" w:rsidRPr="000504AE">
        <w:rPr>
          <w:color w:val="000000" w:themeColor="text1"/>
          <w:u w:color="000000" w:themeColor="text1"/>
        </w:rPr>
        <w:t>10 of the 1976 Code</w:t>
      </w:r>
      <w:r w:rsidR="005C52E3">
        <w:rPr>
          <w:color w:val="000000" w:themeColor="text1"/>
          <w:u w:color="000000" w:themeColor="text1"/>
        </w:rPr>
        <w:t>, as added by Act 317 of 1990,</w:t>
      </w:r>
      <w:r w:rsidR="00262791" w:rsidRPr="000504AE">
        <w:rPr>
          <w:color w:val="000000" w:themeColor="text1"/>
          <w:u w:color="000000" w:themeColor="text1"/>
        </w:rPr>
        <w:t xml:space="preserve"> is amended by adding an appropriately numbered item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ab/>
        <w:t>“(  )</w:t>
      </w:r>
      <w:r w:rsidRPr="000504AE">
        <w:rPr>
          <w:color w:val="000000" w:themeColor="text1"/>
          <w:u w:color="000000" w:themeColor="text1"/>
        </w:rPr>
        <w:tab/>
      </w:r>
      <w:r w:rsidR="000F68C0" w:rsidRPr="000F68C0">
        <w:rPr>
          <w:color w:val="000000" w:themeColor="text1"/>
          <w:u w:color="000000" w:themeColor="text1"/>
        </w:rPr>
        <w:t>‘</w:t>
      </w:r>
      <w:r w:rsidRPr="000504AE">
        <w:rPr>
          <w:color w:val="000000" w:themeColor="text1"/>
          <w:u w:color="000000" w:themeColor="text1"/>
        </w:rPr>
        <w:t>General election</w:t>
      </w:r>
      <w:r w:rsidR="000F68C0" w:rsidRPr="000F68C0">
        <w:rPr>
          <w:color w:val="000000" w:themeColor="text1"/>
          <w:u w:color="000000" w:themeColor="text1"/>
        </w:rPr>
        <w:t>’</w:t>
      </w:r>
      <w:r w:rsidRPr="000504AE">
        <w:rPr>
          <w:color w:val="000000" w:themeColor="text1"/>
          <w:u w:color="000000" w:themeColor="text1"/>
        </w:rPr>
        <w:t xml:space="preserve"> means the election for federal and state officers in this State which is held on the first Tuesday following the first Monday in November in each even</w:t>
      </w:r>
      <w:r w:rsidR="000F68C0">
        <w:rPr>
          <w:color w:val="000000" w:themeColor="text1"/>
          <w:u w:color="000000" w:themeColor="text1"/>
        </w:rPr>
        <w:noBreakHyphen/>
      </w:r>
      <w:r w:rsidRPr="000504AE">
        <w:rPr>
          <w:color w:val="000000" w:themeColor="text1"/>
          <w:u w:color="000000" w:themeColor="text1"/>
        </w:rPr>
        <w:t>numbered year.”</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SECTION</w:t>
      </w:r>
      <w:r w:rsidRPr="000504AE">
        <w:rPr>
          <w:color w:val="000000" w:themeColor="text1"/>
          <w:u w:color="000000" w:themeColor="text1"/>
        </w:rPr>
        <w:tab/>
        <w:t>2.</w:t>
      </w:r>
      <w:r w:rsidRPr="000504AE">
        <w:rPr>
          <w:color w:val="000000" w:themeColor="text1"/>
          <w:u w:color="000000" w:themeColor="text1"/>
        </w:rPr>
        <w:tab/>
        <w:t>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330(A)(2) of the 1976 Code, as last amended by Act 49 of 2009, is further amended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ab/>
        <w:t>“(2)</w:t>
      </w:r>
      <w:r w:rsidRPr="000504AE">
        <w:rPr>
          <w:color w:val="000000" w:themeColor="text1"/>
          <w:u w:color="000000" w:themeColor="text1"/>
        </w:rPr>
        <w:tab/>
        <w:t>the maximum time, in two</w:t>
      </w:r>
      <w:r w:rsidR="000F68C0">
        <w:rPr>
          <w:color w:val="000000" w:themeColor="text1"/>
          <w:u w:color="000000" w:themeColor="text1"/>
        </w:rPr>
        <w:noBreakHyphen/>
      </w:r>
      <w:r w:rsidRPr="000504AE">
        <w:rPr>
          <w:color w:val="000000" w:themeColor="text1"/>
          <w:u w:color="000000" w:themeColor="text1"/>
        </w:rPr>
        <w:t xml:space="preserve">year increments not to exceed eight years from the date of imposition, or in the case of a reimposed tax, a period ending on April thirtieth </w:t>
      </w:r>
      <w:r w:rsidRPr="000504AE">
        <w:rPr>
          <w:strike/>
          <w:color w:val="000000" w:themeColor="text1"/>
          <w:u w:color="000000" w:themeColor="text1"/>
        </w:rPr>
        <w:t>of an odd</w:t>
      </w:r>
      <w:r w:rsidR="000F68C0">
        <w:rPr>
          <w:strike/>
          <w:color w:val="000000" w:themeColor="text1"/>
          <w:u w:color="000000" w:themeColor="text1"/>
        </w:rPr>
        <w:noBreakHyphen/>
      </w:r>
      <w:r w:rsidRPr="000504AE">
        <w:rPr>
          <w:strike/>
          <w:color w:val="000000" w:themeColor="text1"/>
          <w:u w:color="000000" w:themeColor="text1"/>
        </w:rPr>
        <w:t>numbered year</w:t>
      </w:r>
      <w:r w:rsidRPr="000504AE">
        <w:rPr>
          <w:color w:val="000000" w:themeColor="text1"/>
          <w:u w:color="000000" w:themeColor="text1"/>
        </w:rPr>
        <w:t>, not to exceed seven years, for which the tax may be imposed;”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04AE">
        <w:rPr>
          <w:color w:val="000000" w:themeColor="text1"/>
          <w:u w:color="000000" w:themeColor="text1"/>
        </w:rPr>
        <w:t>SECTION</w:t>
      </w:r>
      <w:r w:rsidRPr="000504AE">
        <w:rPr>
          <w:color w:val="000000" w:themeColor="text1"/>
          <w:u w:color="000000" w:themeColor="text1"/>
        </w:rPr>
        <w:tab/>
        <w:t>3.</w:t>
      </w:r>
      <w:r w:rsidRPr="000504AE">
        <w:rPr>
          <w:color w:val="000000" w:themeColor="text1"/>
          <w:u w:color="000000" w:themeColor="text1"/>
        </w:rPr>
        <w:tab/>
        <w:t>Section 4</w:t>
      </w:r>
      <w:r w:rsidR="000F68C0">
        <w:rPr>
          <w:color w:val="000000" w:themeColor="text1"/>
          <w:u w:color="000000" w:themeColor="text1"/>
        </w:rPr>
        <w:noBreakHyphen/>
      </w:r>
      <w:r w:rsidRPr="000504AE">
        <w:rPr>
          <w:color w:val="000000" w:themeColor="text1"/>
          <w:u w:color="000000" w:themeColor="text1"/>
        </w:rPr>
        <w:t>10</w:t>
      </w:r>
      <w:r w:rsidR="000F68C0">
        <w:rPr>
          <w:color w:val="000000" w:themeColor="text1"/>
          <w:u w:color="000000" w:themeColor="text1"/>
        </w:rPr>
        <w:noBreakHyphen/>
      </w:r>
      <w:r w:rsidRPr="000504AE">
        <w:rPr>
          <w:color w:val="000000" w:themeColor="text1"/>
          <w:u w:color="000000" w:themeColor="text1"/>
        </w:rPr>
        <w:t>340(A) of the 1976 Code, as last amended by Act 49 of 2009, is further amended to read:</w:t>
      </w:r>
    </w:p>
    <w:p w:rsidR="00262791" w:rsidRPr="000504AE"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063C" w:rsidRDefault="00262791" w:rsidP="00262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04AE">
        <w:rPr>
          <w:color w:val="000000" w:themeColor="text1"/>
          <w:u w:color="000000" w:themeColor="text1"/>
        </w:rPr>
        <w:lastRenderedPageBreak/>
        <w:tab/>
        <w:t>“(A)</w:t>
      </w:r>
      <w:r w:rsidRPr="000504AE">
        <w:rPr>
          <w:color w:val="000000" w:themeColor="text1"/>
          <w:u w:color="000000" w:themeColor="text1"/>
        </w:rPr>
        <w:tab/>
        <w:t xml:space="preserve">If the sales and use tax is approved in the referendum, the tax is imposed on the first of May following the date of the referendum. If the reimposition of an existing sales and use tax imposed pursuant to this article is approved in the referendum, the new tax is imposed immediately following the termination of the earlier imposed tax and the reimposed tax terminates on the </w:t>
      </w:r>
      <w:r w:rsidRPr="000504AE">
        <w:rPr>
          <w:color w:val="000000" w:themeColor="text1"/>
          <w:u w:val="single" w:color="000000" w:themeColor="text1"/>
        </w:rPr>
        <w:t>applicable</w:t>
      </w:r>
      <w:r w:rsidRPr="000504AE">
        <w:rPr>
          <w:color w:val="000000" w:themeColor="text1"/>
          <w:u w:color="000000" w:themeColor="text1"/>
        </w:rPr>
        <w:t xml:space="preserve"> thirtieth of April </w:t>
      </w:r>
      <w:r w:rsidRPr="000504AE">
        <w:rPr>
          <w:strike/>
          <w:color w:val="000000" w:themeColor="text1"/>
          <w:u w:color="000000" w:themeColor="text1"/>
        </w:rPr>
        <w:t>in an odd</w:t>
      </w:r>
      <w:r w:rsidR="000F68C0">
        <w:rPr>
          <w:strike/>
          <w:color w:val="000000" w:themeColor="text1"/>
          <w:u w:color="000000" w:themeColor="text1"/>
        </w:rPr>
        <w:noBreakHyphen/>
      </w:r>
      <w:r w:rsidRPr="000504AE">
        <w:rPr>
          <w:strike/>
          <w:color w:val="000000" w:themeColor="text1"/>
          <w:u w:color="000000" w:themeColor="text1"/>
        </w:rPr>
        <w:t>numbered year</w:t>
      </w:r>
      <w:r w:rsidRPr="000504AE">
        <w:rPr>
          <w:color w:val="000000" w:themeColor="text1"/>
          <w:u w:color="000000" w:themeColor="text1"/>
        </w:rPr>
        <w:t>, not to exceed seven years from the date of reimposition. If the certification is not timely made to the Department of Revenue, the imposition is postponed for twelve months.”</w:t>
      </w: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63C" w:rsidRDefault="002E0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62791">
        <w:t>4</w:t>
      </w:r>
      <w:r>
        <w:t>.</w:t>
      </w:r>
      <w:r>
        <w:tab/>
        <w:t>This act takes effect upon approval by the Governor.</w:t>
      </w:r>
    </w:p>
    <w:p w:rsidR="00ED7FB3" w:rsidRDefault="000F68C0" w:rsidP="0005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897" w:rsidRDefault="00DA7897" w:rsidP="00DA7897">
      <w:pPr>
        <w:suppressAutoHyphens/>
      </w:pPr>
    </w:p>
    <w:sectPr w:rsidR="00DA7897" w:rsidSect="00DA78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063C" w:rsidRDefault="002E063C" w:rsidP="009F0C77">
      <w:r>
        <w:separator/>
      </w:r>
    </w:p>
  </w:endnote>
  <w:endnote w:type="continuationSeparator" w:id="0">
    <w:p w:rsidR="002E063C" w:rsidRDefault="002E0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78FAE6-F901-4B3A-94D0-8D32CC0BB737}"/>
    <w:embedBold r:id="rId2" w:fontKey="{7D5DCBEF-F88E-4A7D-89F9-5BD1E9FF003F}"/>
  </w:font>
  <w:font w:name="Calibri">
    <w:panose1 w:val="020F0502020204030204"/>
    <w:charset w:val="00"/>
    <w:family w:val="swiss"/>
    <w:pitch w:val="variable"/>
    <w:sig w:usb0="E00002FF" w:usb1="4000ACFF" w:usb2="00000001" w:usb3="00000000" w:csb0="0000019F" w:csb1="00000000"/>
    <w:embedRegular r:id="rId3" w:fontKey="{3A927243-BC3C-44E8-B3FB-F206B480F86C}"/>
  </w:font>
  <w:font w:name="Segoe UI">
    <w:panose1 w:val="020B0502040204020203"/>
    <w:charset w:val="00"/>
    <w:family w:val="swiss"/>
    <w:pitch w:val="variable"/>
    <w:sig w:usb0="E10022FF" w:usb1="C000E47F" w:usb2="00000029" w:usb3="00000000" w:csb0="000001DF" w:csb1="00000000"/>
    <w:embedRegular r:id="rId4" w:fontKey="{566A63EC-35E8-4C74-B599-8E02D720D449}"/>
  </w:font>
  <w:font w:name="Cambria">
    <w:panose1 w:val="02040503050406030204"/>
    <w:charset w:val="00"/>
    <w:family w:val="roman"/>
    <w:pitch w:val="variable"/>
    <w:sig w:usb0="E00002FF" w:usb1="400004FF" w:usb2="00000000" w:usb3="00000000" w:csb0="0000019F" w:csb1="00000000"/>
    <w:embedRegular r:id="rId5" w:fontKey="{2D2DF332-B9FC-470E-B2FD-C70BFD7BAA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897" w:rsidRPr="003C547C" w:rsidRDefault="00DA7897" w:rsidP="003C547C">
    <w:pPr>
      <w:pStyle w:val="Footer"/>
      <w:tabs>
        <w:tab w:val="clear" w:pos="4680"/>
        <w:tab w:val="clear" w:pos="9360"/>
        <w:tab w:val="center" w:pos="2995"/>
      </w:tabs>
      <w:spacing w:before="120"/>
    </w:pPr>
    <w:r>
      <w:t>[683]</w:t>
    </w:r>
    <w:r>
      <w:tab/>
    </w:r>
    <w:r>
      <w:fldChar w:fldCharType="begin"/>
    </w:r>
    <w:r>
      <w:instrText xml:space="preserve"> PAGE  \* MERGEFORMAT </w:instrText>
    </w:r>
    <w:r>
      <w:fldChar w:fldCharType="separate"/>
    </w:r>
    <w:r w:rsidR="00D16E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063C" w:rsidRDefault="002E063C" w:rsidP="009F0C77">
      <w:r>
        <w:separator/>
      </w:r>
    </w:p>
  </w:footnote>
  <w:footnote w:type="continuationSeparator" w:id="0">
    <w:p w:rsidR="002E063C" w:rsidRDefault="002E0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352DG15"/>
    <w:docVar w:name="CoverBillType" w:val="b"/>
    <w:docVar w:name="docpath" w:val="L:\Council\bills\BBM\9352DG15.DOCX"/>
    <w:docVar w:name="dvBillNumber" w:val="683"/>
    <w:docVar w:name="dvBillNumberPrefix" w:val="S. "/>
    <w:docVar w:name="dvOriginalBody" w:val="Senate"/>
    <w:docVar w:name="dvSteno" w:val="BBM"/>
    <w:docVar w:name="NameofBody" w:val="s"/>
    <w:docVar w:name="vgroup2" w:val="Council"/>
  </w:docVars>
  <w:rsids>
    <w:rsidRoot w:val="002E063C"/>
    <w:rsid w:val="00026C9A"/>
    <w:rsid w:val="00051927"/>
    <w:rsid w:val="000635DF"/>
    <w:rsid w:val="000965A1"/>
    <w:rsid w:val="000E1785"/>
    <w:rsid w:val="000F39F2"/>
    <w:rsid w:val="000F68C0"/>
    <w:rsid w:val="001023A4"/>
    <w:rsid w:val="0010776B"/>
    <w:rsid w:val="00133E66"/>
    <w:rsid w:val="00134ACF"/>
    <w:rsid w:val="00144E15"/>
    <w:rsid w:val="001A4A62"/>
    <w:rsid w:val="001A681E"/>
    <w:rsid w:val="001D08F2"/>
    <w:rsid w:val="001F319A"/>
    <w:rsid w:val="002037CA"/>
    <w:rsid w:val="002047A2"/>
    <w:rsid w:val="002321B6"/>
    <w:rsid w:val="0023696B"/>
    <w:rsid w:val="00250967"/>
    <w:rsid w:val="0026003E"/>
    <w:rsid w:val="00262791"/>
    <w:rsid w:val="002759C5"/>
    <w:rsid w:val="00277DEE"/>
    <w:rsid w:val="00280D88"/>
    <w:rsid w:val="00294ABE"/>
    <w:rsid w:val="002A3EB4"/>
    <w:rsid w:val="002E063C"/>
    <w:rsid w:val="00325348"/>
    <w:rsid w:val="00393688"/>
    <w:rsid w:val="003B640E"/>
    <w:rsid w:val="003C547C"/>
    <w:rsid w:val="003D411E"/>
    <w:rsid w:val="003E3C1E"/>
    <w:rsid w:val="003E6148"/>
    <w:rsid w:val="00400EAA"/>
    <w:rsid w:val="0041760A"/>
    <w:rsid w:val="004203D7"/>
    <w:rsid w:val="004809EE"/>
    <w:rsid w:val="004840F8"/>
    <w:rsid w:val="00511EE9"/>
    <w:rsid w:val="00521E00"/>
    <w:rsid w:val="00577C6C"/>
    <w:rsid w:val="0058501B"/>
    <w:rsid w:val="005C52E3"/>
    <w:rsid w:val="0061228A"/>
    <w:rsid w:val="006215AA"/>
    <w:rsid w:val="006340D9"/>
    <w:rsid w:val="00637442"/>
    <w:rsid w:val="00643B8E"/>
    <w:rsid w:val="00665EBC"/>
    <w:rsid w:val="0069470D"/>
    <w:rsid w:val="006A476C"/>
    <w:rsid w:val="006C6A93"/>
    <w:rsid w:val="006E02F9"/>
    <w:rsid w:val="00707BD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5D10"/>
    <w:rsid w:val="00A556F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6EC6"/>
    <w:rsid w:val="00D405E7"/>
    <w:rsid w:val="00D41D56"/>
    <w:rsid w:val="00D6260D"/>
    <w:rsid w:val="00D6662B"/>
    <w:rsid w:val="00D95E2F"/>
    <w:rsid w:val="00D970A9"/>
    <w:rsid w:val="00DA7897"/>
    <w:rsid w:val="00DB3AC0"/>
    <w:rsid w:val="00DC6813"/>
    <w:rsid w:val="00DE68F0"/>
    <w:rsid w:val="00DF3845"/>
    <w:rsid w:val="00DF7E17"/>
    <w:rsid w:val="00EB00A2"/>
    <w:rsid w:val="00EB1BF3"/>
    <w:rsid w:val="00ED7FB3"/>
    <w:rsid w:val="00EF3EEE"/>
    <w:rsid w:val="00F149A7"/>
    <w:rsid w:val="00F50BAF"/>
    <w:rsid w:val="00F52C10"/>
    <w:rsid w:val="00F81FFD"/>
    <w:rsid w:val="00F85228"/>
    <w:rsid w:val="00FB6773"/>
    <w:rsid w:val="00FF71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92A94F-021F-4997-B434-2436D0E6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71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1E3"/>
    <w:rPr>
      <w:rFonts w:ascii="Segoe UI" w:eastAsia="Times New Roman" w:hAnsi="Segoe UI" w:cs="Segoe UI"/>
      <w:sz w:val="18"/>
      <w:szCs w:val="18"/>
    </w:rPr>
  </w:style>
  <w:style w:type="character" w:styleId="Hyperlink">
    <w:name w:val="Hyperlink"/>
    <w:basedOn w:val="DefaultParagraphFont"/>
    <w:uiPriority w:val="99"/>
    <w:unhideWhenUsed/>
    <w:rsid w:val="00DA7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683_2015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8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FA451-1D61-4B64-9083-7483B766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431</Words>
  <Characters>2458</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683: Local sales and use tax - South Carolina Legislature Online</dc:title>
  <dc:subject/>
  <dc:creator>BRENDA MELTON</dc:creator>
  <cp:keywords/>
  <dc:description/>
  <cp:lastModifiedBy>N Cumfer</cp:lastModifiedBy>
  <cp:revision>2</cp:revision>
  <cp:lastPrinted>2015-04-20T18:59:00Z</cp:lastPrinted>
  <dcterms:created xsi:type="dcterms:W3CDTF">2016-12-02T17:11:00Z</dcterms:created>
  <dcterms:modified xsi:type="dcterms:W3CDTF">2016-12-02T17:11:00Z</dcterms:modified>
</cp:coreProperties>
</file>