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7C38" w:rsidRDefault="00DB7C38" w:rsidP="00DB7C38">
      <w:pPr>
        <w:widowControl w:val="0"/>
        <w:jc w:val="center"/>
      </w:pPr>
      <w:bookmarkStart w:id="0" w:name="_GoBack"/>
      <w:bookmarkEnd w:id="0"/>
      <w:r w:rsidRPr="00DB7C38">
        <w:rPr>
          <w:b/>
        </w:rPr>
        <w:t>South Carolina General Assembly</w:t>
      </w:r>
    </w:p>
    <w:p w:rsidR="00DB7C38" w:rsidRDefault="00DB7C38" w:rsidP="00DB7C38">
      <w:pPr>
        <w:widowControl w:val="0"/>
        <w:jc w:val="center"/>
      </w:pPr>
      <w:r>
        <w:t>121st Session, 2015-2016</w:t>
      </w:r>
    </w:p>
    <w:p w:rsidR="00DB7C38" w:rsidRDefault="00DB7C38" w:rsidP="00DB7C38">
      <w:pPr>
        <w:widowControl w:val="0"/>
        <w:jc w:val="left"/>
      </w:pPr>
    </w:p>
    <w:p w:rsidR="00DB7C38" w:rsidRDefault="00DB7C38" w:rsidP="00DB7C38">
      <w:pPr>
        <w:widowControl w:val="0"/>
        <w:jc w:val="left"/>
        <w:rPr>
          <w:b/>
        </w:rPr>
      </w:pPr>
      <w:r w:rsidRPr="00DB7C38">
        <w:rPr>
          <w:b/>
        </w:rPr>
        <w:t>S.</w:t>
      </w:r>
      <w:r>
        <w:rPr>
          <w:b/>
        </w:rPr>
        <w:t xml:space="preserve"> </w:t>
      </w:r>
      <w:r w:rsidRPr="00DB7C38">
        <w:rPr>
          <w:b/>
        </w:rPr>
        <w:t>801</w:t>
      </w:r>
    </w:p>
    <w:p w:rsidR="00DB7C38" w:rsidRDefault="00DB7C38" w:rsidP="00DB7C38">
      <w:pPr>
        <w:widowControl w:val="0"/>
        <w:jc w:val="left"/>
        <w:rPr>
          <w:b/>
        </w:rPr>
      </w:pPr>
    </w:p>
    <w:p w:rsidR="00DB7C38" w:rsidRDefault="00DB7C38" w:rsidP="00DB7C38">
      <w:pPr>
        <w:widowControl w:val="0"/>
        <w:jc w:val="left"/>
      </w:pPr>
      <w:r w:rsidRPr="00DB7C38">
        <w:rPr>
          <w:b/>
        </w:rPr>
        <w:t>STATUS INFORMATION</w:t>
      </w:r>
    </w:p>
    <w:p w:rsidR="00DB7C38" w:rsidRDefault="00DB7C38" w:rsidP="00DB7C38">
      <w:pPr>
        <w:widowControl w:val="0"/>
        <w:jc w:val="left"/>
      </w:pPr>
    </w:p>
    <w:p w:rsidR="00DB7C38" w:rsidRDefault="00DB7C38" w:rsidP="00DB7C38">
      <w:pPr>
        <w:widowControl w:val="0"/>
        <w:jc w:val="left"/>
      </w:pPr>
      <w:r>
        <w:t>Joint Resolution</w:t>
      </w:r>
    </w:p>
    <w:p w:rsidR="00DB7C38" w:rsidRDefault="00DB7C38" w:rsidP="00DB7C38">
      <w:pPr>
        <w:widowControl w:val="0"/>
        <w:jc w:val="left"/>
      </w:pPr>
      <w:r>
        <w:t>Sponsors: Senators Jackson, Johnson and Nicholson</w:t>
      </w:r>
    </w:p>
    <w:p w:rsidR="00DB7C38" w:rsidRDefault="00DB7C38" w:rsidP="00DB7C38">
      <w:pPr>
        <w:widowControl w:val="0"/>
        <w:jc w:val="left"/>
      </w:pPr>
      <w:r>
        <w:t>Document Path: l:\council\bills\ggs\22773zw15.docx</w:t>
      </w:r>
    </w:p>
    <w:p w:rsidR="00DB7C38" w:rsidRDefault="00DB7C38" w:rsidP="00DB7C38">
      <w:pPr>
        <w:widowControl w:val="0"/>
        <w:jc w:val="left"/>
      </w:pPr>
    </w:p>
    <w:p w:rsidR="00DB7C38" w:rsidRDefault="00DB7C38" w:rsidP="00DB7C38">
      <w:pPr>
        <w:widowControl w:val="0"/>
        <w:jc w:val="left"/>
      </w:pPr>
      <w:r>
        <w:t>Introduced in the Senate on May 20, 2015</w:t>
      </w:r>
    </w:p>
    <w:p w:rsidR="00DB7C38" w:rsidRDefault="00DB7C38" w:rsidP="00DB7C38">
      <w:pPr>
        <w:widowControl w:val="0"/>
        <w:jc w:val="left"/>
      </w:pPr>
      <w:r>
        <w:t xml:space="preserve">Currently residing in the Senate Committee on </w:t>
      </w:r>
      <w:r w:rsidRPr="00DB7C38">
        <w:rPr>
          <w:b/>
        </w:rPr>
        <w:t>Judiciary</w:t>
      </w:r>
    </w:p>
    <w:p w:rsidR="00DB7C38" w:rsidRDefault="00DB7C38" w:rsidP="00DB7C38">
      <w:pPr>
        <w:widowControl w:val="0"/>
        <w:jc w:val="left"/>
      </w:pPr>
    </w:p>
    <w:p w:rsidR="00DB7C38" w:rsidRDefault="00DB7C38" w:rsidP="00DB7C38">
      <w:pPr>
        <w:widowControl w:val="0"/>
        <w:jc w:val="left"/>
      </w:pPr>
      <w:r>
        <w:t xml:space="preserve">Summary: </w:t>
      </w:r>
      <w:r w:rsidR="006A5B1B">
        <w:t>Solicitors</w:t>
      </w:r>
    </w:p>
    <w:p w:rsidR="00DB7C38" w:rsidRDefault="00DB7C38" w:rsidP="00DB7C38">
      <w:pPr>
        <w:widowControl w:val="0"/>
        <w:jc w:val="left"/>
      </w:pPr>
    </w:p>
    <w:p w:rsidR="00DB7C38" w:rsidRDefault="00DB7C38" w:rsidP="00DB7C38">
      <w:pPr>
        <w:widowControl w:val="0"/>
        <w:jc w:val="left"/>
      </w:pPr>
    </w:p>
    <w:p w:rsidR="00DB7C38" w:rsidRDefault="00DB7C38" w:rsidP="00DB7C38">
      <w:pPr>
        <w:widowControl w:val="0"/>
        <w:tabs>
          <w:tab w:val="center" w:pos="590"/>
          <w:tab w:val="center" w:pos="1440"/>
          <w:tab w:val="left" w:pos="1872"/>
          <w:tab w:val="left" w:pos="9187"/>
        </w:tabs>
        <w:jc w:val="left"/>
      </w:pPr>
      <w:r w:rsidRPr="00DB7C38">
        <w:rPr>
          <w:b/>
        </w:rPr>
        <w:t>HISTORY OF LEGISLATIVE ACTIONS</w:t>
      </w:r>
    </w:p>
    <w:p w:rsidR="00DB7C38" w:rsidRDefault="00DB7C38" w:rsidP="00DB7C38">
      <w:pPr>
        <w:widowControl w:val="0"/>
        <w:tabs>
          <w:tab w:val="center" w:pos="590"/>
          <w:tab w:val="center" w:pos="1440"/>
          <w:tab w:val="left" w:pos="1872"/>
          <w:tab w:val="left" w:pos="9187"/>
        </w:tabs>
        <w:jc w:val="left"/>
      </w:pPr>
    </w:p>
    <w:p w:rsidR="00DB7C38" w:rsidRPr="00DB7C38" w:rsidRDefault="00DB7C38" w:rsidP="00DB7C38">
      <w:pPr>
        <w:widowControl w:val="0"/>
        <w:tabs>
          <w:tab w:val="center" w:pos="590"/>
          <w:tab w:val="center" w:pos="1440"/>
          <w:tab w:val="left" w:pos="1872"/>
          <w:tab w:val="left" w:pos="9187"/>
        </w:tabs>
        <w:jc w:val="left"/>
      </w:pPr>
      <w:r w:rsidRPr="00DB7C38">
        <w:rPr>
          <w:u w:val="single"/>
        </w:rPr>
        <w:tab/>
        <w:t>Date</w:t>
      </w:r>
      <w:r w:rsidRPr="00DB7C38">
        <w:rPr>
          <w:u w:val="single"/>
        </w:rPr>
        <w:tab/>
        <w:t>Body</w:t>
      </w:r>
      <w:r w:rsidRPr="00DB7C38">
        <w:rPr>
          <w:u w:val="single"/>
        </w:rPr>
        <w:tab/>
        <w:t>Action Description with journal page number</w:t>
      </w:r>
      <w:r w:rsidRPr="00DB7C38">
        <w:rPr>
          <w:u w:val="single"/>
        </w:rPr>
        <w:tab/>
      </w:r>
    </w:p>
    <w:p w:rsidR="00344685" w:rsidRDefault="00344685" w:rsidP="00344685">
      <w:pPr>
        <w:widowControl w:val="0"/>
        <w:tabs>
          <w:tab w:val="right" w:pos="1008"/>
          <w:tab w:val="left" w:pos="1152"/>
          <w:tab w:val="left" w:pos="1872"/>
          <w:tab w:val="left" w:pos="9187"/>
        </w:tabs>
        <w:ind w:left="2088" w:hanging="2088"/>
        <w:jc w:val="left"/>
      </w:pPr>
      <w:r>
        <w:tab/>
        <w:t>5/20/2015</w:t>
      </w:r>
      <w:r>
        <w:tab/>
        <w:t>Senate</w:t>
      </w:r>
      <w:r>
        <w:tab/>
      </w:r>
      <w:r w:rsidRPr="0054220F">
        <w:t>Introduced and read first time (</w:t>
      </w:r>
      <w:hyperlink r:id="rId7" w:history="1">
        <w:r w:rsidRPr="005D5FAF">
          <w:rPr>
            <w:rStyle w:val="Hyperlink"/>
          </w:rPr>
          <w:t>Senate Journal</w:t>
        </w:r>
        <w:r w:rsidRPr="005D5FAF">
          <w:rPr>
            <w:rStyle w:val="Hyperlink"/>
          </w:rPr>
          <w:noBreakHyphen/>
          <w:t>page 5</w:t>
        </w:r>
      </w:hyperlink>
      <w:r w:rsidRPr="0054220F">
        <w:t>)</w:t>
      </w:r>
    </w:p>
    <w:p w:rsidR="00344685" w:rsidRDefault="00344685" w:rsidP="00344685">
      <w:pPr>
        <w:widowControl w:val="0"/>
        <w:tabs>
          <w:tab w:val="right" w:pos="1008"/>
          <w:tab w:val="left" w:pos="1152"/>
          <w:tab w:val="left" w:pos="1872"/>
          <w:tab w:val="left" w:pos="9187"/>
        </w:tabs>
        <w:ind w:left="2088" w:hanging="2088"/>
        <w:jc w:val="left"/>
      </w:pPr>
      <w:r>
        <w:tab/>
        <w:t>5/20/2015</w:t>
      </w:r>
      <w:r>
        <w:tab/>
        <w:t>Senate</w:t>
      </w:r>
      <w:r>
        <w:tab/>
      </w:r>
      <w:r w:rsidRPr="0054220F">
        <w:t>Ref</w:t>
      </w:r>
      <w:r>
        <w:t xml:space="preserve">erred to Committee on </w:t>
      </w:r>
      <w:r w:rsidRPr="0054220F">
        <w:rPr>
          <w:b/>
        </w:rPr>
        <w:t>Judiciary</w:t>
      </w:r>
      <w:r>
        <w:t xml:space="preserve"> </w:t>
      </w:r>
      <w:r w:rsidRPr="0054220F">
        <w:t>(</w:t>
      </w:r>
      <w:hyperlink r:id="rId8" w:history="1">
        <w:r w:rsidRPr="005D5FAF">
          <w:rPr>
            <w:rStyle w:val="Hyperlink"/>
          </w:rPr>
          <w:t>Senate Journal</w:t>
        </w:r>
        <w:r w:rsidRPr="005D5FAF">
          <w:rPr>
            <w:rStyle w:val="Hyperlink"/>
          </w:rPr>
          <w:noBreakHyphen/>
          <w:t>page 5</w:t>
        </w:r>
      </w:hyperlink>
      <w:r w:rsidRPr="0054220F">
        <w:t>)</w:t>
      </w:r>
    </w:p>
    <w:p w:rsidR="00344685" w:rsidRDefault="00344685" w:rsidP="00344685">
      <w:pPr>
        <w:widowControl w:val="0"/>
        <w:tabs>
          <w:tab w:val="right" w:pos="1008"/>
          <w:tab w:val="left" w:pos="1152"/>
          <w:tab w:val="left" w:pos="1872"/>
          <w:tab w:val="left" w:pos="9187"/>
        </w:tabs>
        <w:ind w:left="2088" w:hanging="2088"/>
        <w:jc w:val="left"/>
      </w:pPr>
    </w:p>
    <w:p w:rsidR="00DB7C38" w:rsidRDefault="00DB7C38" w:rsidP="00DB7C38">
      <w:pPr>
        <w:widowControl w:val="0"/>
        <w:tabs>
          <w:tab w:val="right" w:pos="1008"/>
          <w:tab w:val="left" w:pos="1152"/>
          <w:tab w:val="left" w:pos="1872"/>
          <w:tab w:val="left" w:pos="9187"/>
        </w:tabs>
        <w:ind w:left="2088" w:hanging="2088"/>
        <w:jc w:val="left"/>
      </w:pPr>
      <w:r>
        <w:t xml:space="preserve">View the latest </w:t>
      </w:r>
      <w:hyperlink r:id="rId9" w:history="1">
        <w:r w:rsidRPr="00DB7C38">
          <w:rPr>
            <w:rStyle w:val="Hyperlink"/>
          </w:rPr>
          <w:t>legislative information</w:t>
        </w:r>
      </w:hyperlink>
      <w:r>
        <w:t xml:space="preserve"> at the website</w:t>
      </w:r>
    </w:p>
    <w:p w:rsidR="00DB7C38" w:rsidRDefault="00DB7C38" w:rsidP="00DB7C38">
      <w:pPr>
        <w:widowControl w:val="0"/>
        <w:tabs>
          <w:tab w:val="right" w:pos="1008"/>
          <w:tab w:val="left" w:pos="1152"/>
          <w:tab w:val="left" w:pos="1872"/>
          <w:tab w:val="left" w:pos="9187"/>
        </w:tabs>
        <w:ind w:left="2088" w:hanging="2088"/>
        <w:jc w:val="left"/>
      </w:pPr>
    </w:p>
    <w:p w:rsidR="00DB7C38" w:rsidRPr="00DB7C38" w:rsidRDefault="00DB7C38" w:rsidP="00DB7C38">
      <w:pPr>
        <w:widowControl w:val="0"/>
        <w:tabs>
          <w:tab w:val="right" w:pos="1008"/>
          <w:tab w:val="left" w:pos="1152"/>
          <w:tab w:val="left" w:pos="1872"/>
          <w:tab w:val="left" w:pos="9187"/>
        </w:tabs>
        <w:ind w:left="2088" w:hanging="2088"/>
        <w:jc w:val="left"/>
      </w:pPr>
    </w:p>
    <w:p w:rsidR="00DB7C38" w:rsidRDefault="00DB7C38" w:rsidP="00DB7C38">
      <w:pPr>
        <w:widowControl w:val="0"/>
        <w:jc w:val="left"/>
      </w:pPr>
      <w:r w:rsidRPr="00DB7C38">
        <w:rPr>
          <w:b/>
        </w:rPr>
        <w:t>VERSIONS OF THIS BILL</w:t>
      </w:r>
    </w:p>
    <w:p w:rsidR="00DB7C38" w:rsidRDefault="00DB7C38" w:rsidP="00DB7C38">
      <w:pPr>
        <w:widowControl w:val="0"/>
        <w:jc w:val="left"/>
      </w:pPr>
    </w:p>
    <w:p w:rsidR="00DB7C38" w:rsidRDefault="005D5FAF" w:rsidP="00DB7C38">
      <w:pPr>
        <w:widowControl w:val="0"/>
        <w:jc w:val="left"/>
      </w:pPr>
      <w:hyperlink r:id="rId10" w:history="1">
        <w:r w:rsidR="00DB7C38">
          <w:rPr>
            <w:rStyle w:val="Hyperlink"/>
          </w:rPr>
          <w:t>5/20/2015</w:t>
        </w:r>
      </w:hyperlink>
    </w:p>
    <w:p w:rsidR="00DB7C38" w:rsidRDefault="00DB7C38" w:rsidP="00DB7C38"/>
    <w:p w:rsidR="00DB7C38" w:rsidRDefault="00DB7C38" w:rsidP="00DB7C38">
      <w:pPr>
        <w:sectPr w:rsidR="00DB7C38" w:rsidSect="00DB7C38">
          <w:pgSz w:w="12240" w:h="15840" w:code="1"/>
          <w:pgMar w:top="1080" w:right="1440" w:bottom="1080" w:left="1440" w:header="720" w:footer="720" w:gutter="0"/>
          <w:cols w:space="720"/>
          <w:noEndnote/>
          <w:docGrid w:linePitch="360"/>
        </w:sectPr>
      </w:pPr>
    </w:p>
    <w:p w:rsidR="00E266D3" w:rsidRDefault="00E266D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26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55E70">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467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PROPOSING AN AMENDMENT TO SECTION 24, ARTICLE V OF THE CONSTITUTION OF SOUTH CAROLINA, 1895, </w:t>
      </w:r>
      <w:r w:rsidRPr="007A2147">
        <w:t>RELATING TO LAW ENFORCEMENT OFFICIALS, PROSECUTORS, ADMINISTRATIVE OFFICERS, AND THE ATTORNEY GENERAL,</w:t>
      </w:r>
      <w:r>
        <w:t xml:space="preserve"> SO AS TO CHANGE THE WORD “SOLICITOR” TO “DISTRICT ATTORNEY”.</w:t>
      </w:r>
      <w:bookmarkStart w:id="4" w:name="titleend"/>
      <w:bookmarkEnd w:id="4"/>
    </w:p>
    <w:p w:rsidR="002467AF" w:rsidRDefault="002467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5E70" w:rsidRDefault="00B55E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55E70" w:rsidRDefault="00B55E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7AF" w:rsidRDefault="002467AF" w:rsidP="00246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E35CBD">
        <w:t xml:space="preserve">It is proposed that Section </w:t>
      </w:r>
      <w:r>
        <w:t>24, Article V</w:t>
      </w:r>
      <w:r w:rsidRPr="00E35CBD">
        <w:t xml:space="preserve"> of the Constitution of this State, relating to </w:t>
      </w:r>
      <w:r>
        <w:t>law enforcement officials, prosecutors, administrative officers, and the attorney general,</w:t>
      </w:r>
      <w:r w:rsidRPr="00E35CBD">
        <w:t xml:space="preserve"> be amended to read:</w:t>
      </w:r>
    </w:p>
    <w:p w:rsidR="002467AF" w:rsidRDefault="002467AF" w:rsidP="00246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7AF" w:rsidRPr="00460E4F" w:rsidRDefault="002467AF" w:rsidP="00E266D3">
      <w:pPr>
        <w:pStyle w:val="p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 w:val="22"/>
          <w:szCs w:val="22"/>
        </w:rPr>
      </w:pPr>
      <w:r w:rsidRPr="00460E4F">
        <w:rPr>
          <w:sz w:val="22"/>
          <w:szCs w:val="22"/>
        </w:rPr>
        <w:t>“</w:t>
      </w:r>
      <w:r w:rsidRPr="00460E4F">
        <w:rPr>
          <w:color w:val="000000"/>
          <w:sz w:val="22"/>
          <w:szCs w:val="22"/>
        </w:rPr>
        <w:t xml:space="preserve">There </w:t>
      </w:r>
      <w:r w:rsidRPr="00460E4F">
        <w:rPr>
          <w:strike/>
          <w:color w:val="000000"/>
          <w:sz w:val="22"/>
          <w:szCs w:val="22"/>
        </w:rPr>
        <w:t>shall</w:t>
      </w:r>
      <w:r w:rsidRPr="00460E4F">
        <w:rPr>
          <w:color w:val="000000"/>
          <w:sz w:val="22"/>
          <w:szCs w:val="22"/>
          <w:u w:val="single"/>
        </w:rPr>
        <w:t>must</w:t>
      </w:r>
      <w:r w:rsidRPr="00460E4F">
        <w:rPr>
          <w:color w:val="000000"/>
          <w:sz w:val="22"/>
          <w:szCs w:val="22"/>
        </w:rPr>
        <w:t xml:space="preserve"> be elected in each county by the electors </w:t>
      </w:r>
      <w:r w:rsidRPr="00460E4F">
        <w:rPr>
          <w:strike/>
          <w:color w:val="000000"/>
          <w:sz w:val="22"/>
          <w:szCs w:val="22"/>
        </w:rPr>
        <w:t>thereof</w:t>
      </w:r>
      <w:r w:rsidRPr="00460E4F">
        <w:rPr>
          <w:color w:val="000000"/>
          <w:sz w:val="22"/>
          <w:szCs w:val="22"/>
          <w:u w:val="single"/>
        </w:rPr>
        <w:t>of the county</w:t>
      </w:r>
      <w:r w:rsidRPr="00460E4F">
        <w:rPr>
          <w:color w:val="000000"/>
          <w:sz w:val="22"/>
          <w:szCs w:val="22"/>
        </w:rPr>
        <w:t xml:space="preserve"> a clerk of the circuit court, a sheriff, and a coroner; and in each judicial circuit a </w:t>
      </w:r>
      <w:r w:rsidRPr="00460E4F">
        <w:rPr>
          <w:strike/>
          <w:color w:val="000000"/>
          <w:sz w:val="22"/>
          <w:szCs w:val="22"/>
        </w:rPr>
        <w:t>solicitor</w:t>
      </w:r>
      <w:r w:rsidRPr="00460E4F">
        <w:rPr>
          <w:color w:val="000000"/>
          <w:sz w:val="22"/>
          <w:szCs w:val="22"/>
        </w:rPr>
        <w:t xml:space="preserve"> </w:t>
      </w:r>
      <w:r w:rsidRPr="00460E4F">
        <w:rPr>
          <w:color w:val="000000"/>
          <w:sz w:val="22"/>
          <w:szCs w:val="22"/>
          <w:u w:val="single"/>
        </w:rPr>
        <w:t>district attorney</w:t>
      </w:r>
      <w:r w:rsidRPr="00460E4F">
        <w:rPr>
          <w:color w:val="000000"/>
          <w:sz w:val="22"/>
          <w:szCs w:val="22"/>
        </w:rPr>
        <w:t xml:space="preserve"> </w:t>
      </w:r>
      <w:r w:rsidRPr="00460E4F">
        <w:rPr>
          <w:strike/>
          <w:color w:val="000000"/>
          <w:sz w:val="22"/>
          <w:szCs w:val="22"/>
        </w:rPr>
        <w:t>shall</w:t>
      </w:r>
      <w:r w:rsidRPr="00460E4F">
        <w:rPr>
          <w:color w:val="000000"/>
          <w:sz w:val="22"/>
          <w:szCs w:val="22"/>
          <w:u w:val="single"/>
        </w:rPr>
        <w:t>must</w:t>
      </w:r>
      <w:r w:rsidRPr="00460E4F">
        <w:rPr>
          <w:color w:val="000000"/>
          <w:sz w:val="22"/>
          <w:szCs w:val="22"/>
        </w:rPr>
        <w:t xml:space="preserve"> be elected by the electors </w:t>
      </w:r>
      <w:r w:rsidRPr="00460E4F">
        <w:rPr>
          <w:strike/>
          <w:color w:val="000000"/>
          <w:sz w:val="22"/>
          <w:szCs w:val="22"/>
        </w:rPr>
        <w:t>thereof</w:t>
      </w:r>
      <w:r w:rsidRPr="00460E4F">
        <w:rPr>
          <w:color w:val="000000"/>
          <w:sz w:val="22"/>
          <w:szCs w:val="22"/>
          <w:u w:val="single"/>
        </w:rPr>
        <w:t>of the judicial circuit</w:t>
      </w:r>
      <w:r w:rsidRPr="00460E4F">
        <w:rPr>
          <w:color w:val="000000"/>
          <w:sz w:val="22"/>
          <w:szCs w:val="22"/>
        </w:rPr>
        <w:t xml:space="preserve">.  All of these officers shall serve for terms of four years and until their successors are elected and qualify.  The General Assembly shall provide by law for their duties and compensation. </w:t>
      </w:r>
    </w:p>
    <w:p w:rsidR="002467AF" w:rsidRPr="00460E4F" w:rsidRDefault="002467AF" w:rsidP="00E266D3">
      <w:pPr>
        <w:pStyle w:val="p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 w:val="22"/>
          <w:szCs w:val="22"/>
        </w:rPr>
      </w:pPr>
      <w:r w:rsidRPr="00460E4F">
        <w:rPr>
          <w:color w:val="000000"/>
          <w:sz w:val="22"/>
          <w:szCs w:val="22"/>
        </w:rPr>
        <w:t xml:space="preserve">The General Assembly also may provide by law for the age and qualifications of sheriffs and coroners, and the selection, duties, and compensation of other appropriate officials to enforce the criminal laws of the State, to prosecute persons under these laws, and to carry on the administrative functions of the courts of the State. </w:t>
      </w:r>
    </w:p>
    <w:p w:rsidR="002467AF" w:rsidRPr="00460E4F" w:rsidRDefault="002467AF" w:rsidP="00246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460E4F">
        <w:rPr>
          <w:color w:val="000000"/>
          <w:szCs w:val="22"/>
        </w:rPr>
        <w:tab/>
        <w:t xml:space="preserve">The Attorney General </w:t>
      </w:r>
      <w:r w:rsidRPr="00460E4F">
        <w:rPr>
          <w:strike/>
          <w:color w:val="000000"/>
          <w:szCs w:val="22"/>
        </w:rPr>
        <w:t>shall</w:t>
      </w:r>
      <w:r w:rsidRPr="00460E4F">
        <w:rPr>
          <w:color w:val="000000"/>
          <w:szCs w:val="22"/>
          <w:u w:val="single"/>
        </w:rPr>
        <w:t>must</w:t>
      </w:r>
      <w:r w:rsidRPr="00460E4F">
        <w:rPr>
          <w:color w:val="000000"/>
          <w:szCs w:val="22"/>
        </w:rPr>
        <w:t xml:space="preserve"> be the chief prosecuting officer of the State with authority to supervise the prosecution of all criminal cases in courts of record.”</w:t>
      </w:r>
      <w:r w:rsidRPr="00460E4F">
        <w:rPr>
          <w:szCs w:val="22"/>
        </w:rPr>
        <w:t xml:space="preserve"> </w:t>
      </w:r>
    </w:p>
    <w:p w:rsidR="002467AF" w:rsidRPr="00460E4F" w:rsidRDefault="002467AF" w:rsidP="00246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2467AF" w:rsidRPr="00460E4F" w:rsidRDefault="002467AF" w:rsidP="00246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460E4F">
        <w:rPr>
          <w:szCs w:val="22"/>
        </w:rPr>
        <w:lastRenderedPageBreak/>
        <w:t>SECTION</w:t>
      </w:r>
      <w:r w:rsidRPr="00460E4F">
        <w:rPr>
          <w:szCs w:val="22"/>
        </w:rPr>
        <w:tab/>
        <w:t>2.</w:t>
      </w:r>
      <w:r w:rsidRPr="00460E4F">
        <w:rPr>
          <w:szCs w:val="22"/>
        </w:rPr>
        <w:tab/>
        <w:t>The proposed amendment must be submitted to the qualified electors at the next general election for representatives.  Ballots must be provided at the various voting precincts with the following words printed or written on the ballot:</w:t>
      </w:r>
    </w:p>
    <w:p w:rsidR="002467AF" w:rsidRPr="00460E4F" w:rsidRDefault="002467AF" w:rsidP="00246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2467AF" w:rsidRPr="00460E4F" w:rsidRDefault="002467AF" w:rsidP="00246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460E4F">
        <w:rPr>
          <w:szCs w:val="22"/>
        </w:rPr>
        <w:tab/>
        <w:t xml:space="preserve">“Must Section 24, Article V of the Constitution of this State be amended so as to change the word </w:t>
      </w:r>
      <w:r w:rsidR="0056272E" w:rsidRPr="00460E4F">
        <w:rPr>
          <w:szCs w:val="22"/>
        </w:rPr>
        <w:t>‘</w:t>
      </w:r>
      <w:r w:rsidRPr="00460E4F">
        <w:rPr>
          <w:szCs w:val="22"/>
        </w:rPr>
        <w:t>solicitor</w:t>
      </w:r>
      <w:r w:rsidR="0056272E" w:rsidRPr="00460E4F">
        <w:rPr>
          <w:szCs w:val="22"/>
        </w:rPr>
        <w:t>’</w:t>
      </w:r>
      <w:r w:rsidRPr="00460E4F">
        <w:rPr>
          <w:szCs w:val="22"/>
        </w:rPr>
        <w:t xml:space="preserve"> to </w:t>
      </w:r>
      <w:r w:rsidR="0056272E" w:rsidRPr="00460E4F">
        <w:rPr>
          <w:szCs w:val="22"/>
        </w:rPr>
        <w:t>‘</w:t>
      </w:r>
      <w:r w:rsidRPr="00460E4F">
        <w:rPr>
          <w:szCs w:val="22"/>
        </w:rPr>
        <w:t>district attorney</w:t>
      </w:r>
      <w:r w:rsidR="0056272E" w:rsidRPr="00460E4F">
        <w:rPr>
          <w:szCs w:val="22"/>
        </w:rPr>
        <w:t>’</w:t>
      </w:r>
      <w:r w:rsidRPr="00460E4F">
        <w:rPr>
          <w:szCs w:val="22"/>
        </w:rPr>
        <w:t>?</w:t>
      </w:r>
    </w:p>
    <w:p w:rsidR="002467AF" w:rsidRDefault="002467AF" w:rsidP="00246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2"/>
        </w:rPr>
      </w:pPr>
    </w:p>
    <w:p w:rsidR="00B572FB" w:rsidRDefault="00B572FB" w:rsidP="00B57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2"/>
        </w:rPr>
      </w:pPr>
      <w:r>
        <w:rPr>
          <w:szCs w:val="22"/>
        </w:rPr>
        <w:t>Yes</w:t>
      </w:r>
      <w:r>
        <w:rPr>
          <w:szCs w:val="22"/>
        </w:rPr>
        <w:tab/>
      </w:r>
      <w:r>
        <w:rPr>
          <w:rFonts w:ascii="Wingdings" w:hAnsi="Wingdings"/>
          <w:szCs w:val="22"/>
        </w:rPr>
        <w:t></w:t>
      </w:r>
    </w:p>
    <w:p w:rsidR="00B572FB" w:rsidRDefault="00B572FB" w:rsidP="00B57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2"/>
        </w:rPr>
      </w:pPr>
    </w:p>
    <w:p w:rsidR="00B572FB" w:rsidRDefault="00B572FB" w:rsidP="00B57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2"/>
        </w:rPr>
      </w:pPr>
      <w:r>
        <w:rPr>
          <w:szCs w:val="22"/>
        </w:rPr>
        <w:t>No</w:t>
      </w:r>
      <w:r>
        <w:rPr>
          <w:szCs w:val="22"/>
        </w:rPr>
        <w:tab/>
      </w:r>
      <w:r>
        <w:rPr>
          <w:rFonts w:ascii="Wingdings" w:hAnsi="Wingdings"/>
          <w:szCs w:val="22"/>
        </w:rPr>
        <w:t></w:t>
      </w:r>
    </w:p>
    <w:p w:rsidR="00B572FB" w:rsidRPr="00B572FB" w:rsidRDefault="00B572FB" w:rsidP="00B57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szCs w:val="22"/>
        </w:rPr>
      </w:pPr>
    </w:p>
    <w:p w:rsidR="002467AF" w:rsidRPr="00BD65C6" w:rsidRDefault="002467AF" w:rsidP="00246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60E4F">
        <w:rPr>
          <w:szCs w:val="22"/>
        </w:rPr>
        <w:t xml:space="preserve">Those voting in favor of the question shall deposit a ballot with a check or cross mark in the square after the word </w:t>
      </w:r>
      <w:r w:rsidR="0056272E" w:rsidRPr="00460E4F">
        <w:rPr>
          <w:szCs w:val="22"/>
        </w:rPr>
        <w:t>‘</w:t>
      </w:r>
      <w:r w:rsidRPr="00460E4F">
        <w:rPr>
          <w:szCs w:val="22"/>
        </w:rPr>
        <w:t>Yes</w:t>
      </w:r>
      <w:r w:rsidR="0056272E" w:rsidRPr="00460E4F">
        <w:rPr>
          <w:szCs w:val="22"/>
        </w:rPr>
        <w:t>’</w:t>
      </w:r>
      <w:r w:rsidRPr="00460E4F">
        <w:rPr>
          <w:szCs w:val="22"/>
        </w:rPr>
        <w:t xml:space="preserve">, and those voting against the question shall deposit a ballot with a check or cross mark in the square after the word </w:t>
      </w:r>
      <w:r w:rsidR="0056272E" w:rsidRPr="00460E4F">
        <w:rPr>
          <w:szCs w:val="22"/>
        </w:rPr>
        <w:t>‘</w:t>
      </w:r>
      <w:r w:rsidRPr="00460E4F">
        <w:rPr>
          <w:szCs w:val="22"/>
        </w:rPr>
        <w:t>No</w:t>
      </w:r>
      <w:r w:rsidR="0056272E" w:rsidRPr="00460E4F">
        <w:rPr>
          <w:szCs w:val="22"/>
        </w:rPr>
        <w:t>’</w:t>
      </w:r>
      <w:r w:rsidRPr="00460E4F">
        <w:rPr>
          <w:szCs w:val="22"/>
        </w:rPr>
        <w:t>.”</w:t>
      </w:r>
    </w:p>
    <w:p w:rsidR="00F86D0B" w:rsidRDefault="0056272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B7C38" w:rsidRDefault="00DB7C38" w:rsidP="00DB7C38">
      <w:pPr>
        <w:suppressAutoHyphens/>
      </w:pPr>
    </w:p>
    <w:sectPr w:rsidR="00DB7C38" w:rsidSect="00DB7C3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5E70" w:rsidRDefault="00B55E70" w:rsidP="009F0C77">
      <w:r>
        <w:separator/>
      </w:r>
    </w:p>
  </w:endnote>
  <w:endnote w:type="continuationSeparator" w:id="0">
    <w:p w:rsidR="00B55E70" w:rsidRDefault="00B55E7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A57B36B-8BD9-4DBA-9E26-AB7AA4D27F14}"/>
    <w:embedBold r:id="rId2" w:fontKey="{C5279444-15A6-4AFB-B488-ABA011703BC6}"/>
  </w:font>
  <w:font w:name="Calibri">
    <w:panose1 w:val="020F0502020204030204"/>
    <w:charset w:val="00"/>
    <w:family w:val="swiss"/>
    <w:pitch w:val="variable"/>
    <w:sig w:usb0="E00002FF" w:usb1="4000ACFF" w:usb2="00000001" w:usb3="00000000" w:csb0="0000019F" w:csb1="00000000"/>
    <w:embedRegular r:id="rId3" w:fontKey="{E86726AB-00BA-46B7-AA57-D19AC2B98E48}"/>
  </w:font>
  <w:font w:name="Segoe UI">
    <w:panose1 w:val="020B0502040204020203"/>
    <w:charset w:val="00"/>
    <w:family w:val="swiss"/>
    <w:pitch w:val="variable"/>
    <w:sig w:usb0="E10022FF" w:usb1="C000E47F" w:usb2="00000029" w:usb3="00000000" w:csb0="000001DF" w:csb1="00000000"/>
    <w:embedRegular r:id="rId4" w:fontKey="{C2CD6248-E9A0-43AD-905E-D3A9CAF14133}"/>
  </w:font>
  <w:font w:name="Wingdings">
    <w:panose1 w:val="05000000000000000000"/>
    <w:charset w:val="02"/>
    <w:family w:val="auto"/>
    <w:pitch w:val="variable"/>
    <w:sig w:usb0="00000000" w:usb1="10000000" w:usb2="00000000" w:usb3="00000000" w:csb0="80000000" w:csb1="00000000"/>
    <w:embedRegular r:id="rId5" w:fontKey="{AE6F0598-60B4-4808-B784-FB7F5AFB9A71}"/>
  </w:font>
  <w:font w:name="Cambria">
    <w:panose1 w:val="02040503050406030204"/>
    <w:charset w:val="00"/>
    <w:family w:val="roman"/>
    <w:pitch w:val="variable"/>
    <w:sig w:usb0="E00002FF" w:usb1="400004FF" w:usb2="00000000" w:usb3="00000000" w:csb0="0000019F" w:csb1="00000000"/>
    <w:embedRegular r:id="rId6" w:fontKey="{4AB8EF67-138F-4C60-8A10-8BB8B247BEE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7C38" w:rsidRPr="00E266D3" w:rsidRDefault="00DB7C38" w:rsidP="00E266D3">
    <w:pPr>
      <w:pStyle w:val="Footer"/>
      <w:tabs>
        <w:tab w:val="clear" w:pos="4680"/>
        <w:tab w:val="clear" w:pos="9360"/>
        <w:tab w:val="center" w:pos="2995"/>
      </w:tabs>
      <w:spacing w:before="120"/>
    </w:pPr>
    <w:r>
      <w:t>[801]</w:t>
    </w:r>
    <w:r>
      <w:tab/>
    </w:r>
    <w:r>
      <w:fldChar w:fldCharType="begin"/>
    </w:r>
    <w:r>
      <w:instrText xml:space="preserve"> PAGE  \* MERGEFORMAT </w:instrText>
    </w:r>
    <w:r>
      <w:fldChar w:fldCharType="separate"/>
    </w:r>
    <w:r w:rsidR="005D5FA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5E70" w:rsidRDefault="00B55E70" w:rsidP="009F0C77">
      <w:r>
        <w:separator/>
      </w:r>
    </w:p>
  </w:footnote>
  <w:footnote w:type="continuationSeparator" w:id="0">
    <w:p w:rsidR="00B55E70" w:rsidRDefault="00B55E7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773ZW15"/>
    <w:docVar w:name="CoverBillType" w:val="s"/>
    <w:docVar w:name="docpath" w:val="L:\Council\bills\GGS\22773ZW15.DOCX"/>
    <w:docVar w:name="dvBillNumber" w:val="801"/>
    <w:docVar w:name="dvBillNumberPrefix" w:val="S. "/>
    <w:docVar w:name="dvOriginalBody" w:val="Senate"/>
    <w:docVar w:name="dvSteno" w:val="GGS"/>
    <w:docVar w:name="NameofBody" w:val="s"/>
    <w:docVar w:name="vgroup2" w:val="Council"/>
  </w:docVars>
  <w:rsids>
    <w:rsidRoot w:val="00B55E70"/>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467AF"/>
    <w:rsid w:val="00250967"/>
    <w:rsid w:val="002759C5"/>
    <w:rsid w:val="00277DEE"/>
    <w:rsid w:val="00280D88"/>
    <w:rsid w:val="00294ABE"/>
    <w:rsid w:val="002A3EB4"/>
    <w:rsid w:val="00325348"/>
    <w:rsid w:val="00344685"/>
    <w:rsid w:val="00393688"/>
    <w:rsid w:val="003D411E"/>
    <w:rsid w:val="003E3C1E"/>
    <w:rsid w:val="003E6148"/>
    <w:rsid w:val="00400EAA"/>
    <w:rsid w:val="0041760A"/>
    <w:rsid w:val="004203D7"/>
    <w:rsid w:val="00460E4F"/>
    <w:rsid w:val="004809EE"/>
    <w:rsid w:val="00511EE9"/>
    <w:rsid w:val="00521E00"/>
    <w:rsid w:val="0056272E"/>
    <w:rsid w:val="00577C6C"/>
    <w:rsid w:val="0058501B"/>
    <w:rsid w:val="005D5FAF"/>
    <w:rsid w:val="0061228A"/>
    <w:rsid w:val="006215AA"/>
    <w:rsid w:val="006340D9"/>
    <w:rsid w:val="00643B8E"/>
    <w:rsid w:val="00665EBC"/>
    <w:rsid w:val="0069470D"/>
    <w:rsid w:val="006A476C"/>
    <w:rsid w:val="006A5B1B"/>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9741D"/>
    <w:rsid w:val="00AD4B17"/>
    <w:rsid w:val="00B26FA6"/>
    <w:rsid w:val="00B55E70"/>
    <w:rsid w:val="00B572FB"/>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B7C38"/>
    <w:rsid w:val="00DC6813"/>
    <w:rsid w:val="00DE68F0"/>
    <w:rsid w:val="00DF3845"/>
    <w:rsid w:val="00DF7E17"/>
    <w:rsid w:val="00E266D3"/>
    <w:rsid w:val="00E47220"/>
    <w:rsid w:val="00EB00A2"/>
    <w:rsid w:val="00EB1BF3"/>
    <w:rsid w:val="00EF3EEE"/>
    <w:rsid w:val="00F149A7"/>
    <w:rsid w:val="00F50BAF"/>
    <w:rsid w:val="00F52C10"/>
    <w:rsid w:val="00F81FFD"/>
    <w:rsid w:val="00F85228"/>
    <w:rsid w:val="00F86D0B"/>
    <w:rsid w:val="00FB6773"/>
    <w:rsid w:val="00FD72AF"/>
    <w:rsid w:val="00FE0E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604C22FD-8575-42E2-98E2-CA76C194E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p1">
    <w:name w:val="p1"/>
    <w:uiPriority w:val="99"/>
    <w:rsid w:val="002467AF"/>
    <w:pPr>
      <w:widowControl w:val="0"/>
      <w:autoSpaceDE w:val="0"/>
      <w:autoSpaceDN w:val="0"/>
      <w:adjustRightInd w:val="0"/>
      <w:spacing w:after="0" w:line="240" w:lineRule="auto"/>
      <w:ind w:firstLine="360"/>
    </w:pPr>
    <w:rPr>
      <w:rFonts w:eastAsiaTheme="minorEastAsia" w:cs="Times New Roman"/>
      <w:sz w:val="24"/>
      <w:szCs w:val="24"/>
    </w:rPr>
  </w:style>
  <w:style w:type="paragraph" w:styleId="BalloonText">
    <w:name w:val="Balloon Text"/>
    <w:basedOn w:val="Normal"/>
    <w:link w:val="BalloonTextChar"/>
    <w:uiPriority w:val="99"/>
    <w:semiHidden/>
    <w:unhideWhenUsed/>
    <w:rsid w:val="002467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67AF"/>
    <w:rPr>
      <w:rFonts w:ascii="Segoe UI" w:eastAsia="Times New Roman" w:hAnsi="Segoe UI" w:cs="Segoe UI"/>
      <w:sz w:val="18"/>
      <w:szCs w:val="18"/>
    </w:rPr>
  </w:style>
  <w:style w:type="character" w:styleId="Hyperlink">
    <w:name w:val="Hyperlink"/>
    <w:basedOn w:val="DefaultParagraphFont"/>
    <w:uiPriority w:val="99"/>
    <w:unhideWhenUsed/>
    <w:rsid w:val="00DB7C3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5-20-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5\05-20-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801_201505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801&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D9175F-2B74-4A51-A2AF-68D4F3C2D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463</Words>
  <Characters>2641</Characters>
  <Application>Microsoft Office Word</Application>
  <DocSecurity>6</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801: Solicitors - South Carolina Legislature Online</dc:title>
  <dc:subject/>
  <dc:creator>GloriaShackelford</dc:creator>
  <cp:keywords/>
  <dc:description/>
  <cp:lastModifiedBy>N Cumfer</cp:lastModifiedBy>
  <cp:revision>2</cp:revision>
  <cp:lastPrinted>2015-05-20T16:18:00Z</cp:lastPrinted>
  <dcterms:created xsi:type="dcterms:W3CDTF">2016-12-02T17:16:00Z</dcterms:created>
  <dcterms:modified xsi:type="dcterms:W3CDTF">2016-12-02T17:16:00Z</dcterms:modified>
</cp:coreProperties>
</file>