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2B8" w:rsidRDefault="004262B8" w:rsidP="004262B8">
      <w:pPr>
        <w:widowControl w:val="0"/>
        <w:jc w:val="center"/>
      </w:pPr>
      <w:bookmarkStart w:id="0" w:name="_GoBack"/>
      <w:bookmarkEnd w:id="0"/>
      <w:r w:rsidRPr="004262B8">
        <w:rPr>
          <w:b/>
        </w:rPr>
        <w:t>South Carolina General Assembly</w:t>
      </w:r>
    </w:p>
    <w:p w:rsidR="004262B8" w:rsidRDefault="004262B8" w:rsidP="004262B8">
      <w:pPr>
        <w:widowControl w:val="0"/>
        <w:jc w:val="center"/>
      </w:pPr>
      <w:r>
        <w:t>121st Session, 2015-2016</w:t>
      </w:r>
    </w:p>
    <w:p w:rsidR="004262B8" w:rsidRDefault="004262B8" w:rsidP="004262B8">
      <w:pPr>
        <w:widowControl w:val="0"/>
      </w:pPr>
    </w:p>
    <w:p w:rsidR="004262B8" w:rsidRDefault="004262B8" w:rsidP="004262B8">
      <w:pPr>
        <w:widowControl w:val="0"/>
        <w:rPr>
          <w:b/>
        </w:rPr>
      </w:pPr>
      <w:r w:rsidRPr="004262B8">
        <w:rPr>
          <w:b/>
        </w:rPr>
        <w:t>S.</w:t>
      </w:r>
      <w:r>
        <w:rPr>
          <w:b/>
        </w:rPr>
        <w:t xml:space="preserve"> </w:t>
      </w:r>
      <w:r w:rsidRPr="004262B8">
        <w:rPr>
          <w:b/>
        </w:rPr>
        <w:t>89</w:t>
      </w:r>
    </w:p>
    <w:p w:rsidR="004262B8" w:rsidRDefault="004262B8" w:rsidP="004262B8">
      <w:pPr>
        <w:widowControl w:val="0"/>
        <w:rPr>
          <w:b/>
        </w:rPr>
      </w:pPr>
    </w:p>
    <w:p w:rsidR="004262B8" w:rsidRDefault="004262B8" w:rsidP="004262B8">
      <w:pPr>
        <w:widowControl w:val="0"/>
      </w:pPr>
      <w:r w:rsidRPr="004262B8">
        <w:rPr>
          <w:b/>
        </w:rPr>
        <w:t>STATUS INFORMATION</w:t>
      </w:r>
    </w:p>
    <w:p w:rsidR="004262B8" w:rsidRDefault="004262B8" w:rsidP="004262B8">
      <w:pPr>
        <w:widowControl w:val="0"/>
      </w:pPr>
    </w:p>
    <w:p w:rsidR="004262B8" w:rsidRDefault="004262B8" w:rsidP="004262B8">
      <w:pPr>
        <w:widowControl w:val="0"/>
      </w:pPr>
      <w:r>
        <w:t>Joint Resolution</w:t>
      </w:r>
    </w:p>
    <w:p w:rsidR="004262B8" w:rsidRDefault="004262B8" w:rsidP="004262B8">
      <w:pPr>
        <w:widowControl w:val="0"/>
      </w:pPr>
      <w:r>
        <w:t>Sponsors: Senator Bright</w:t>
      </w:r>
    </w:p>
    <w:p w:rsidR="004262B8" w:rsidRDefault="004262B8" w:rsidP="004262B8">
      <w:pPr>
        <w:widowControl w:val="0"/>
      </w:pPr>
      <w:r>
        <w:t>Document Path: l:\s-res\lb\006budg.ksg.lb.docx</w:t>
      </w:r>
    </w:p>
    <w:p w:rsidR="004262B8" w:rsidRDefault="004262B8" w:rsidP="004262B8">
      <w:pPr>
        <w:widowControl w:val="0"/>
      </w:pPr>
    </w:p>
    <w:p w:rsidR="00075754" w:rsidRDefault="00075754" w:rsidP="004262B8">
      <w:pPr>
        <w:widowControl w:val="0"/>
      </w:pPr>
      <w:r>
        <w:t>Introduced in the Senate on January 13, 2015</w:t>
      </w:r>
    </w:p>
    <w:p w:rsidR="00075754" w:rsidRPr="00075754" w:rsidRDefault="00075754" w:rsidP="004262B8">
      <w:pPr>
        <w:widowControl w:val="0"/>
      </w:pPr>
      <w:r>
        <w:t xml:space="preserve">Currently residing in the Senate Committee on </w:t>
      </w:r>
      <w:r w:rsidRPr="00075754">
        <w:rPr>
          <w:b/>
        </w:rPr>
        <w:t>Finance</w:t>
      </w:r>
    </w:p>
    <w:p w:rsidR="00075754" w:rsidRDefault="00075754" w:rsidP="004262B8">
      <w:pPr>
        <w:widowControl w:val="0"/>
      </w:pPr>
    </w:p>
    <w:p w:rsidR="004262B8" w:rsidRDefault="004262B8" w:rsidP="004262B8">
      <w:pPr>
        <w:widowControl w:val="0"/>
      </w:pPr>
      <w:r>
        <w:t xml:space="preserve">Summary: </w:t>
      </w:r>
      <w:r w:rsidR="00DE270E">
        <w:t>Committee on Budget Dependence on Federal Funding</w:t>
      </w:r>
    </w:p>
    <w:p w:rsidR="004262B8" w:rsidRDefault="004262B8" w:rsidP="004262B8">
      <w:pPr>
        <w:widowControl w:val="0"/>
      </w:pPr>
    </w:p>
    <w:p w:rsidR="004262B8" w:rsidRDefault="004262B8" w:rsidP="004262B8">
      <w:pPr>
        <w:widowControl w:val="0"/>
      </w:pPr>
    </w:p>
    <w:p w:rsidR="004262B8" w:rsidRDefault="004262B8" w:rsidP="004262B8">
      <w:pPr>
        <w:widowControl w:val="0"/>
        <w:tabs>
          <w:tab w:val="center" w:pos="590"/>
          <w:tab w:val="center" w:pos="1440"/>
          <w:tab w:val="left" w:pos="1872"/>
          <w:tab w:val="left" w:pos="9187"/>
        </w:tabs>
      </w:pPr>
      <w:r w:rsidRPr="004262B8">
        <w:rPr>
          <w:b/>
        </w:rPr>
        <w:t>HISTORY OF LEGISLATIVE ACTIONS</w:t>
      </w:r>
    </w:p>
    <w:p w:rsidR="004262B8" w:rsidRDefault="004262B8" w:rsidP="004262B8">
      <w:pPr>
        <w:widowControl w:val="0"/>
        <w:tabs>
          <w:tab w:val="center" w:pos="590"/>
          <w:tab w:val="center" w:pos="1440"/>
          <w:tab w:val="left" w:pos="1872"/>
          <w:tab w:val="left" w:pos="9187"/>
        </w:tabs>
      </w:pPr>
    </w:p>
    <w:p w:rsidR="004262B8" w:rsidRPr="004262B8" w:rsidRDefault="004262B8" w:rsidP="004262B8">
      <w:pPr>
        <w:widowControl w:val="0"/>
        <w:tabs>
          <w:tab w:val="center" w:pos="590"/>
          <w:tab w:val="center" w:pos="1440"/>
          <w:tab w:val="left" w:pos="1872"/>
          <w:tab w:val="left" w:pos="9187"/>
        </w:tabs>
      </w:pPr>
      <w:r w:rsidRPr="004262B8">
        <w:rPr>
          <w:u w:val="single"/>
        </w:rPr>
        <w:tab/>
        <w:t>Date</w:t>
      </w:r>
      <w:r w:rsidRPr="004262B8">
        <w:rPr>
          <w:u w:val="single"/>
        </w:rPr>
        <w:tab/>
        <w:t>Body</w:t>
      </w:r>
      <w:r w:rsidRPr="004262B8">
        <w:rPr>
          <w:u w:val="single"/>
        </w:rPr>
        <w:tab/>
        <w:t>Action Description with journal page number</w:t>
      </w:r>
      <w:r w:rsidRPr="004262B8">
        <w:rPr>
          <w:u w:val="single"/>
        </w:rPr>
        <w:tab/>
      </w:r>
    </w:p>
    <w:p w:rsidR="000B4A7F" w:rsidRDefault="000B4A7F" w:rsidP="000B4A7F">
      <w:pPr>
        <w:widowControl w:val="0"/>
        <w:tabs>
          <w:tab w:val="right" w:pos="1008"/>
          <w:tab w:val="left" w:pos="1152"/>
          <w:tab w:val="left" w:pos="1872"/>
          <w:tab w:val="left" w:pos="9187"/>
        </w:tabs>
        <w:ind w:left="2088" w:hanging="2088"/>
      </w:pPr>
      <w:r>
        <w:tab/>
        <w:t>12/3/2014</w:t>
      </w:r>
      <w:r>
        <w:tab/>
        <w:t>Senate</w:t>
      </w:r>
      <w:r>
        <w:tab/>
      </w:r>
      <w:r w:rsidRPr="00150547">
        <w:t>Prefiled</w:t>
      </w:r>
    </w:p>
    <w:p w:rsidR="000B4A7F" w:rsidRDefault="000B4A7F" w:rsidP="000B4A7F">
      <w:pPr>
        <w:widowControl w:val="0"/>
        <w:tabs>
          <w:tab w:val="right" w:pos="1008"/>
          <w:tab w:val="left" w:pos="1152"/>
          <w:tab w:val="left" w:pos="1872"/>
          <w:tab w:val="left" w:pos="9187"/>
        </w:tabs>
        <w:ind w:left="2088" w:hanging="2088"/>
      </w:pPr>
      <w:r>
        <w:tab/>
        <w:t>12/3/2014</w:t>
      </w:r>
      <w:r>
        <w:tab/>
        <w:t>Senate</w:t>
      </w:r>
      <w:r>
        <w:tab/>
      </w:r>
      <w:r w:rsidRPr="00150547">
        <w:t xml:space="preserve">Referred to Committee on </w:t>
      </w:r>
      <w:r w:rsidRPr="00150547">
        <w:rPr>
          <w:b/>
        </w:rPr>
        <w:t>Finance</w:t>
      </w:r>
    </w:p>
    <w:p w:rsidR="000B4A7F" w:rsidRDefault="000B4A7F" w:rsidP="000B4A7F">
      <w:pPr>
        <w:widowControl w:val="0"/>
        <w:tabs>
          <w:tab w:val="right" w:pos="1008"/>
          <w:tab w:val="left" w:pos="1152"/>
          <w:tab w:val="left" w:pos="1872"/>
          <w:tab w:val="left" w:pos="9187"/>
        </w:tabs>
        <w:ind w:left="2088" w:hanging="2088"/>
      </w:pPr>
      <w:r>
        <w:tab/>
        <w:t>1/13/2015</w:t>
      </w:r>
      <w:r>
        <w:tab/>
        <w:t>Senate</w:t>
      </w:r>
      <w:r>
        <w:tab/>
      </w:r>
      <w:r w:rsidRPr="00150547">
        <w:t>Introduced and read first time (</w:t>
      </w:r>
      <w:hyperlink r:id="rId6" w:history="1">
        <w:r w:rsidRPr="006E4BAB">
          <w:rPr>
            <w:rStyle w:val="Hyperlink"/>
          </w:rPr>
          <w:t>Senate Journal</w:t>
        </w:r>
        <w:r w:rsidRPr="006E4BAB">
          <w:rPr>
            <w:rStyle w:val="Hyperlink"/>
          </w:rPr>
          <w:noBreakHyphen/>
          <w:t>page 77</w:t>
        </w:r>
      </w:hyperlink>
      <w:r w:rsidRPr="00150547">
        <w:t>)</w:t>
      </w:r>
    </w:p>
    <w:p w:rsidR="000B4A7F" w:rsidRDefault="000B4A7F" w:rsidP="000B4A7F">
      <w:pPr>
        <w:widowControl w:val="0"/>
        <w:tabs>
          <w:tab w:val="right" w:pos="1008"/>
          <w:tab w:val="left" w:pos="1152"/>
          <w:tab w:val="left" w:pos="1872"/>
          <w:tab w:val="left" w:pos="9187"/>
        </w:tabs>
        <w:ind w:left="2088" w:hanging="2088"/>
      </w:pPr>
      <w:r>
        <w:tab/>
        <w:t>1/13/2015</w:t>
      </w:r>
      <w:r>
        <w:tab/>
        <w:t>Senate</w:t>
      </w:r>
      <w:r>
        <w:tab/>
      </w:r>
      <w:r w:rsidRPr="00150547">
        <w:t>R</w:t>
      </w:r>
      <w:r>
        <w:t xml:space="preserve">eferred to Committee on </w:t>
      </w:r>
      <w:r w:rsidRPr="00150547">
        <w:rPr>
          <w:b/>
        </w:rPr>
        <w:t>Finance</w:t>
      </w:r>
      <w:r>
        <w:t xml:space="preserve"> </w:t>
      </w:r>
      <w:r w:rsidRPr="00150547">
        <w:t>(</w:t>
      </w:r>
      <w:hyperlink r:id="rId7" w:history="1">
        <w:r w:rsidRPr="006E4BAB">
          <w:rPr>
            <w:rStyle w:val="Hyperlink"/>
          </w:rPr>
          <w:t>Senate Journal</w:t>
        </w:r>
        <w:r w:rsidRPr="006E4BAB">
          <w:rPr>
            <w:rStyle w:val="Hyperlink"/>
          </w:rPr>
          <w:noBreakHyphen/>
          <w:t>page 77</w:t>
        </w:r>
      </w:hyperlink>
      <w:r w:rsidRPr="00150547">
        <w:t>)</w:t>
      </w:r>
    </w:p>
    <w:p w:rsidR="000B4A7F" w:rsidRDefault="000B4A7F" w:rsidP="000B4A7F">
      <w:pPr>
        <w:widowControl w:val="0"/>
        <w:tabs>
          <w:tab w:val="right" w:pos="1008"/>
          <w:tab w:val="left" w:pos="1152"/>
          <w:tab w:val="left" w:pos="1872"/>
          <w:tab w:val="left" w:pos="9187"/>
        </w:tabs>
        <w:ind w:left="2088" w:hanging="2088"/>
      </w:pPr>
    </w:p>
    <w:p w:rsidR="004262B8" w:rsidRDefault="004262B8" w:rsidP="004262B8">
      <w:pPr>
        <w:widowControl w:val="0"/>
        <w:tabs>
          <w:tab w:val="right" w:pos="1008"/>
          <w:tab w:val="left" w:pos="1152"/>
          <w:tab w:val="left" w:pos="1872"/>
          <w:tab w:val="left" w:pos="9187"/>
        </w:tabs>
        <w:ind w:left="2088" w:hanging="2088"/>
      </w:pPr>
      <w:r>
        <w:t xml:space="preserve">View the latest </w:t>
      </w:r>
      <w:hyperlink r:id="rId8" w:history="1">
        <w:r w:rsidRPr="004262B8">
          <w:rPr>
            <w:rStyle w:val="Hyperlink"/>
          </w:rPr>
          <w:t>legislative information</w:t>
        </w:r>
      </w:hyperlink>
      <w:r>
        <w:t xml:space="preserve"> at the website</w:t>
      </w:r>
    </w:p>
    <w:p w:rsidR="004262B8" w:rsidRDefault="004262B8" w:rsidP="004262B8">
      <w:pPr>
        <w:widowControl w:val="0"/>
        <w:tabs>
          <w:tab w:val="right" w:pos="1008"/>
          <w:tab w:val="left" w:pos="1152"/>
          <w:tab w:val="left" w:pos="1872"/>
          <w:tab w:val="left" w:pos="9187"/>
        </w:tabs>
        <w:ind w:left="2088" w:hanging="2088"/>
      </w:pPr>
    </w:p>
    <w:p w:rsidR="004262B8" w:rsidRPr="004262B8" w:rsidRDefault="004262B8" w:rsidP="004262B8">
      <w:pPr>
        <w:widowControl w:val="0"/>
        <w:tabs>
          <w:tab w:val="right" w:pos="1008"/>
          <w:tab w:val="left" w:pos="1152"/>
          <w:tab w:val="left" w:pos="1872"/>
          <w:tab w:val="left" w:pos="9187"/>
        </w:tabs>
        <w:ind w:left="2088" w:hanging="2088"/>
      </w:pPr>
    </w:p>
    <w:p w:rsidR="004262B8" w:rsidRDefault="004262B8" w:rsidP="004262B8">
      <w:pPr>
        <w:widowControl w:val="0"/>
      </w:pPr>
      <w:r w:rsidRPr="004262B8">
        <w:rPr>
          <w:b/>
        </w:rPr>
        <w:t>VERSIONS OF THIS BILL</w:t>
      </w:r>
    </w:p>
    <w:p w:rsidR="004262B8" w:rsidRDefault="004262B8" w:rsidP="004262B8">
      <w:pPr>
        <w:widowControl w:val="0"/>
      </w:pPr>
    </w:p>
    <w:p w:rsidR="004262B8" w:rsidRDefault="006E4BAB" w:rsidP="004262B8">
      <w:pPr>
        <w:widowControl w:val="0"/>
      </w:pPr>
      <w:hyperlink r:id="rId9" w:history="1">
        <w:r w:rsidR="004262B8">
          <w:rPr>
            <w:rStyle w:val="Hyperlink"/>
          </w:rPr>
          <w:t>12/3/2014</w:t>
        </w:r>
      </w:hyperlink>
    </w:p>
    <w:p w:rsidR="004262B8" w:rsidRDefault="004262B8" w:rsidP="004262B8"/>
    <w:p w:rsidR="004262B8" w:rsidRDefault="004262B8" w:rsidP="004262B8">
      <w:pPr>
        <w:sectPr w:rsidR="004262B8" w:rsidSect="004262B8">
          <w:pgSz w:w="12240" w:h="15840" w:code="1"/>
          <w:pgMar w:top="1080" w:right="1440" w:bottom="1080" w:left="1440" w:header="720" w:footer="720" w:gutter="0"/>
          <w:cols w:space="720"/>
          <w:noEndnote/>
          <w:docGrid w:linePitch="360"/>
        </w:sectPr>
      </w:pPr>
    </w:p>
    <w:p w:rsidR="0095785C" w:rsidRPr="00522CE0" w:rsidRDefault="00957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7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356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657" w:rsidRPr="00522CE0"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CREATE THE SELECT COMMITTEE ON BUDGET DEPENDENCE ON FEDERAL FUNDING TO EVALUATE THE EFFECTS OF REDUCTION IN OR ELIMINATION OF FEDERAL FUNDING ON THE STATE BUDGET DUE TO FEDERAL FISCAL POLICY.</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56F" w:rsidRDefault="009E3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9E356F" w:rsidRDefault="009E3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657" w:rsidRPr="002E34E8" w:rsidRDefault="009E356F"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E07657" w:rsidRPr="002E34E8">
        <w:rPr>
          <w:rFonts w:eastAsia="Times New Roman"/>
          <w:color w:val="000000" w:themeColor="text1"/>
          <w:u w:color="000000" w:themeColor="text1"/>
        </w:rPr>
        <w:t xml:space="preserve">There is created the Select Committee on Budget Dependence on Federal Funding to conduct a study on the state budget that is funded by federal money and to evaluate the effects on the state budget if federal fiscal policy necessitates a significant reduction in or elimination of federal </w:t>
      </w:r>
      <w:r w:rsidR="00087EB0">
        <w:rPr>
          <w:rFonts w:eastAsia="Times New Roman"/>
          <w:color w:val="000000" w:themeColor="text1"/>
          <w:u w:color="000000" w:themeColor="text1"/>
        </w:rPr>
        <w:t xml:space="preserve">funding for state governments. </w:t>
      </w:r>
      <w:r w:rsidR="00E07657" w:rsidRPr="002E34E8">
        <w:rPr>
          <w:rFonts w:eastAsia="Times New Roman"/>
          <w:color w:val="000000" w:themeColor="text1"/>
          <w:u w:color="000000" w:themeColor="text1"/>
        </w:rPr>
        <w:t xml:space="preserve">The committee shall create a plan to address the loss of federal money, including federal Medicaid matching money and federal social security payments, and </w:t>
      </w:r>
      <w:r w:rsidR="00E07657">
        <w:rPr>
          <w:rFonts w:eastAsia="Times New Roman"/>
          <w:color w:val="000000" w:themeColor="text1"/>
          <w:u w:color="000000" w:themeColor="text1"/>
        </w:rPr>
        <w:t xml:space="preserve">to </w:t>
      </w:r>
      <w:r w:rsidR="00E07657" w:rsidRPr="002E34E8">
        <w:rPr>
          <w:rFonts w:eastAsia="Times New Roman"/>
          <w:color w:val="000000" w:themeColor="text1"/>
          <w:u w:color="000000" w:themeColor="text1"/>
        </w:rPr>
        <w:t>maintain benefit programs and other essential state services if federal fiscal policy necessitates a significant reduction in or elimination of federal funding for state governments.</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SECTION</w:t>
      </w:r>
      <w:r w:rsidRPr="002E34E8">
        <w:rPr>
          <w:rFonts w:eastAsia="Times New Roman"/>
          <w:color w:val="000000" w:themeColor="text1"/>
          <w:u w:color="000000" w:themeColor="text1"/>
        </w:rPr>
        <w:tab/>
        <w:t>2.</w:t>
      </w:r>
      <w:r w:rsidRPr="002E34E8">
        <w:rPr>
          <w:rFonts w:eastAsia="Times New Roman"/>
          <w:color w:val="000000" w:themeColor="text1"/>
          <w:u w:color="000000" w:themeColor="text1"/>
        </w:rPr>
        <w:tab/>
        <w:t>(A)</w:t>
      </w:r>
      <w:r w:rsidRPr="002E34E8">
        <w:rPr>
          <w:rFonts w:eastAsia="Times New Roman"/>
          <w:color w:val="000000" w:themeColor="text1"/>
          <w:u w:color="000000" w:themeColor="text1"/>
        </w:rPr>
        <w:tab/>
        <w:t>The Select Committee on Budget Dependence on Federal Funding shall be composed of:</w:t>
      </w:r>
    </w:p>
    <w:p w:rsidR="00E07657"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34E8">
        <w:rPr>
          <w:rFonts w:eastAsia="Times New Roman"/>
          <w:color w:val="000000" w:themeColor="text1"/>
          <w:u w:color="000000" w:themeColor="text1"/>
        </w:rPr>
        <w:tab/>
      </w:r>
      <w:r w:rsidRPr="002E34E8">
        <w:rPr>
          <w:rFonts w:eastAsia="Times New Roman"/>
          <w:color w:val="000000" w:themeColor="text1"/>
          <w:u w:color="000000" w:themeColor="text1"/>
        </w:rPr>
        <w:tab/>
        <w:t>(1)</w:t>
      </w:r>
      <w:r w:rsidRPr="002E34E8">
        <w:rPr>
          <w:rFonts w:eastAsia="Times New Roman"/>
          <w:color w:val="000000" w:themeColor="text1"/>
          <w:u w:color="000000" w:themeColor="text1"/>
        </w:rPr>
        <w:tab/>
      </w:r>
      <w:r>
        <w:rPr>
          <w:rFonts w:eastAsia="Times New Roman"/>
          <w:color w:val="000000" w:themeColor="text1"/>
          <w:u w:color="000000" w:themeColor="text1"/>
        </w:rPr>
        <w:t>the Lieutenant Governor, or his designee, who shall serve as Chairman of the committee;</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2E34E8">
        <w:rPr>
          <w:rFonts w:eastAsia="Times New Roman"/>
          <w:color w:val="000000" w:themeColor="text1"/>
          <w:u w:color="000000" w:themeColor="text1"/>
        </w:rPr>
        <w:t>three members of the House of Representatives, appointed by the Speaker of the House of Representatives;</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Pr="002E34E8">
        <w:rPr>
          <w:rFonts w:eastAsia="Times New Roman"/>
          <w:color w:val="000000" w:themeColor="text1"/>
          <w:u w:color="000000" w:themeColor="text1"/>
        </w:rPr>
        <w:t>)</w:t>
      </w:r>
      <w:r w:rsidRPr="002E34E8">
        <w:rPr>
          <w:rFonts w:eastAsia="Times New Roman"/>
          <w:color w:val="000000" w:themeColor="text1"/>
          <w:u w:color="000000" w:themeColor="text1"/>
        </w:rPr>
        <w:tab/>
        <w:t xml:space="preserve">three members of the Senate, appointed by the President Pro Tempore of the Senate, including the Chairman of the Senate Finance Committee or his designee; </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Pr="002E34E8">
        <w:rPr>
          <w:rFonts w:eastAsia="Times New Roman"/>
          <w:color w:val="000000" w:themeColor="text1"/>
          <w:u w:color="000000" w:themeColor="text1"/>
        </w:rPr>
        <w:t>)</w:t>
      </w:r>
      <w:r w:rsidRPr="002E34E8">
        <w:rPr>
          <w:rFonts w:eastAsia="Times New Roman"/>
          <w:color w:val="000000" w:themeColor="text1"/>
          <w:u w:color="000000" w:themeColor="text1"/>
        </w:rPr>
        <w:tab/>
        <w:t>the Comptroller General, or his designee; and</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Pr="002E34E8">
        <w:rPr>
          <w:rFonts w:eastAsia="Times New Roman"/>
          <w:color w:val="000000" w:themeColor="text1"/>
          <w:u w:color="000000" w:themeColor="text1"/>
        </w:rPr>
        <w:t>)</w:t>
      </w:r>
      <w:r w:rsidRPr="002E34E8">
        <w:rPr>
          <w:rFonts w:eastAsia="Times New Roman"/>
          <w:color w:val="000000" w:themeColor="text1"/>
          <w:u w:color="000000" w:themeColor="text1"/>
        </w:rPr>
        <w:tab/>
        <w:t>the Treasurer, or his designee.</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rFonts w:eastAsia="Times New Roman"/>
          <w:color w:val="000000" w:themeColor="text1"/>
          <w:u w:color="000000" w:themeColor="text1"/>
        </w:rPr>
        <w:lastRenderedPageBreak/>
        <w:tab/>
        <w:t>(B)</w:t>
      </w:r>
      <w:r w:rsidRPr="002E34E8">
        <w:rPr>
          <w:rFonts w:eastAsia="Times New Roman"/>
          <w:color w:val="000000" w:themeColor="text1"/>
          <w:u w:color="000000" w:themeColor="text1"/>
        </w:rPr>
        <w:tab/>
      </w:r>
      <w:r w:rsidRPr="002E34E8">
        <w:rPr>
          <w:color w:val="000000" w:themeColor="text1"/>
          <w:u w:color="000000" w:themeColor="text1"/>
        </w:rPr>
        <w:t>The committee must meet as soon as practicable after the appointment of its members. The committee shall organize itse</w:t>
      </w:r>
      <w:r>
        <w:rPr>
          <w:color w:val="000000" w:themeColor="text1"/>
          <w:u w:color="000000" w:themeColor="text1"/>
        </w:rPr>
        <w:t>lf by electing</w:t>
      </w:r>
      <w:r w:rsidRPr="002E34E8">
        <w:rPr>
          <w:color w:val="000000" w:themeColor="text1"/>
          <w:u w:color="000000" w:themeColor="text1"/>
        </w:rPr>
        <w:t xml:space="preserve"> officers as the committee may consider necessary.</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ab/>
        <w:t>(C)</w:t>
      </w:r>
      <w:r w:rsidRPr="002E34E8">
        <w:rPr>
          <w:color w:val="000000" w:themeColor="text1"/>
          <w:u w:color="000000" w:themeColor="text1"/>
        </w:rPr>
        <w:tab/>
        <w:t xml:space="preserve">Members shall serve </w:t>
      </w:r>
      <w:r w:rsidRPr="002E34E8">
        <w:rPr>
          <w:bCs/>
          <w:color w:val="000000" w:themeColor="text1"/>
          <w:u w:color="000000" w:themeColor="text1"/>
        </w:rPr>
        <w:t>without compensation</w:t>
      </w:r>
      <w:r w:rsidRPr="002E34E8">
        <w:rPr>
          <w:color w:val="000000" w:themeColor="text1"/>
          <w:u w:color="000000" w:themeColor="text1"/>
        </w:rPr>
        <w:t>, but the members may receive the usual mileage as is provided by law for members of state boards, commissions, and committees.</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ab/>
        <w:t>(D)</w:t>
      </w:r>
      <w:r w:rsidRPr="002E34E8">
        <w:rPr>
          <w:color w:val="000000" w:themeColor="text1"/>
          <w:u w:color="000000" w:themeColor="text1"/>
        </w:rPr>
        <w:tab/>
        <w:t>The committee shall submit a report based on its findings to the Governor, President Pro Tempore of the Senate, and the Speaker of the House of Representatives on or before September 1, 201</w:t>
      </w:r>
      <w:r>
        <w:rPr>
          <w:color w:val="000000" w:themeColor="text1"/>
          <w:u w:color="000000" w:themeColor="text1"/>
        </w:rPr>
        <w:t>5</w:t>
      </w:r>
      <w:r w:rsidRPr="002E34E8">
        <w:rPr>
          <w:color w:val="000000" w:themeColor="text1"/>
          <w:u w:color="000000" w:themeColor="text1"/>
        </w:rPr>
        <w:t>.</w:t>
      </w: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7657" w:rsidRPr="002E34E8" w:rsidRDefault="00E07657" w:rsidP="00E0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34E8">
        <w:rPr>
          <w:color w:val="000000" w:themeColor="text1"/>
          <w:u w:color="000000" w:themeColor="text1"/>
        </w:rPr>
        <w:t>SECTION</w:t>
      </w:r>
      <w:r w:rsidRPr="002E34E8">
        <w:rPr>
          <w:color w:val="000000" w:themeColor="text1"/>
          <w:u w:color="000000" w:themeColor="text1"/>
        </w:rPr>
        <w:tab/>
        <w:t>3.</w:t>
      </w:r>
      <w:r w:rsidRPr="002E34E8">
        <w:rPr>
          <w:color w:val="000000" w:themeColor="text1"/>
          <w:u w:color="000000" w:themeColor="text1"/>
        </w:rPr>
        <w:tab/>
        <w:t xml:space="preserve">The committee shall terminate </w:t>
      </w:r>
      <w:r>
        <w:rPr>
          <w:color w:val="000000" w:themeColor="text1"/>
          <w:u w:color="000000" w:themeColor="text1"/>
        </w:rPr>
        <w:t xml:space="preserve">on </w:t>
      </w:r>
      <w:r w:rsidRPr="002E34E8">
        <w:rPr>
          <w:color w:val="000000" w:themeColor="text1"/>
          <w:u w:color="000000" w:themeColor="text1"/>
        </w:rPr>
        <w:t>December 1, 201</w:t>
      </w:r>
      <w:r>
        <w:rPr>
          <w:color w:val="000000" w:themeColor="text1"/>
          <w:u w:color="000000" w:themeColor="text1"/>
        </w:rPr>
        <w:t>5</w:t>
      </w:r>
      <w:r w:rsidR="00087EB0">
        <w:rPr>
          <w:color w:val="000000" w:themeColor="text1"/>
          <w:u w:color="000000" w:themeColor="text1"/>
        </w:rPr>
        <w:t>.</w:t>
      </w:r>
    </w:p>
    <w:p w:rsidR="009E356F" w:rsidRDefault="009E3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56F" w:rsidRPr="00522CE0" w:rsidRDefault="009E3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7657">
        <w:rPr>
          <w:rFonts w:eastAsia="Times New Roman"/>
        </w:rPr>
        <w:t>4</w:t>
      </w:r>
      <w:r>
        <w:rPr>
          <w:rFonts w:eastAsia="Times New Roman"/>
        </w:rPr>
        <w:t>.</w:t>
      </w:r>
      <w:r>
        <w:rPr>
          <w:rFonts w:eastAsia="Times New Roman"/>
        </w:rPr>
        <w:tab/>
        <w:t>This joint resolution takes effect upon approval by the Governor.</w:t>
      </w:r>
    </w:p>
    <w:p w:rsidR="002E6A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62B8" w:rsidRDefault="004262B8" w:rsidP="004262B8">
      <w:pPr>
        <w:suppressAutoHyphens/>
        <w:jc w:val="both"/>
        <w:rPr>
          <w:rFonts w:eastAsia="Times New Roman"/>
        </w:rPr>
      </w:pPr>
    </w:p>
    <w:sectPr w:rsidR="004262B8" w:rsidSect="004262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56F" w:rsidRDefault="009E356F" w:rsidP="00522CE0">
      <w:r>
        <w:separator/>
      </w:r>
    </w:p>
  </w:endnote>
  <w:endnote w:type="continuationSeparator" w:id="0">
    <w:p w:rsidR="009E356F" w:rsidRDefault="009E35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2C900A-D95C-4330-A187-B4600C5C56CF}"/>
    <w:embedBold r:id="rId2" w:fontKey="{A01E3A59-6A68-4872-8CDB-B63CA2B51C09}"/>
  </w:font>
  <w:font w:name="Calibri">
    <w:panose1 w:val="020F0502020204030204"/>
    <w:charset w:val="00"/>
    <w:family w:val="swiss"/>
    <w:pitch w:val="variable"/>
    <w:sig w:usb0="E00002FF" w:usb1="4000ACFF" w:usb2="00000001" w:usb3="00000000" w:csb0="0000019F" w:csb1="00000000"/>
    <w:embedRegular r:id="rId3" w:fontKey="{90B532C6-2950-43F0-9CCD-D1FA93704F8F}"/>
    <w:embedBold r:id="rId4" w:fontKey="{B36B27EA-D82E-4395-A957-982E1046801F}"/>
  </w:font>
  <w:font w:name="Cambria">
    <w:panose1 w:val="02040503050406030204"/>
    <w:charset w:val="00"/>
    <w:family w:val="roman"/>
    <w:pitch w:val="variable"/>
    <w:sig w:usb0="E00002FF" w:usb1="400004FF" w:usb2="00000000" w:usb3="00000000" w:csb0="0000019F" w:csb1="00000000"/>
    <w:embedRegular r:id="rId5" w:fontKey="{7F21B01D-AF3A-4C47-A6AE-60D638D690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2B8" w:rsidRPr="0095785C" w:rsidRDefault="004262B8" w:rsidP="0095785C">
    <w:pPr>
      <w:pStyle w:val="Footer"/>
      <w:tabs>
        <w:tab w:val="clear" w:pos="4680"/>
        <w:tab w:val="clear" w:pos="9360"/>
        <w:tab w:val="center" w:pos="2995"/>
      </w:tabs>
      <w:spacing w:before="120"/>
    </w:pPr>
    <w:r>
      <w:t>[89]</w:t>
    </w:r>
    <w:r>
      <w:tab/>
    </w:r>
    <w:r>
      <w:fldChar w:fldCharType="begin"/>
    </w:r>
    <w:r>
      <w:instrText xml:space="preserve"> PAGE  \* MERGEFORMAT </w:instrText>
    </w:r>
    <w:r>
      <w:fldChar w:fldCharType="separate"/>
    </w:r>
    <w:r w:rsidR="006E4B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56F" w:rsidRDefault="009E356F" w:rsidP="00522CE0">
      <w:r>
        <w:separator/>
      </w:r>
    </w:p>
  </w:footnote>
  <w:footnote w:type="continuationSeparator" w:id="0">
    <w:p w:rsidR="009E356F" w:rsidRDefault="009E35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BUDG.KSG.LB"/>
    <w:docVar w:name="CoverAttorneyInitials" w:val="KSG"/>
    <w:docVar w:name="CoverAttorneyLastName" w:val="Kara Grevey"/>
    <w:docVar w:name="CoverBillType" w:val="j"/>
    <w:docVar w:name="CoverSenator" w:val="LB"/>
    <w:docVar w:name="dvBillNumber" w:val="89"/>
    <w:docVar w:name="dvBillNumberPrefix" w:val="S. "/>
    <w:docVar w:name="dvOriginalBody" w:val="Senate"/>
    <w:docVar w:name="fulldraftpath" w:val="L:\S-RES\LB\006BUDG.KSG.LB.DOCX"/>
    <w:docVar w:name="NameofBody" w:val="S"/>
    <w:docVar w:name="vgroup2" w:val="S-RES"/>
  </w:docVars>
  <w:rsids>
    <w:rsidRoot w:val="009E356F"/>
    <w:rsid w:val="0000091B"/>
    <w:rsid w:val="00042AC1"/>
    <w:rsid w:val="00046516"/>
    <w:rsid w:val="00075754"/>
    <w:rsid w:val="0007601D"/>
    <w:rsid w:val="00087EB0"/>
    <w:rsid w:val="000B0720"/>
    <w:rsid w:val="000B4A7F"/>
    <w:rsid w:val="000B5EAF"/>
    <w:rsid w:val="00125617"/>
    <w:rsid w:val="00170561"/>
    <w:rsid w:val="0018421F"/>
    <w:rsid w:val="00186AC9"/>
    <w:rsid w:val="00197DF1"/>
    <w:rsid w:val="001B3DD9"/>
    <w:rsid w:val="001B7E5D"/>
    <w:rsid w:val="001D3BAC"/>
    <w:rsid w:val="00216025"/>
    <w:rsid w:val="002332F7"/>
    <w:rsid w:val="00245C4E"/>
    <w:rsid w:val="002C1321"/>
    <w:rsid w:val="002C5896"/>
    <w:rsid w:val="002D3BED"/>
    <w:rsid w:val="002E6AAE"/>
    <w:rsid w:val="00307C2B"/>
    <w:rsid w:val="00383247"/>
    <w:rsid w:val="003D6E2B"/>
    <w:rsid w:val="003E7597"/>
    <w:rsid w:val="0041619B"/>
    <w:rsid w:val="004262B8"/>
    <w:rsid w:val="0044020F"/>
    <w:rsid w:val="00450668"/>
    <w:rsid w:val="00474F27"/>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E4BAB"/>
    <w:rsid w:val="00720D40"/>
    <w:rsid w:val="007318D4"/>
    <w:rsid w:val="00765784"/>
    <w:rsid w:val="007A4390"/>
    <w:rsid w:val="007E5CB7"/>
    <w:rsid w:val="008314D2"/>
    <w:rsid w:val="008B2F42"/>
    <w:rsid w:val="008C3697"/>
    <w:rsid w:val="008E185F"/>
    <w:rsid w:val="008F023B"/>
    <w:rsid w:val="00904E16"/>
    <w:rsid w:val="009162B3"/>
    <w:rsid w:val="00927C62"/>
    <w:rsid w:val="0095785C"/>
    <w:rsid w:val="00983951"/>
    <w:rsid w:val="00984124"/>
    <w:rsid w:val="00984640"/>
    <w:rsid w:val="00995C37"/>
    <w:rsid w:val="009C118A"/>
    <w:rsid w:val="009E356F"/>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E270E"/>
    <w:rsid w:val="00E058D3"/>
    <w:rsid w:val="00E07657"/>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5E1CCE6-934E-4D6D-BAE0-E60C80EA6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262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9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484</Words>
  <Characters>2762</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 Committee on Budget Dependence on Federal Funding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