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800" w:rsidRDefault="00AC5800" w:rsidP="00AC5800">
      <w:pPr>
        <w:widowControl w:val="0"/>
        <w:jc w:val="center"/>
      </w:pPr>
      <w:bookmarkStart w:id="0" w:name="_GoBack"/>
      <w:bookmarkEnd w:id="0"/>
      <w:r w:rsidRPr="00AC5800">
        <w:rPr>
          <w:b/>
        </w:rPr>
        <w:t>South Carolina General Assembly</w:t>
      </w:r>
    </w:p>
    <w:p w:rsidR="00AC5800" w:rsidRDefault="00AC5800" w:rsidP="00AC5800">
      <w:pPr>
        <w:widowControl w:val="0"/>
        <w:jc w:val="center"/>
      </w:pPr>
      <w:r>
        <w:t>121st Session, 2015-2016</w:t>
      </w:r>
    </w:p>
    <w:p w:rsidR="00AC5800" w:rsidRDefault="00AC5800" w:rsidP="00AC5800">
      <w:pPr>
        <w:widowControl w:val="0"/>
      </w:pPr>
    </w:p>
    <w:p w:rsidR="00AC5800" w:rsidRDefault="00AC5800" w:rsidP="00AC5800">
      <w:pPr>
        <w:widowControl w:val="0"/>
        <w:rPr>
          <w:b/>
        </w:rPr>
      </w:pPr>
      <w:r w:rsidRPr="00AC5800">
        <w:rPr>
          <w:b/>
        </w:rPr>
        <w:t>S.</w:t>
      </w:r>
      <w:r>
        <w:rPr>
          <w:b/>
        </w:rPr>
        <w:t xml:space="preserve"> </w:t>
      </w:r>
      <w:r w:rsidRPr="00AC5800">
        <w:rPr>
          <w:b/>
        </w:rPr>
        <w:t>921</w:t>
      </w:r>
    </w:p>
    <w:p w:rsidR="00AC5800" w:rsidRDefault="00AC5800" w:rsidP="00AC5800">
      <w:pPr>
        <w:widowControl w:val="0"/>
        <w:rPr>
          <w:b/>
        </w:rPr>
      </w:pPr>
    </w:p>
    <w:p w:rsidR="00AC5800" w:rsidRDefault="00AC5800" w:rsidP="00AC5800">
      <w:pPr>
        <w:widowControl w:val="0"/>
      </w:pPr>
      <w:r w:rsidRPr="00AC5800">
        <w:rPr>
          <w:b/>
        </w:rPr>
        <w:t>STATUS INFORMATION</w:t>
      </w:r>
    </w:p>
    <w:p w:rsidR="00AC5800" w:rsidRDefault="00AC5800" w:rsidP="00AC5800">
      <w:pPr>
        <w:widowControl w:val="0"/>
      </w:pPr>
    </w:p>
    <w:p w:rsidR="00AC5800" w:rsidRDefault="00AC5800" w:rsidP="00AC5800">
      <w:pPr>
        <w:widowControl w:val="0"/>
      </w:pPr>
      <w:r>
        <w:t>General Bill</w:t>
      </w:r>
    </w:p>
    <w:p w:rsidR="00AC5800" w:rsidRDefault="00AC5800" w:rsidP="00AC5800">
      <w:pPr>
        <w:widowControl w:val="0"/>
      </w:pPr>
      <w:r>
        <w:t>Sponsors: Senator Bryant</w:t>
      </w:r>
    </w:p>
    <w:p w:rsidR="00AC5800" w:rsidRDefault="00AC5800" w:rsidP="00AC5800">
      <w:pPr>
        <w:widowControl w:val="0"/>
      </w:pPr>
      <w:r>
        <w:t>Document Path: l:\s-res\klb\029work.eb.klb.docx</w:t>
      </w:r>
    </w:p>
    <w:p w:rsidR="00AC5800" w:rsidRDefault="00AC5800" w:rsidP="00AC5800">
      <w:pPr>
        <w:widowControl w:val="0"/>
      </w:pPr>
    </w:p>
    <w:p w:rsidR="00F30690" w:rsidRDefault="00F30690" w:rsidP="00AC5800">
      <w:pPr>
        <w:widowControl w:val="0"/>
      </w:pPr>
      <w:r>
        <w:t>Introduced in the Senate on January 13, 2016</w:t>
      </w:r>
    </w:p>
    <w:p w:rsidR="00F30690" w:rsidRPr="00F30690" w:rsidRDefault="00F30690" w:rsidP="00AC5800">
      <w:pPr>
        <w:widowControl w:val="0"/>
      </w:pPr>
      <w:r>
        <w:t xml:space="preserve">Currently residing in the Senate Committee on </w:t>
      </w:r>
      <w:r w:rsidRPr="00F30690">
        <w:rPr>
          <w:b/>
        </w:rPr>
        <w:t>Judiciary</w:t>
      </w:r>
    </w:p>
    <w:p w:rsidR="00F30690" w:rsidRDefault="00F30690" w:rsidP="00AC5800">
      <w:pPr>
        <w:widowControl w:val="0"/>
      </w:pPr>
    </w:p>
    <w:p w:rsidR="00AC5800" w:rsidRDefault="00AC5800" w:rsidP="00AC5800">
      <w:pPr>
        <w:widowControl w:val="0"/>
      </w:pPr>
      <w:r>
        <w:t xml:space="preserve">Summary: </w:t>
      </w:r>
      <w:r w:rsidR="00265A76">
        <w:t>Definition of employee for Workers' Compensation</w:t>
      </w:r>
    </w:p>
    <w:p w:rsidR="00AC5800" w:rsidRDefault="00AC5800" w:rsidP="00AC5800">
      <w:pPr>
        <w:widowControl w:val="0"/>
      </w:pPr>
    </w:p>
    <w:p w:rsidR="00AC5800" w:rsidRDefault="00AC5800" w:rsidP="00AC5800">
      <w:pPr>
        <w:widowControl w:val="0"/>
      </w:pPr>
    </w:p>
    <w:p w:rsidR="00AC5800" w:rsidRDefault="00AC5800" w:rsidP="00AC5800">
      <w:pPr>
        <w:widowControl w:val="0"/>
        <w:tabs>
          <w:tab w:val="center" w:pos="590"/>
          <w:tab w:val="center" w:pos="1440"/>
          <w:tab w:val="left" w:pos="1872"/>
          <w:tab w:val="left" w:pos="9187"/>
        </w:tabs>
      </w:pPr>
      <w:r w:rsidRPr="00AC5800">
        <w:rPr>
          <w:b/>
        </w:rPr>
        <w:t>HISTORY OF LEGISLATIVE ACTIONS</w:t>
      </w:r>
    </w:p>
    <w:p w:rsidR="00AC5800" w:rsidRDefault="00AC5800" w:rsidP="00AC5800">
      <w:pPr>
        <w:widowControl w:val="0"/>
        <w:tabs>
          <w:tab w:val="center" w:pos="590"/>
          <w:tab w:val="center" w:pos="1440"/>
          <w:tab w:val="left" w:pos="1872"/>
          <w:tab w:val="left" w:pos="9187"/>
        </w:tabs>
      </w:pPr>
    </w:p>
    <w:p w:rsidR="00AC5800" w:rsidRPr="00AC5800" w:rsidRDefault="00AC5800" w:rsidP="00AC5800">
      <w:pPr>
        <w:widowControl w:val="0"/>
        <w:tabs>
          <w:tab w:val="center" w:pos="590"/>
          <w:tab w:val="center" w:pos="1440"/>
          <w:tab w:val="left" w:pos="1872"/>
          <w:tab w:val="left" w:pos="9187"/>
        </w:tabs>
      </w:pPr>
      <w:r w:rsidRPr="00AC5800">
        <w:rPr>
          <w:u w:val="single"/>
        </w:rPr>
        <w:tab/>
        <w:t>Date</w:t>
      </w:r>
      <w:r w:rsidRPr="00AC5800">
        <w:rPr>
          <w:u w:val="single"/>
        </w:rPr>
        <w:tab/>
        <w:t>Body</w:t>
      </w:r>
      <w:r w:rsidRPr="00AC5800">
        <w:rPr>
          <w:u w:val="single"/>
        </w:rPr>
        <w:tab/>
        <w:t>Action Description with journal page number</w:t>
      </w:r>
      <w:r w:rsidRPr="00AC5800">
        <w:rPr>
          <w:u w:val="single"/>
        </w:rPr>
        <w:tab/>
      </w:r>
    </w:p>
    <w:p w:rsidR="00ED0B75" w:rsidRDefault="00ED0B75" w:rsidP="00ED0B75">
      <w:pPr>
        <w:widowControl w:val="0"/>
        <w:tabs>
          <w:tab w:val="right" w:pos="1008"/>
          <w:tab w:val="left" w:pos="1152"/>
          <w:tab w:val="left" w:pos="1872"/>
          <w:tab w:val="left" w:pos="9187"/>
        </w:tabs>
        <w:ind w:left="2088" w:hanging="2088"/>
      </w:pPr>
      <w:r>
        <w:tab/>
        <w:t>12/2/2015</w:t>
      </w:r>
      <w:r>
        <w:tab/>
        <w:t>Senate</w:t>
      </w:r>
      <w:r>
        <w:tab/>
      </w:r>
      <w:r w:rsidRPr="00981665">
        <w:t>Prefiled</w:t>
      </w:r>
    </w:p>
    <w:p w:rsidR="00ED0B75" w:rsidRDefault="00ED0B75" w:rsidP="00ED0B75">
      <w:pPr>
        <w:widowControl w:val="0"/>
        <w:tabs>
          <w:tab w:val="right" w:pos="1008"/>
          <w:tab w:val="left" w:pos="1152"/>
          <w:tab w:val="left" w:pos="1872"/>
          <w:tab w:val="left" w:pos="9187"/>
        </w:tabs>
        <w:ind w:left="2088" w:hanging="2088"/>
      </w:pPr>
      <w:r>
        <w:tab/>
        <w:t>12/2/2015</w:t>
      </w:r>
      <w:r>
        <w:tab/>
        <w:t>Senate</w:t>
      </w:r>
      <w:r>
        <w:tab/>
      </w:r>
      <w:r w:rsidRPr="00981665">
        <w:t xml:space="preserve">Referred to Committee on </w:t>
      </w:r>
      <w:r w:rsidRPr="00981665">
        <w:rPr>
          <w:b/>
        </w:rPr>
        <w:t>Judiciary</w:t>
      </w:r>
    </w:p>
    <w:p w:rsidR="00ED0B75" w:rsidRDefault="00ED0B75" w:rsidP="00ED0B75">
      <w:pPr>
        <w:widowControl w:val="0"/>
        <w:tabs>
          <w:tab w:val="right" w:pos="1008"/>
          <w:tab w:val="left" w:pos="1152"/>
          <w:tab w:val="left" w:pos="1872"/>
          <w:tab w:val="left" w:pos="9187"/>
        </w:tabs>
        <w:ind w:left="2088" w:hanging="2088"/>
      </w:pPr>
      <w:r>
        <w:tab/>
        <w:t>1/13/2016</w:t>
      </w:r>
      <w:r>
        <w:tab/>
        <w:t>Senate</w:t>
      </w:r>
      <w:r>
        <w:tab/>
      </w:r>
      <w:r w:rsidRPr="00981665">
        <w:t>Introduced and read first time (</w:t>
      </w:r>
      <w:hyperlink r:id="rId6" w:history="1">
        <w:r w:rsidRPr="00E63D4F">
          <w:rPr>
            <w:rStyle w:val="Hyperlink"/>
          </w:rPr>
          <w:t>Senate Journal</w:t>
        </w:r>
        <w:r w:rsidRPr="00E63D4F">
          <w:rPr>
            <w:rStyle w:val="Hyperlink"/>
          </w:rPr>
          <w:noBreakHyphen/>
          <w:t>page 32</w:t>
        </w:r>
      </w:hyperlink>
      <w:r w:rsidRPr="00981665">
        <w:t>)</w:t>
      </w:r>
    </w:p>
    <w:p w:rsidR="00ED0B75" w:rsidRDefault="00ED0B75" w:rsidP="00ED0B75">
      <w:pPr>
        <w:widowControl w:val="0"/>
        <w:tabs>
          <w:tab w:val="right" w:pos="1008"/>
          <w:tab w:val="left" w:pos="1152"/>
          <w:tab w:val="left" w:pos="1872"/>
          <w:tab w:val="left" w:pos="9187"/>
        </w:tabs>
        <w:ind w:left="2088" w:hanging="2088"/>
      </w:pPr>
      <w:r>
        <w:tab/>
        <w:t>1/13/2016</w:t>
      </w:r>
      <w:r>
        <w:tab/>
        <w:t>Senate</w:t>
      </w:r>
      <w:r>
        <w:tab/>
      </w:r>
      <w:r w:rsidRPr="00981665">
        <w:t>Ref</w:t>
      </w:r>
      <w:r>
        <w:t xml:space="preserve">erred to Committee on </w:t>
      </w:r>
      <w:r w:rsidRPr="00981665">
        <w:rPr>
          <w:b/>
        </w:rPr>
        <w:t>Judiciary</w:t>
      </w:r>
      <w:r>
        <w:t xml:space="preserve"> </w:t>
      </w:r>
      <w:r w:rsidRPr="00981665">
        <w:t>(</w:t>
      </w:r>
      <w:hyperlink r:id="rId7" w:history="1">
        <w:r w:rsidRPr="00E63D4F">
          <w:rPr>
            <w:rStyle w:val="Hyperlink"/>
          </w:rPr>
          <w:t>Senate Journal</w:t>
        </w:r>
        <w:r w:rsidRPr="00E63D4F">
          <w:rPr>
            <w:rStyle w:val="Hyperlink"/>
          </w:rPr>
          <w:noBreakHyphen/>
          <w:t>page 32</w:t>
        </w:r>
      </w:hyperlink>
      <w:r w:rsidRPr="00981665">
        <w:t>)</w:t>
      </w:r>
    </w:p>
    <w:p w:rsidR="00ED0B75" w:rsidRDefault="00ED0B75" w:rsidP="00ED0B75">
      <w:pPr>
        <w:widowControl w:val="0"/>
        <w:tabs>
          <w:tab w:val="right" w:pos="1008"/>
          <w:tab w:val="left" w:pos="1152"/>
          <w:tab w:val="left" w:pos="1872"/>
          <w:tab w:val="left" w:pos="9187"/>
        </w:tabs>
        <w:ind w:left="2088" w:hanging="2088"/>
      </w:pPr>
    </w:p>
    <w:p w:rsidR="00AC5800" w:rsidRDefault="00AC5800" w:rsidP="00AC5800">
      <w:pPr>
        <w:widowControl w:val="0"/>
        <w:tabs>
          <w:tab w:val="right" w:pos="1008"/>
          <w:tab w:val="left" w:pos="1152"/>
          <w:tab w:val="left" w:pos="1872"/>
          <w:tab w:val="left" w:pos="9187"/>
        </w:tabs>
        <w:ind w:left="2088" w:hanging="2088"/>
      </w:pPr>
      <w:r>
        <w:t xml:space="preserve">View the latest </w:t>
      </w:r>
      <w:hyperlink r:id="rId8" w:history="1">
        <w:r w:rsidRPr="00AC5800">
          <w:rPr>
            <w:rStyle w:val="Hyperlink"/>
          </w:rPr>
          <w:t>legislative information</w:t>
        </w:r>
      </w:hyperlink>
      <w:r>
        <w:t xml:space="preserve"> at the website</w:t>
      </w:r>
    </w:p>
    <w:p w:rsidR="00AC5800" w:rsidRDefault="00AC5800" w:rsidP="00AC5800">
      <w:pPr>
        <w:widowControl w:val="0"/>
        <w:tabs>
          <w:tab w:val="right" w:pos="1008"/>
          <w:tab w:val="left" w:pos="1152"/>
          <w:tab w:val="left" w:pos="1872"/>
          <w:tab w:val="left" w:pos="9187"/>
        </w:tabs>
        <w:ind w:left="2088" w:hanging="2088"/>
      </w:pPr>
    </w:p>
    <w:p w:rsidR="00AC5800" w:rsidRPr="00AC5800" w:rsidRDefault="00AC5800" w:rsidP="00AC5800">
      <w:pPr>
        <w:widowControl w:val="0"/>
        <w:tabs>
          <w:tab w:val="right" w:pos="1008"/>
          <w:tab w:val="left" w:pos="1152"/>
          <w:tab w:val="left" w:pos="1872"/>
          <w:tab w:val="left" w:pos="9187"/>
        </w:tabs>
        <w:ind w:left="2088" w:hanging="2088"/>
      </w:pPr>
    </w:p>
    <w:p w:rsidR="00AC5800" w:rsidRDefault="00AC5800" w:rsidP="00AC5800">
      <w:pPr>
        <w:widowControl w:val="0"/>
      </w:pPr>
      <w:r w:rsidRPr="00AC5800">
        <w:rPr>
          <w:b/>
        </w:rPr>
        <w:t>VERSIONS OF THIS BILL</w:t>
      </w:r>
    </w:p>
    <w:p w:rsidR="00AC5800" w:rsidRDefault="00AC5800" w:rsidP="00AC5800">
      <w:pPr>
        <w:widowControl w:val="0"/>
      </w:pPr>
    </w:p>
    <w:p w:rsidR="00AC5800" w:rsidRDefault="00E63D4F" w:rsidP="00AC5800">
      <w:pPr>
        <w:widowControl w:val="0"/>
      </w:pPr>
      <w:hyperlink r:id="rId9" w:history="1">
        <w:r w:rsidR="00AC5800">
          <w:rPr>
            <w:rStyle w:val="Hyperlink"/>
          </w:rPr>
          <w:t>12/2/2015</w:t>
        </w:r>
      </w:hyperlink>
    </w:p>
    <w:p w:rsidR="00AC5800" w:rsidRDefault="00AC5800" w:rsidP="00AC5800"/>
    <w:p w:rsidR="00AC5800" w:rsidRDefault="00AC5800" w:rsidP="00AC5800">
      <w:pPr>
        <w:sectPr w:rsidR="00AC5800" w:rsidSect="00AC5800">
          <w:pgSz w:w="12240" w:h="15840" w:code="1"/>
          <w:pgMar w:top="1080" w:right="1440" w:bottom="1080" w:left="1440" w:header="720" w:footer="720" w:gutter="0"/>
          <w:cols w:space="720"/>
          <w:noEndnote/>
          <w:docGrid w:linePitch="360"/>
        </w:sectPr>
      </w:pPr>
    </w:p>
    <w:p w:rsidR="001F2F62" w:rsidRPr="00522CE0" w:rsidRDefault="001F2F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71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42</w:t>
      </w:r>
      <w:r w:rsidR="00623EF2">
        <w:rPr>
          <w:rFonts w:eastAsia="Times New Roman"/>
        </w:rPr>
        <w:noBreakHyphen/>
      </w:r>
      <w:r>
        <w:rPr>
          <w:rFonts w:eastAsia="Times New Roman"/>
        </w:rPr>
        <w:t>1</w:t>
      </w:r>
      <w:r w:rsidR="00623EF2">
        <w:rPr>
          <w:rFonts w:eastAsia="Times New Roman"/>
        </w:rPr>
        <w:noBreakHyphen/>
      </w:r>
      <w:r>
        <w:rPr>
          <w:rFonts w:eastAsia="Times New Roman"/>
        </w:rPr>
        <w:t>130 OF THE 1976 CODE</w:t>
      </w:r>
      <w:r w:rsidR="00EC3D7D">
        <w:rPr>
          <w:rFonts w:eastAsia="Times New Roman"/>
        </w:rPr>
        <w:t>, RELATING TO THE DEFINITION OF EMPLOYEE FOR WORKERS</w:t>
      </w:r>
      <w:r w:rsidR="00623EF2" w:rsidRPr="00623EF2">
        <w:rPr>
          <w:rFonts w:eastAsia="Times New Roman"/>
        </w:rPr>
        <w:t>’</w:t>
      </w:r>
      <w:r w:rsidR="00EC3D7D">
        <w:rPr>
          <w:rFonts w:eastAsia="Times New Roman"/>
        </w:rPr>
        <w:t xml:space="preserve"> COMPENSATION PURPOSES,</w:t>
      </w:r>
      <w:r>
        <w:rPr>
          <w:rFonts w:eastAsia="Times New Roman"/>
        </w:rPr>
        <w:t xml:space="preserve"> TO INCLUDE VOLUNTEER CHAPLAINS AT ANY MUNICIPAL, COUNTY, OR STATE LAW ENFORCEMENT AGENCY </w:t>
      </w:r>
      <w:r w:rsidR="00EC3D7D">
        <w:rPr>
          <w:rFonts w:eastAsia="Times New Roman"/>
        </w:rPr>
        <w:t xml:space="preserve">WITHIN THE DEFINITION </w:t>
      </w:r>
      <w:r>
        <w:rPr>
          <w:rFonts w:eastAsia="Times New Roman"/>
        </w:rPr>
        <w:t>FOR PURPOSES OF WORKERS</w:t>
      </w:r>
      <w:r w:rsidR="00623EF2" w:rsidRPr="00623EF2">
        <w:rPr>
          <w:rFonts w:eastAsia="Times New Roman"/>
        </w:rPr>
        <w:t>’</w:t>
      </w:r>
      <w:r>
        <w:rPr>
          <w:rFonts w:eastAsia="Times New Roman"/>
        </w:rPr>
        <w:t xml:space="preserve">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36E2F">
        <w:rPr>
          <w:rFonts w:eastAsia="Times New Roman"/>
        </w:rPr>
        <w:t>Section 42</w:t>
      </w:r>
      <w:r w:rsidR="00623EF2">
        <w:rPr>
          <w:rFonts w:eastAsia="Times New Roman"/>
        </w:rPr>
        <w:noBreakHyphen/>
      </w:r>
      <w:r w:rsidR="00236E2F">
        <w:rPr>
          <w:rFonts w:eastAsia="Times New Roman"/>
        </w:rPr>
        <w:t>1</w:t>
      </w:r>
      <w:r w:rsidR="00623EF2">
        <w:rPr>
          <w:rFonts w:eastAsia="Times New Roman"/>
        </w:rPr>
        <w:noBreakHyphen/>
      </w:r>
      <w:r w:rsidR="00236E2F">
        <w:rPr>
          <w:rFonts w:eastAsia="Times New Roman"/>
        </w:rPr>
        <w:t>130 of the 1976 Code is amended to read:</w:t>
      </w:r>
    </w:p>
    <w:p w:rsidR="00236E2F" w:rsidRDefault="0023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E2F" w:rsidRPr="00236E2F" w:rsidRDefault="00236E2F" w:rsidP="0023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C3D7D">
        <w:rPr>
          <w:rFonts w:eastAsia="Times New Roman"/>
        </w:rPr>
        <w:t>“Section 42</w:t>
      </w:r>
      <w:r w:rsidR="00623EF2">
        <w:rPr>
          <w:rFonts w:eastAsia="Times New Roman"/>
        </w:rPr>
        <w:noBreakHyphen/>
      </w:r>
      <w:r w:rsidR="00EC3D7D">
        <w:rPr>
          <w:rFonts w:eastAsia="Times New Roman"/>
        </w:rPr>
        <w:t>1</w:t>
      </w:r>
      <w:r w:rsidR="00623EF2">
        <w:rPr>
          <w:rFonts w:eastAsia="Times New Roman"/>
        </w:rPr>
        <w:noBreakHyphen/>
      </w:r>
      <w:r w:rsidR="00EC3D7D">
        <w:rPr>
          <w:rFonts w:eastAsia="Times New Roman"/>
        </w:rPr>
        <w:t>130.</w:t>
      </w:r>
      <w:r w:rsidR="00EC3D7D">
        <w:rPr>
          <w:rFonts w:eastAsia="Times New Roman"/>
        </w:rPr>
        <w:tab/>
      </w:r>
      <w:r w:rsidR="00623EF2">
        <w:rPr>
          <w:rFonts w:eastAsia="Times New Roman"/>
        </w:rPr>
        <w:t xml:space="preserve">The term </w:t>
      </w:r>
      <w:r w:rsidR="00623EF2" w:rsidRPr="00623EF2">
        <w:rPr>
          <w:rFonts w:eastAsia="Times New Roman"/>
        </w:rPr>
        <w:t>‘</w:t>
      </w:r>
      <w:r w:rsidRPr="00236E2F">
        <w:rPr>
          <w:rFonts w:eastAsia="Times New Roman"/>
        </w:rPr>
        <w:t>employee</w:t>
      </w:r>
      <w:r w:rsidR="00623EF2" w:rsidRPr="00623EF2">
        <w:rPr>
          <w:rFonts w:eastAsia="Times New Roman"/>
        </w:rPr>
        <w:t>’</w:t>
      </w:r>
      <w:r w:rsidRPr="00236E2F">
        <w:rPr>
          <w:rFonts w:eastAsia="Times New Roman"/>
        </w:rPr>
        <w:t xml:space="preserve"> means every person engaged in an employment under any appointment, contract of hire, or apprenticeship, expressed or implied, oral or written, including aliens and also including 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w:t>
      </w:r>
      <w:r>
        <w:rPr>
          <w:rFonts w:eastAsia="Times New Roman"/>
        </w:rPr>
        <w:t>ppointed pursuant to Section 23</w:t>
      </w:r>
      <w:r w:rsidR="00623EF2">
        <w:rPr>
          <w:rFonts w:eastAsia="Times New Roman"/>
        </w:rPr>
        <w:noBreakHyphen/>
      </w:r>
      <w:r>
        <w:rPr>
          <w:rFonts w:eastAsia="Times New Roman"/>
        </w:rPr>
        <w:t>1</w:t>
      </w:r>
      <w:r w:rsidR="00623EF2">
        <w:rPr>
          <w:rFonts w:eastAsia="Times New Roman"/>
        </w:rPr>
        <w:noBreakHyphen/>
      </w:r>
      <w:r w:rsidRPr="00236E2F">
        <w:rPr>
          <w:rFonts w:eastAsia="Times New Roman"/>
        </w:rPr>
        <w:t>60, while performing duties in connection with their appointments and authorized by the State Law Enforcement Division;</w:t>
      </w:r>
      <w:r>
        <w:rPr>
          <w:rFonts w:eastAsia="Times New Roman"/>
        </w:rPr>
        <w:t xml:space="preserve"> </w:t>
      </w:r>
      <w:r>
        <w:rPr>
          <w:rFonts w:eastAsia="Times New Roman"/>
          <w:u w:val="single"/>
        </w:rPr>
        <w:t>all volunteer chaplains performing their duties as a chaplain for any municipal, county, or state law enforcement agency;</w:t>
      </w:r>
      <w:r w:rsidRPr="00236E2F">
        <w:rPr>
          <w:rFonts w:eastAsia="Times New Roman"/>
        </w:rPr>
        <w:t xml:space="preserve"> and all officers and employees of the State, except those elected by the people, or by the General Assembly, or appointed by the Governor, either with or without the </w:t>
      </w:r>
      <w:r w:rsidRPr="00236E2F">
        <w:rPr>
          <w:rFonts w:eastAsia="Times New Roman"/>
        </w:rPr>
        <w:lastRenderedPageBreak/>
        <w:t>confirmation of the Senate; and as relating to municipal corporations and political subdi</w:t>
      </w:r>
      <w:r w:rsidR="00623EF2">
        <w:rPr>
          <w:rFonts w:eastAsia="Times New Roman"/>
        </w:rPr>
        <w:t xml:space="preserve">visions of the State, the term </w:t>
      </w:r>
      <w:r w:rsidR="00623EF2" w:rsidRPr="00623EF2">
        <w:rPr>
          <w:rFonts w:eastAsia="Times New Roman"/>
        </w:rPr>
        <w:t>‘</w:t>
      </w:r>
      <w:r w:rsidR="00623EF2">
        <w:rPr>
          <w:rFonts w:eastAsia="Times New Roman"/>
        </w:rPr>
        <w:t>employee</w:t>
      </w:r>
      <w:r w:rsidR="00623EF2" w:rsidRPr="00623EF2">
        <w:rPr>
          <w:rFonts w:eastAsia="Times New Roman"/>
        </w:rPr>
        <w:t>’</w:t>
      </w:r>
      <w:r w:rsidRPr="00236E2F">
        <w:rPr>
          <w:rFonts w:eastAsia="Times New Roman"/>
        </w:rPr>
        <w:t xml:space="preserv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rsidR="00236E2F" w:rsidRDefault="00236E2F" w:rsidP="0023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E2F">
        <w:rPr>
          <w:rFonts w:eastAsia="Times New Roman"/>
        </w:rPr>
        <w:tab/>
        <w:t>Any sole proprietor or partner of a business whose employees are eligible for benefits under this title may elect to be included as employees under the workers</w:t>
      </w:r>
      <w:r w:rsidR="00623EF2" w:rsidRPr="00623EF2">
        <w:rPr>
          <w:rFonts w:eastAsia="Times New Roman"/>
        </w:rPr>
        <w:t>’</w:t>
      </w:r>
      <w:r w:rsidRPr="00236E2F">
        <w:rPr>
          <w:rFonts w:eastAsia="Times New Roman"/>
        </w:rPr>
        <w:t xml:space="preserve">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r>
        <w:rPr>
          <w:rFonts w:eastAsia="Times New Roman"/>
        </w:rPr>
        <w:t>”</w:t>
      </w:r>
    </w:p>
    <w:p w:rsidR="00027139"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7139" w:rsidRPr="00522CE0" w:rsidRDefault="000271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6E2F">
        <w:rPr>
          <w:rFonts w:eastAsia="Times New Roman"/>
        </w:rPr>
        <w:t>2</w:t>
      </w:r>
      <w:r>
        <w:rPr>
          <w:rFonts w:eastAsia="Times New Roman"/>
        </w:rPr>
        <w:t>.</w:t>
      </w:r>
      <w:r>
        <w:rPr>
          <w:rFonts w:eastAsia="Times New Roman"/>
        </w:rPr>
        <w:tab/>
        <w:t>This act takes effect upon approval by the Governor.</w:t>
      </w:r>
    </w:p>
    <w:p w:rsidR="00573510" w:rsidRDefault="00623E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5800" w:rsidRDefault="00AC5800" w:rsidP="00AC5800">
      <w:pPr>
        <w:suppressAutoHyphens/>
        <w:jc w:val="both"/>
        <w:rPr>
          <w:rFonts w:eastAsia="Times New Roman"/>
        </w:rPr>
      </w:pPr>
    </w:p>
    <w:sectPr w:rsidR="00AC5800" w:rsidSect="00AC58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39" w:rsidRDefault="00027139" w:rsidP="00522CE0">
      <w:r>
        <w:separator/>
      </w:r>
    </w:p>
  </w:endnote>
  <w:endnote w:type="continuationSeparator" w:id="0">
    <w:p w:rsidR="00027139" w:rsidRDefault="000271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704C9A-767E-4B1C-BDC1-E297FB81F31B}"/>
    <w:embedBold r:id="rId2" w:fontKey="{CC4D05B9-5D4A-4F40-A7B3-9E7C357D208D}"/>
  </w:font>
  <w:font w:name="Calibri">
    <w:panose1 w:val="020F0502020204030204"/>
    <w:charset w:val="00"/>
    <w:family w:val="swiss"/>
    <w:pitch w:val="variable"/>
    <w:sig w:usb0="E00002FF" w:usb1="4000ACFF" w:usb2="00000001" w:usb3="00000000" w:csb0="0000019F" w:csb1="00000000"/>
    <w:embedRegular r:id="rId3" w:fontKey="{F2E95D3E-C670-4E3A-8F7B-71F2B1CA5208}"/>
    <w:embedBold r:id="rId4" w:fontKey="{451C9E04-9800-4C0C-9DB3-6E3EFF253112}"/>
  </w:font>
  <w:font w:name="Cambria">
    <w:panose1 w:val="02040503050406030204"/>
    <w:charset w:val="00"/>
    <w:family w:val="roman"/>
    <w:pitch w:val="variable"/>
    <w:sig w:usb0="E00002FF" w:usb1="400004FF" w:usb2="00000000" w:usb3="00000000" w:csb0="0000019F" w:csb1="00000000"/>
    <w:embedRegular r:id="rId5" w:fontKey="{D37E7102-E28E-433A-8A55-D47A18A24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800" w:rsidRPr="001F2F62" w:rsidRDefault="00AC5800" w:rsidP="001F2F62">
    <w:pPr>
      <w:pStyle w:val="Footer"/>
      <w:tabs>
        <w:tab w:val="clear" w:pos="4680"/>
        <w:tab w:val="clear" w:pos="9360"/>
        <w:tab w:val="center" w:pos="2995"/>
      </w:tabs>
      <w:spacing w:before="120"/>
    </w:pPr>
    <w:r>
      <w:t>[921]</w:t>
    </w:r>
    <w:r>
      <w:tab/>
    </w:r>
    <w:r>
      <w:fldChar w:fldCharType="begin"/>
    </w:r>
    <w:r>
      <w:instrText xml:space="preserve"> PAGE  \* MERGEFORMAT </w:instrText>
    </w:r>
    <w:r>
      <w:fldChar w:fldCharType="separate"/>
    </w:r>
    <w:r w:rsidR="00E63D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39" w:rsidRDefault="00027139" w:rsidP="00522CE0">
      <w:r>
        <w:separator/>
      </w:r>
    </w:p>
  </w:footnote>
  <w:footnote w:type="continuationSeparator" w:id="0">
    <w:p w:rsidR="00027139" w:rsidRDefault="000271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WORK.EB.KLB"/>
    <w:docVar w:name="CoverAttorneyInitials" w:val="EB"/>
    <w:docVar w:name="CoverAttorneyLastName" w:val="Bender"/>
    <w:docVar w:name="CoverBillType" w:val="b"/>
    <w:docVar w:name="CoverSenator" w:val="KLB"/>
    <w:docVar w:name="dvBillNumber" w:val="921"/>
    <w:docVar w:name="dvBillNumberPrefix" w:val="S. "/>
    <w:docVar w:name="dvOriginalBody" w:val="Senate"/>
    <w:docVar w:name="fulldraftpath" w:val="L:\S-RES\KLB\029WORK.EB.KLB.DOCX"/>
    <w:docVar w:name="NameofBody" w:val="S"/>
    <w:docVar w:name="vgroup2" w:val="S-RES"/>
  </w:docVars>
  <w:rsids>
    <w:rsidRoot w:val="00027139"/>
    <w:rsid w:val="00027139"/>
    <w:rsid w:val="00042AC1"/>
    <w:rsid w:val="00046516"/>
    <w:rsid w:val="0007601D"/>
    <w:rsid w:val="000B0720"/>
    <w:rsid w:val="000B5EAF"/>
    <w:rsid w:val="001315B2"/>
    <w:rsid w:val="00170561"/>
    <w:rsid w:val="00186AC9"/>
    <w:rsid w:val="00197DF1"/>
    <w:rsid w:val="001B3DD9"/>
    <w:rsid w:val="001B7E5D"/>
    <w:rsid w:val="001D3BAC"/>
    <w:rsid w:val="001F2F62"/>
    <w:rsid w:val="00216025"/>
    <w:rsid w:val="0023574E"/>
    <w:rsid w:val="00236E2F"/>
    <w:rsid w:val="00245C4E"/>
    <w:rsid w:val="00265A76"/>
    <w:rsid w:val="002C1321"/>
    <w:rsid w:val="002C2031"/>
    <w:rsid w:val="002C5896"/>
    <w:rsid w:val="002D3BED"/>
    <w:rsid w:val="00307C2B"/>
    <w:rsid w:val="00315D04"/>
    <w:rsid w:val="00383247"/>
    <w:rsid w:val="003D6E2B"/>
    <w:rsid w:val="003E7597"/>
    <w:rsid w:val="00414474"/>
    <w:rsid w:val="00432978"/>
    <w:rsid w:val="0044020F"/>
    <w:rsid w:val="00450668"/>
    <w:rsid w:val="004813A2"/>
    <w:rsid w:val="004952FA"/>
    <w:rsid w:val="004A1F6D"/>
    <w:rsid w:val="004B6A22"/>
    <w:rsid w:val="004D7F37"/>
    <w:rsid w:val="00522CE0"/>
    <w:rsid w:val="00565148"/>
    <w:rsid w:val="00570403"/>
    <w:rsid w:val="00573510"/>
    <w:rsid w:val="00593361"/>
    <w:rsid w:val="005A413B"/>
    <w:rsid w:val="005A5017"/>
    <w:rsid w:val="005A648C"/>
    <w:rsid w:val="005F1745"/>
    <w:rsid w:val="00604FFE"/>
    <w:rsid w:val="00623EF2"/>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7016"/>
    <w:rsid w:val="00983951"/>
    <w:rsid w:val="00984124"/>
    <w:rsid w:val="00984640"/>
    <w:rsid w:val="00985811"/>
    <w:rsid w:val="00995C37"/>
    <w:rsid w:val="009C118A"/>
    <w:rsid w:val="009D540B"/>
    <w:rsid w:val="00A02011"/>
    <w:rsid w:val="00A4011E"/>
    <w:rsid w:val="00A86015"/>
    <w:rsid w:val="00A9594E"/>
    <w:rsid w:val="00AC5800"/>
    <w:rsid w:val="00AE59C8"/>
    <w:rsid w:val="00B10098"/>
    <w:rsid w:val="00B5790D"/>
    <w:rsid w:val="00B945C5"/>
    <w:rsid w:val="00BA20EA"/>
    <w:rsid w:val="00BB5AFC"/>
    <w:rsid w:val="00BC0A56"/>
    <w:rsid w:val="00BD2AC2"/>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3D4F"/>
    <w:rsid w:val="00E76AD9"/>
    <w:rsid w:val="00E91E2F"/>
    <w:rsid w:val="00EA3546"/>
    <w:rsid w:val="00EB47AE"/>
    <w:rsid w:val="00EC34E1"/>
    <w:rsid w:val="00EC3D7D"/>
    <w:rsid w:val="00ED0B75"/>
    <w:rsid w:val="00F0234A"/>
    <w:rsid w:val="00F05CF2"/>
    <w:rsid w:val="00F3069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D253F319-47AA-4D92-A8AE-05B11A1D8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5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1&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21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567</Words>
  <Characters>3235</Characters>
  <Application>Microsoft Office Word</Application>
  <DocSecurity>6</DocSecurity>
  <Lines>26</Lines>
  <Paragraphs>7</Paragraphs>
  <ScaleCrop>false</ScaleCrop>
  <Company>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921: Definition of employee for Workers' Compensation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