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D58" w:rsidRDefault="00864D58" w:rsidP="00864D58">
      <w:pPr>
        <w:widowControl w:val="0"/>
        <w:jc w:val="center"/>
      </w:pPr>
      <w:bookmarkStart w:id="0" w:name="_GoBack"/>
      <w:bookmarkEnd w:id="0"/>
      <w:r w:rsidRPr="00864D58">
        <w:rPr>
          <w:b/>
        </w:rPr>
        <w:t>South Carolina General Assembly</w:t>
      </w:r>
    </w:p>
    <w:p w:rsidR="00864D58" w:rsidRDefault="00864D58" w:rsidP="00864D58">
      <w:pPr>
        <w:widowControl w:val="0"/>
        <w:jc w:val="center"/>
      </w:pPr>
      <w:r>
        <w:t>121st Session, 2015-2016</w:t>
      </w:r>
    </w:p>
    <w:p w:rsidR="00864D58" w:rsidRDefault="00864D58" w:rsidP="00864D58">
      <w:pPr>
        <w:widowControl w:val="0"/>
      </w:pPr>
    </w:p>
    <w:p w:rsidR="00864D58" w:rsidRDefault="00864D58" w:rsidP="00864D58">
      <w:pPr>
        <w:widowControl w:val="0"/>
        <w:rPr>
          <w:b/>
        </w:rPr>
      </w:pPr>
      <w:r w:rsidRPr="00864D58">
        <w:rPr>
          <w:b/>
        </w:rPr>
        <w:t>S.</w:t>
      </w:r>
      <w:r>
        <w:rPr>
          <w:b/>
        </w:rPr>
        <w:t xml:space="preserve"> </w:t>
      </w:r>
      <w:r w:rsidRPr="00864D58">
        <w:rPr>
          <w:b/>
        </w:rPr>
        <w:t>991</w:t>
      </w:r>
    </w:p>
    <w:p w:rsidR="00864D58" w:rsidRDefault="00864D58" w:rsidP="00864D58">
      <w:pPr>
        <w:widowControl w:val="0"/>
        <w:rPr>
          <w:b/>
        </w:rPr>
      </w:pPr>
    </w:p>
    <w:p w:rsidR="00864D58" w:rsidRDefault="00864D58" w:rsidP="00864D58">
      <w:pPr>
        <w:widowControl w:val="0"/>
      </w:pPr>
      <w:r w:rsidRPr="00864D58">
        <w:rPr>
          <w:b/>
        </w:rPr>
        <w:t>STATUS INFORMATION</w:t>
      </w:r>
    </w:p>
    <w:p w:rsidR="00864D58" w:rsidRDefault="00864D58" w:rsidP="00864D58">
      <w:pPr>
        <w:widowControl w:val="0"/>
      </w:pPr>
    </w:p>
    <w:p w:rsidR="00864D58" w:rsidRDefault="00864D58" w:rsidP="00864D58">
      <w:pPr>
        <w:widowControl w:val="0"/>
      </w:pPr>
      <w:r>
        <w:t>Concurrent Resolution</w:t>
      </w:r>
    </w:p>
    <w:p w:rsidR="00864D58" w:rsidRDefault="00864D58" w:rsidP="00864D58">
      <w:pPr>
        <w:widowControl w:val="0"/>
      </w:pPr>
      <w:r>
        <w:t>Sponsors: Senator Verdin</w:t>
      </w:r>
    </w:p>
    <w:p w:rsidR="00864D58" w:rsidRDefault="00864D58" w:rsidP="00864D58">
      <w:pPr>
        <w:widowControl w:val="0"/>
      </w:pPr>
      <w:r>
        <w:t>Document Path: l:\s-res\dbv\011dipg.eb.dbv.docx</w:t>
      </w:r>
    </w:p>
    <w:p w:rsidR="00864D58" w:rsidRDefault="00864D58" w:rsidP="00864D58">
      <w:pPr>
        <w:widowControl w:val="0"/>
      </w:pPr>
    </w:p>
    <w:p w:rsidR="00B408F6" w:rsidRDefault="00B408F6" w:rsidP="00864D58">
      <w:pPr>
        <w:widowControl w:val="0"/>
      </w:pPr>
      <w:r>
        <w:t>Introduced in the Senate on January 13, 2016</w:t>
      </w:r>
    </w:p>
    <w:p w:rsidR="00B408F6" w:rsidRDefault="00B408F6" w:rsidP="00864D58">
      <w:pPr>
        <w:widowControl w:val="0"/>
      </w:pPr>
      <w:r>
        <w:t>Introduced in the House on April 13, 2016</w:t>
      </w:r>
    </w:p>
    <w:p w:rsidR="00B408F6" w:rsidRDefault="00B408F6" w:rsidP="00864D58">
      <w:pPr>
        <w:widowControl w:val="0"/>
      </w:pPr>
      <w:r>
        <w:t>Adopted by the General Assembly on April 13, 2016</w:t>
      </w:r>
    </w:p>
    <w:p w:rsidR="00B408F6" w:rsidRDefault="00B408F6" w:rsidP="00864D58">
      <w:pPr>
        <w:widowControl w:val="0"/>
      </w:pPr>
    </w:p>
    <w:p w:rsidR="00864D58" w:rsidRDefault="00864D58" w:rsidP="00864D58">
      <w:pPr>
        <w:widowControl w:val="0"/>
      </w:pPr>
      <w:r>
        <w:t xml:space="preserve">Summary: </w:t>
      </w:r>
      <w:r w:rsidR="002D5EEF">
        <w:t>Diffuse Intrinsic Pontine Glioma Awareness Day</w:t>
      </w:r>
    </w:p>
    <w:p w:rsidR="00864D58" w:rsidRDefault="00864D58" w:rsidP="00864D58">
      <w:pPr>
        <w:widowControl w:val="0"/>
      </w:pPr>
    </w:p>
    <w:p w:rsidR="00864D58" w:rsidRDefault="00864D58" w:rsidP="00864D58">
      <w:pPr>
        <w:widowControl w:val="0"/>
      </w:pPr>
    </w:p>
    <w:p w:rsidR="00864D58" w:rsidRDefault="00864D58" w:rsidP="00864D5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64D58">
        <w:rPr>
          <w:b/>
        </w:rPr>
        <w:t>HISTORY OF LEGISLATIVE ACTIONS</w:t>
      </w:r>
    </w:p>
    <w:p w:rsidR="00864D58" w:rsidRDefault="00864D58" w:rsidP="00864D5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64D58" w:rsidRPr="00864D58" w:rsidRDefault="00864D58" w:rsidP="00864D5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64D58">
        <w:rPr>
          <w:u w:val="single"/>
        </w:rPr>
        <w:tab/>
        <w:t>Date</w:t>
      </w:r>
      <w:r w:rsidRPr="00864D58">
        <w:rPr>
          <w:u w:val="single"/>
        </w:rPr>
        <w:tab/>
        <w:t>Body</w:t>
      </w:r>
      <w:r w:rsidRPr="00864D58">
        <w:rPr>
          <w:u w:val="single"/>
        </w:rPr>
        <w:tab/>
        <w:t>Action Description with journal page number</w:t>
      </w:r>
      <w:r w:rsidRPr="00864D58">
        <w:rPr>
          <w:u w:val="single"/>
        </w:rPr>
        <w:tab/>
      </w:r>
    </w:p>
    <w:p w:rsidR="00E62276" w:rsidRDefault="00E62276" w:rsidP="00E622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1/13/2016</w:t>
      </w:r>
      <w:r>
        <w:tab/>
        <w:t>Senate</w:t>
      </w:r>
      <w:r>
        <w:tab/>
      </w:r>
      <w:r w:rsidRPr="00396994">
        <w:t>Introduced (</w:t>
      </w:r>
      <w:hyperlink r:id="rId6" w:history="1">
        <w:r w:rsidRPr="00102BA2">
          <w:rPr>
            <w:rStyle w:val="Hyperlink"/>
          </w:rPr>
          <w:t>Senate Journal</w:t>
        </w:r>
        <w:r w:rsidRPr="00102BA2">
          <w:rPr>
            <w:rStyle w:val="Hyperlink"/>
          </w:rPr>
          <w:noBreakHyphen/>
          <w:t>page 58</w:t>
        </w:r>
      </w:hyperlink>
      <w:r w:rsidRPr="00396994">
        <w:t>)</w:t>
      </w:r>
    </w:p>
    <w:p w:rsidR="00E62276" w:rsidRDefault="00E62276" w:rsidP="00E622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1/13/2016</w:t>
      </w:r>
      <w:r>
        <w:tab/>
        <w:t>Senate</w:t>
      </w:r>
      <w:r>
        <w:tab/>
      </w:r>
      <w:r w:rsidRPr="00396994">
        <w:t>Refer</w:t>
      </w:r>
      <w:r>
        <w:t xml:space="preserve">red to Committee on </w:t>
      </w:r>
      <w:r w:rsidRPr="00396994">
        <w:rPr>
          <w:b/>
        </w:rPr>
        <w:t>Invitations</w:t>
      </w:r>
      <w:r>
        <w:t xml:space="preserve"> </w:t>
      </w:r>
      <w:r w:rsidRPr="00396994">
        <w:t>(</w:t>
      </w:r>
      <w:hyperlink r:id="rId7" w:history="1">
        <w:r w:rsidRPr="00102BA2">
          <w:rPr>
            <w:rStyle w:val="Hyperlink"/>
          </w:rPr>
          <w:t>Senate Journal</w:t>
        </w:r>
        <w:r w:rsidRPr="00102BA2">
          <w:rPr>
            <w:rStyle w:val="Hyperlink"/>
          </w:rPr>
          <w:noBreakHyphen/>
          <w:t>page 58</w:t>
        </w:r>
      </w:hyperlink>
      <w:r w:rsidRPr="00396994">
        <w:t>)</w:t>
      </w:r>
    </w:p>
    <w:p w:rsidR="00E62276" w:rsidRDefault="00E62276" w:rsidP="00E622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4/7/2016</w:t>
      </w:r>
      <w:r>
        <w:tab/>
        <w:t>Senate</w:t>
      </w:r>
      <w:r>
        <w:tab/>
      </w:r>
      <w:r w:rsidRPr="00396994">
        <w:t>Poll</w:t>
      </w:r>
      <w:r>
        <w:t xml:space="preserve">ed out of committee </w:t>
      </w:r>
      <w:r w:rsidRPr="00396994">
        <w:rPr>
          <w:b/>
        </w:rPr>
        <w:t>Invitations</w:t>
      </w:r>
      <w:r>
        <w:t xml:space="preserve"> </w:t>
      </w:r>
      <w:r w:rsidRPr="00396994">
        <w:t>(</w:t>
      </w:r>
      <w:hyperlink r:id="rId8" w:history="1">
        <w:r w:rsidRPr="00102BA2">
          <w:rPr>
            <w:rStyle w:val="Hyperlink"/>
          </w:rPr>
          <w:t>Senate Journal</w:t>
        </w:r>
        <w:r w:rsidRPr="00102BA2">
          <w:rPr>
            <w:rStyle w:val="Hyperlink"/>
          </w:rPr>
          <w:noBreakHyphen/>
          <w:t>page 5</w:t>
        </w:r>
      </w:hyperlink>
      <w:r w:rsidRPr="00396994">
        <w:t>)</w:t>
      </w:r>
    </w:p>
    <w:p w:rsidR="00E62276" w:rsidRDefault="00E62276" w:rsidP="00E622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4/7/2016</w:t>
      </w:r>
      <w:r>
        <w:tab/>
        <w:t>Senate</w:t>
      </w:r>
      <w:r>
        <w:tab/>
      </w:r>
      <w:r w:rsidRPr="00396994">
        <w:t>Committe</w:t>
      </w:r>
      <w:r>
        <w:t xml:space="preserve">e report: Favorable </w:t>
      </w:r>
      <w:r w:rsidRPr="00396994">
        <w:rPr>
          <w:b/>
        </w:rPr>
        <w:t>Invitations</w:t>
      </w:r>
      <w:r>
        <w:t xml:space="preserve"> </w:t>
      </w:r>
      <w:r w:rsidRPr="00396994">
        <w:t>(</w:t>
      </w:r>
      <w:hyperlink r:id="rId9" w:history="1">
        <w:r w:rsidRPr="00102BA2">
          <w:rPr>
            <w:rStyle w:val="Hyperlink"/>
          </w:rPr>
          <w:t>Senate Journal</w:t>
        </w:r>
        <w:r w:rsidRPr="00102BA2">
          <w:rPr>
            <w:rStyle w:val="Hyperlink"/>
          </w:rPr>
          <w:noBreakHyphen/>
          <w:t>page 5</w:t>
        </w:r>
      </w:hyperlink>
      <w:r w:rsidRPr="00396994">
        <w:t>)</w:t>
      </w:r>
    </w:p>
    <w:p w:rsidR="00E62276" w:rsidRDefault="00E62276" w:rsidP="00E622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4/11/2016</w:t>
      </w:r>
      <w:r>
        <w:tab/>
      </w:r>
      <w:r>
        <w:tab/>
      </w:r>
      <w:r w:rsidRPr="00396994">
        <w:t>Scrivener's error corrected</w:t>
      </w:r>
    </w:p>
    <w:p w:rsidR="00E62276" w:rsidRDefault="00E62276" w:rsidP="00E622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4/12/2016</w:t>
      </w:r>
      <w:r>
        <w:tab/>
        <w:t>Senate</w:t>
      </w:r>
      <w:r>
        <w:tab/>
      </w:r>
      <w:r w:rsidRPr="00396994">
        <w:t>Adopted, sent to House (</w:t>
      </w:r>
      <w:hyperlink r:id="rId10" w:history="1">
        <w:r w:rsidRPr="00102BA2">
          <w:rPr>
            <w:rStyle w:val="Hyperlink"/>
          </w:rPr>
          <w:t>Senate Journal</w:t>
        </w:r>
        <w:r w:rsidRPr="00102BA2">
          <w:rPr>
            <w:rStyle w:val="Hyperlink"/>
          </w:rPr>
          <w:noBreakHyphen/>
          <w:t>page 29</w:t>
        </w:r>
      </w:hyperlink>
      <w:r w:rsidRPr="00396994">
        <w:t>)</w:t>
      </w:r>
    </w:p>
    <w:p w:rsidR="00E62276" w:rsidRDefault="00E62276" w:rsidP="00E622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4/13/2016</w:t>
      </w:r>
      <w:r>
        <w:tab/>
        <w:t>House</w:t>
      </w:r>
      <w:r>
        <w:tab/>
      </w:r>
      <w:r w:rsidRPr="00396994">
        <w:t>Introduced, ado</w:t>
      </w:r>
      <w:r>
        <w:t xml:space="preserve">pted, returned with concurrence </w:t>
      </w:r>
      <w:r w:rsidRPr="00396994">
        <w:t>(</w:t>
      </w:r>
      <w:hyperlink r:id="rId11" w:history="1">
        <w:r w:rsidRPr="00102BA2">
          <w:rPr>
            <w:rStyle w:val="Hyperlink"/>
          </w:rPr>
          <w:t>House Journal</w:t>
        </w:r>
        <w:r w:rsidRPr="00102BA2">
          <w:rPr>
            <w:rStyle w:val="Hyperlink"/>
          </w:rPr>
          <w:noBreakHyphen/>
          <w:t>page 2</w:t>
        </w:r>
      </w:hyperlink>
      <w:r w:rsidRPr="00396994">
        <w:t>)</w:t>
      </w:r>
    </w:p>
    <w:p w:rsidR="00E62276" w:rsidRDefault="00E62276" w:rsidP="00E622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64D58" w:rsidRDefault="00864D58" w:rsidP="00864D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12" w:history="1">
        <w:r w:rsidRPr="00864D58">
          <w:rPr>
            <w:rStyle w:val="Hyperlink"/>
          </w:rPr>
          <w:t>legislative information</w:t>
        </w:r>
      </w:hyperlink>
      <w:r>
        <w:t xml:space="preserve"> at the website</w:t>
      </w:r>
    </w:p>
    <w:p w:rsidR="00864D58" w:rsidRDefault="00864D58" w:rsidP="00864D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64D58" w:rsidRPr="00864D58" w:rsidRDefault="00864D58" w:rsidP="00864D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64D58" w:rsidRDefault="00864D58" w:rsidP="00864D58">
      <w:pPr>
        <w:widowControl w:val="0"/>
      </w:pPr>
      <w:r w:rsidRPr="00864D58">
        <w:rPr>
          <w:b/>
        </w:rPr>
        <w:t>VERSIONS OF THIS BILL</w:t>
      </w:r>
    </w:p>
    <w:p w:rsidR="00864D58" w:rsidRDefault="00864D58" w:rsidP="00864D58">
      <w:pPr>
        <w:widowControl w:val="0"/>
      </w:pPr>
    </w:p>
    <w:p w:rsidR="00864D58" w:rsidRDefault="00102BA2" w:rsidP="00864D58">
      <w:pPr>
        <w:widowControl w:val="0"/>
      </w:pPr>
      <w:hyperlink r:id="rId13" w:history="1">
        <w:r w:rsidR="00864D58">
          <w:rPr>
            <w:rStyle w:val="Hyperlink"/>
          </w:rPr>
          <w:t>1/13/2016</w:t>
        </w:r>
      </w:hyperlink>
    </w:p>
    <w:p w:rsidR="00864D58" w:rsidRDefault="00102BA2" w:rsidP="00864D58">
      <w:hyperlink r:id="rId14" w:history="1">
        <w:r w:rsidR="00632234" w:rsidRPr="00632234">
          <w:rPr>
            <w:rStyle w:val="Hyperlink"/>
          </w:rPr>
          <w:t>4/7/2016</w:t>
        </w:r>
      </w:hyperlink>
    </w:p>
    <w:p w:rsidR="00632234" w:rsidRDefault="00102BA2" w:rsidP="00864D58">
      <w:hyperlink r:id="rId15" w:history="1">
        <w:r w:rsidR="000B01D2" w:rsidRPr="000B01D2">
          <w:rPr>
            <w:rStyle w:val="Hyperlink"/>
          </w:rPr>
          <w:t>4/11/2016</w:t>
        </w:r>
      </w:hyperlink>
    </w:p>
    <w:p w:rsidR="000B01D2" w:rsidRDefault="000B01D2" w:rsidP="00864D58"/>
    <w:p w:rsidR="00864D58" w:rsidRDefault="00864D58" w:rsidP="00864D58">
      <w:pPr>
        <w:sectPr w:rsidR="00864D58" w:rsidSect="00864D5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B01D2" w:rsidRDefault="000B01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POLLED OUT OF COMMITTEE</w:t>
      </w:r>
    </w:p>
    <w:p w:rsidR="000B01D2" w:rsidRDefault="000B01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0B01D2" w:rsidRDefault="000B01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7, 2016</w:t>
      </w:r>
    </w:p>
    <w:p w:rsidR="000B01D2" w:rsidRDefault="000B01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01D2" w:rsidRPr="00F22CA6" w:rsidRDefault="000B01D2" w:rsidP="00F22CA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991</w:t>
      </w:r>
    </w:p>
    <w:p w:rsidR="000B01D2" w:rsidRDefault="000B01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01D2" w:rsidRDefault="000B01D2" w:rsidP="00F22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F4803">
        <w:t>Senator Verdin</w:t>
      </w:r>
    </w:p>
    <w:p w:rsidR="000B01D2" w:rsidRDefault="000B01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01D2" w:rsidRDefault="000B01D2" w:rsidP="006A342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4/7/16--S.</w:t>
      </w:r>
      <w:r>
        <w:rPr>
          <w:rFonts w:eastAsia="Times New Roman"/>
        </w:rPr>
        <w:tab/>
        <w:t>[SEC 4/11/16 4:00 PM]</w:t>
      </w:r>
    </w:p>
    <w:p w:rsidR="000B01D2" w:rsidRDefault="000B01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13, 2016.</w:t>
      </w:r>
    </w:p>
    <w:p w:rsidR="000B01D2" w:rsidRPr="00F22CA6" w:rsidRDefault="000B01D2" w:rsidP="00F22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B01D2" w:rsidRDefault="000B01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01D2" w:rsidRPr="00F22CA6" w:rsidRDefault="000B01D2" w:rsidP="00F22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INVITATIONS</w:t>
      </w:r>
    </w:p>
    <w:p w:rsidR="000B01D2" w:rsidRDefault="000B01D2" w:rsidP="00F22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Concurrent Resolution (S. 991) designating May 11, 2016, as “Diffuse Intrinsic Pontine Glioma Awareness Day” in, etc., respectfully</w:t>
      </w:r>
    </w:p>
    <w:p w:rsidR="000B01D2" w:rsidRPr="00F22CA6" w:rsidRDefault="000B01D2" w:rsidP="00F22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0B01D2" w:rsidRDefault="000B01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Concurrent Resolution out majority favorable.</w:t>
      </w:r>
    </w:p>
    <w:p w:rsidR="000B01D2" w:rsidRDefault="000B01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01D2" w:rsidRDefault="000B01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0B01D2" w:rsidSect="00F22CA6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B01D2" w:rsidRPr="00522CE0" w:rsidRDefault="000B01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01D2" w:rsidRPr="00522CE0" w:rsidRDefault="000B01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01D2" w:rsidRPr="00522CE0" w:rsidRDefault="000B01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01D2" w:rsidRPr="00522CE0" w:rsidRDefault="000B01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01D2" w:rsidRPr="00522CE0" w:rsidRDefault="000B01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01D2" w:rsidRPr="00522CE0" w:rsidRDefault="000B01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01D2" w:rsidRPr="00522CE0" w:rsidRDefault="000B01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01D2" w:rsidRPr="00522CE0" w:rsidRDefault="000B01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01D2" w:rsidRPr="008F023B" w:rsidRDefault="000B01D2" w:rsidP="00C94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CONCURRENT RESOLUTION</w:t>
      </w:r>
    </w:p>
    <w:p w:rsidR="000B01D2" w:rsidRPr="00522CE0" w:rsidRDefault="000B01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01D2" w:rsidRPr="00522CE0" w:rsidRDefault="000B01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DESIGNATING MAY 11</w:t>
      </w:r>
      <w:r w:rsidRPr="001B1CCD">
        <w:rPr>
          <w:rFonts w:eastAsia="Times New Roman"/>
        </w:rPr>
        <w:t>, 2016</w:t>
      </w:r>
      <w:r>
        <w:rPr>
          <w:rFonts w:eastAsia="Times New Roman"/>
        </w:rPr>
        <w:t>,</w:t>
      </w:r>
      <w:r w:rsidRPr="001B1CCD">
        <w:rPr>
          <w:rFonts w:eastAsia="Times New Roman"/>
        </w:rPr>
        <w:t xml:space="preserve"> AS “DIFFUSE INTRINSIC PONTINE GLIOMA AWARENESS DAY” IN SOUTH CAROLINA.</w:t>
      </w:r>
    </w:p>
    <w:p w:rsidR="000B01D2" w:rsidRDefault="000B01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B01D2" w:rsidRDefault="000B01D2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gliomas are malignant tumors that arise from glial cells in the brain and spine; and</w:t>
      </w:r>
    </w:p>
    <w:p w:rsidR="000B01D2" w:rsidRDefault="000B01D2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01D2" w:rsidRPr="001B1CCD" w:rsidRDefault="000B01D2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1CCD">
        <w:rPr>
          <w:rFonts w:eastAsia="Times New Roman"/>
        </w:rPr>
        <w:t>Whereas, DIPG occurs almost exclusively in children, and ninety percent of patients die within two years of diagnosis; and</w:t>
      </w:r>
    </w:p>
    <w:p w:rsidR="000B01D2" w:rsidRPr="001B1CCD" w:rsidRDefault="000B01D2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01D2" w:rsidRPr="001B1CCD" w:rsidRDefault="000B01D2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1CCD">
        <w:rPr>
          <w:rFonts w:eastAsia="Times New Roman"/>
        </w:rPr>
        <w:t xml:space="preserve">Whereas, </w:t>
      </w:r>
      <w:r>
        <w:rPr>
          <w:rFonts w:eastAsia="Times New Roman"/>
        </w:rPr>
        <w:t>t</w:t>
      </w:r>
      <w:r w:rsidRPr="001B1CCD">
        <w:rPr>
          <w:rFonts w:eastAsia="Times New Roman"/>
        </w:rPr>
        <w:t>here are approximately three hundred to three hundred fifty new cases of DIPG diagnosed each year in the United States; and</w:t>
      </w:r>
    </w:p>
    <w:p w:rsidR="000B01D2" w:rsidRPr="001B1CCD" w:rsidRDefault="000B01D2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01D2" w:rsidRPr="001B1CCD" w:rsidRDefault="000B01D2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1CCD">
        <w:rPr>
          <w:rFonts w:eastAsia="Times New Roman"/>
        </w:rPr>
        <w:t>Whereas, DIPG’s are located in the middle of the brain stem, often leaving little that can be removed, and treatment primarily consists of radiation and chemotherapy; and</w:t>
      </w:r>
    </w:p>
    <w:p w:rsidR="000B01D2" w:rsidRPr="001B1CCD" w:rsidRDefault="000B01D2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01D2" w:rsidRPr="001B1CCD" w:rsidRDefault="000B01D2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1CCD">
        <w:rPr>
          <w:rFonts w:eastAsia="Times New Roman"/>
        </w:rPr>
        <w:t>Whereas, the cause of DIPG is not currently understood, and there are no known factors or conditions that make DIPG more or less likely to develop; and</w:t>
      </w:r>
    </w:p>
    <w:p w:rsidR="000B01D2" w:rsidRPr="001B1CCD" w:rsidRDefault="000B01D2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01D2" w:rsidRPr="001B1CCD" w:rsidRDefault="000B01D2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research is under</w:t>
      </w:r>
      <w:r w:rsidRPr="001B1CCD">
        <w:rPr>
          <w:rFonts w:eastAsia="Times New Roman"/>
        </w:rPr>
        <w:t>way to find new treatments to cut off the tumor’s blood supply and block cells from dividing and growing; and</w:t>
      </w:r>
    </w:p>
    <w:p w:rsidR="000B01D2" w:rsidRPr="001B1CCD" w:rsidRDefault="000B01D2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01D2" w:rsidRPr="001B1CCD" w:rsidRDefault="000B01D2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1CCD">
        <w:rPr>
          <w:rFonts w:eastAsia="Times New Roman"/>
        </w:rPr>
        <w:t>Whereas, childhood cancer remains the leading disease-related cause of death in children; and</w:t>
      </w:r>
    </w:p>
    <w:p w:rsidR="000B01D2" w:rsidRPr="001B1CCD" w:rsidRDefault="000B01D2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01D2" w:rsidRPr="001B1CCD" w:rsidRDefault="000B01D2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1CCD">
        <w:rPr>
          <w:rFonts w:eastAsia="Times New Roman"/>
        </w:rPr>
        <w:t>Whereas, according to the National Cancer Institute at the National Institutes of Health, in 2014</w:t>
      </w:r>
      <w:r>
        <w:rPr>
          <w:rFonts w:eastAsia="Times New Roman"/>
        </w:rPr>
        <w:t>,</w:t>
      </w:r>
      <w:r w:rsidRPr="001B1CCD">
        <w:rPr>
          <w:rFonts w:eastAsia="Times New Roman"/>
        </w:rPr>
        <w:t xml:space="preserve"> approximately 15,780 children and adolescents were diagnosed with cancer; and</w:t>
      </w:r>
    </w:p>
    <w:p w:rsidR="000B01D2" w:rsidRPr="001B1CCD" w:rsidRDefault="000B01D2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01D2" w:rsidRDefault="000B01D2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1CCD">
        <w:rPr>
          <w:rFonts w:eastAsia="Times New Roman"/>
        </w:rPr>
        <w:t>Whereas, nearly 2,000 children and adolescents under nineteen years of age lose their lives to cancer every year.</w:t>
      </w:r>
      <w:r>
        <w:rPr>
          <w:rFonts w:eastAsia="Times New Roman"/>
        </w:rPr>
        <w:t xml:space="preserve">  Now, therefore, </w:t>
      </w:r>
    </w:p>
    <w:p w:rsidR="000B01D2" w:rsidRDefault="000B01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01D2" w:rsidRDefault="000B01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0B01D2" w:rsidRDefault="000B01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01D2" w:rsidRDefault="000B01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Senate designate May 11, 2016, as “Diffuse Intrinsic Pontine Glioma Awareness Day” in South Carolina.</w:t>
      </w:r>
    </w:p>
    <w:p w:rsidR="000B01D2" w:rsidRDefault="000B01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01D2" w:rsidRPr="00522CE0" w:rsidRDefault="000B01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Mr. and Mrs. Randy Hinton, </w:t>
      </w:r>
      <w:r w:rsidRPr="00FC60AC">
        <w:rPr>
          <w:rFonts w:eastAsia="Times New Roman"/>
        </w:rPr>
        <w:t xml:space="preserve">the </w:t>
      </w:r>
      <w:r>
        <w:rPr>
          <w:rFonts w:eastAsia="Times New Roman"/>
        </w:rPr>
        <w:t>parents of Hayley</w:t>
      </w:r>
      <w:r w:rsidRPr="00FC60AC">
        <w:rPr>
          <w:rFonts w:eastAsia="Times New Roman"/>
        </w:rPr>
        <w:t>.</w:t>
      </w:r>
    </w:p>
    <w:p w:rsidR="000B01D2" w:rsidRDefault="000B01D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64D58" w:rsidRDefault="00864D58" w:rsidP="000B01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864D58" w:rsidSect="00F22CA6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69C4" w:rsidRDefault="003269C4" w:rsidP="00522CE0">
      <w:r>
        <w:separator/>
      </w:r>
    </w:p>
  </w:endnote>
  <w:endnote w:type="continuationSeparator" w:id="0">
    <w:p w:rsidR="003269C4" w:rsidRDefault="003269C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9D4748-23D6-4B63-8024-3D5AC0338433}"/>
    <w:embedBold r:id="rId2" w:fontKey="{05A9367A-DBAC-43BE-BFED-9D7F7A43CC4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81ABAA5-036F-48E9-ABDC-4E6FE1CFC1D0}"/>
    <w:embedBold r:id="rId4" w:fontKey="{A0FFEE9B-7D63-441C-95AA-AEF7C2F9F9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DA082B8-4797-4A81-BACE-018A409A29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01D2" w:rsidRPr="00C9428B" w:rsidRDefault="000B01D2" w:rsidP="00C942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[991-</w:t>
    </w:r>
    <w:r>
      <w:fldChar w:fldCharType="begin"/>
    </w:r>
    <w:r>
      <w:instrText xml:space="preserve"> PAGE  \* MERGEFORMAT </w:instrText>
    </w:r>
    <w:r>
      <w:fldChar w:fldCharType="separate"/>
    </w:r>
    <w:r w:rsidR="00102BA2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CA6" w:rsidRPr="00C9428B" w:rsidRDefault="000B01D2" w:rsidP="00C942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69C4" w:rsidRDefault="003269C4" w:rsidP="00522CE0">
      <w:r>
        <w:separator/>
      </w:r>
    </w:p>
  </w:footnote>
  <w:footnote w:type="continuationSeparator" w:id="0">
    <w:p w:rsidR="003269C4" w:rsidRDefault="003269C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DIPG.EB.DBV"/>
    <w:docVar w:name="CoverAttorneyInitials" w:val="EB"/>
    <w:docVar w:name="CoverAttorneyLastName" w:val="Bender"/>
    <w:docVar w:name="CoverBillType" w:val="c"/>
    <w:docVar w:name="CoverSenator" w:val="DBV"/>
    <w:docVar w:name="dvBillNumber" w:val="991"/>
    <w:docVar w:name="dvBillNumberPrefix" w:val="S. "/>
    <w:docVar w:name="dvOriginalBody" w:val="Senate"/>
    <w:docVar w:name="fulldraftpath" w:val="L:\S-RES\DBV\011DIPG.EB.DBV.DOCX"/>
    <w:docVar w:name="NameofBody" w:val="S"/>
    <w:docVar w:name="vgroup2" w:val="S-RES"/>
  </w:docVars>
  <w:rsids>
    <w:rsidRoot w:val="003269C4"/>
    <w:rsid w:val="00007D03"/>
    <w:rsid w:val="00042AC1"/>
    <w:rsid w:val="00046516"/>
    <w:rsid w:val="0007601D"/>
    <w:rsid w:val="000B01D2"/>
    <w:rsid w:val="000B0720"/>
    <w:rsid w:val="000B5EAF"/>
    <w:rsid w:val="000F463E"/>
    <w:rsid w:val="00102BA2"/>
    <w:rsid w:val="001315B2"/>
    <w:rsid w:val="00170561"/>
    <w:rsid w:val="00186AC9"/>
    <w:rsid w:val="00197DF1"/>
    <w:rsid w:val="001B3DD9"/>
    <w:rsid w:val="001B7E5D"/>
    <w:rsid w:val="001D3BAC"/>
    <w:rsid w:val="001D44F9"/>
    <w:rsid w:val="00216025"/>
    <w:rsid w:val="00245C4E"/>
    <w:rsid w:val="00245EB9"/>
    <w:rsid w:val="002C1321"/>
    <w:rsid w:val="002C2031"/>
    <w:rsid w:val="002C5896"/>
    <w:rsid w:val="002D3BED"/>
    <w:rsid w:val="002D5EEF"/>
    <w:rsid w:val="00307C2B"/>
    <w:rsid w:val="003269C4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1444A"/>
    <w:rsid w:val="00522CE0"/>
    <w:rsid w:val="00565148"/>
    <w:rsid w:val="00570403"/>
    <w:rsid w:val="00593361"/>
    <w:rsid w:val="005A413B"/>
    <w:rsid w:val="005A5017"/>
    <w:rsid w:val="005A648C"/>
    <w:rsid w:val="005F1745"/>
    <w:rsid w:val="00632234"/>
    <w:rsid w:val="006A1802"/>
    <w:rsid w:val="006C74EA"/>
    <w:rsid w:val="006E01B6"/>
    <w:rsid w:val="00720D40"/>
    <w:rsid w:val="007318D4"/>
    <w:rsid w:val="00765784"/>
    <w:rsid w:val="007A4390"/>
    <w:rsid w:val="007D55A1"/>
    <w:rsid w:val="007E5CB7"/>
    <w:rsid w:val="008314D2"/>
    <w:rsid w:val="00864D58"/>
    <w:rsid w:val="00872657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46232"/>
    <w:rsid w:val="00A86015"/>
    <w:rsid w:val="00A9594E"/>
    <w:rsid w:val="00AE59C8"/>
    <w:rsid w:val="00B10098"/>
    <w:rsid w:val="00B408F6"/>
    <w:rsid w:val="00B5790D"/>
    <w:rsid w:val="00B945C5"/>
    <w:rsid w:val="00BA20EA"/>
    <w:rsid w:val="00BB5AFC"/>
    <w:rsid w:val="00BC0A56"/>
    <w:rsid w:val="00C0421B"/>
    <w:rsid w:val="00C45366"/>
    <w:rsid w:val="00C57023"/>
    <w:rsid w:val="00C74052"/>
    <w:rsid w:val="00C9428B"/>
    <w:rsid w:val="00CB187A"/>
    <w:rsid w:val="00CC0EC7"/>
    <w:rsid w:val="00CD628A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62276"/>
    <w:rsid w:val="00E76AD9"/>
    <w:rsid w:val="00E91E2F"/>
    <w:rsid w:val="00EA3546"/>
    <w:rsid w:val="00EB47AE"/>
    <w:rsid w:val="00EC34E1"/>
    <w:rsid w:val="00F0234A"/>
    <w:rsid w:val="00F034DB"/>
    <w:rsid w:val="00F05CF2"/>
    <w:rsid w:val="00F24F1B"/>
    <w:rsid w:val="00F41B17"/>
    <w:rsid w:val="00F51241"/>
    <w:rsid w:val="00F52959"/>
    <w:rsid w:val="00F55884"/>
    <w:rsid w:val="00F96870"/>
    <w:rsid w:val="00FA5DFC"/>
    <w:rsid w:val="00FB44F9"/>
    <w:rsid w:val="00FB7F01"/>
    <w:rsid w:val="00FC0D36"/>
    <w:rsid w:val="00FC60AC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5:docId w15:val="{3A85016E-7F2D-4C8C-9823-4B2590024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64D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4-07-16.docx" TargetMode="External"/><Relationship Id="rId13" Type="http://schemas.openxmlformats.org/officeDocument/2006/relationships/hyperlink" Target="file:///p:\pprever\2015-16\991_20160113.docx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6\01-13-16.docx" TargetMode="External"/><Relationship Id="rId12" Type="http://schemas.openxmlformats.org/officeDocument/2006/relationships/hyperlink" Target="http://www.scstatehouse.gov/billsearch.php?billnumbers=991&amp;session=121&amp;summary=B" TargetMode="External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1-13-16.docx" TargetMode="External"/><Relationship Id="rId11" Type="http://schemas.openxmlformats.org/officeDocument/2006/relationships/hyperlink" Target="file:///h:\HJ%20Archive\2016\04-13-16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p:\pprever\2015-16\991_20160411.docx" TargetMode="External"/><Relationship Id="rId10" Type="http://schemas.openxmlformats.org/officeDocument/2006/relationships/hyperlink" Target="file:///h:\SJ%20Archive\2016\04-12-16.docx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file:///h:\SJ%20Archive\2016\04-07-16.docx" TargetMode="External"/><Relationship Id="rId14" Type="http://schemas.openxmlformats.org/officeDocument/2006/relationships/hyperlink" Target="file:///p:\pprever\2015-16\991_201604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566</Words>
  <Characters>3227</Characters>
  <Application>Microsoft Office Word</Application>
  <DocSecurity>6</DocSecurity>
  <Lines>26</Lines>
  <Paragraphs>7</Paragraphs>
  <ScaleCrop>false</ScaleCrop>
  <Company> </Company>
  <LinksUpToDate>false</LinksUpToDate>
  <CharactersWithSpaces>3786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991: Diffuse Intrinsic Pontine Glioma Awareness Day - South Carolina Legislature Online</dc:title>
  <dc:subject/>
  <dc:creator>%USERNAME%</dc:creator>
  <cp:keywords/>
  <dc:description/>
  <cp:lastModifiedBy>N Cumfer</cp:lastModifiedBy>
  <cp:revision>2</cp:revision>
  <dcterms:created xsi:type="dcterms:W3CDTF">2016-12-02T17:23:00Z</dcterms:created>
  <dcterms:modified xsi:type="dcterms:W3CDTF">2016-12-02T17:23:00Z</dcterms:modified>
</cp:coreProperties>
</file>