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84E" w:rsidRDefault="00EA184E" w:rsidP="00EA184E">
      <w:pPr>
        <w:ind w:firstLine="0"/>
        <w:rPr>
          <w:strike/>
        </w:rPr>
      </w:pPr>
      <w:bookmarkStart w:id="0" w:name="_GoBack"/>
      <w:bookmarkEnd w:id="0"/>
    </w:p>
    <w:p w:rsidR="00EA184E" w:rsidRDefault="00EA184E" w:rsidP="00EA184E">
      <w:pPr>
        <w:ind w:firstLine="0"/>
        <w:rPr>
          <w:strike/>
        </w:rPr>
      </w:pPr>
      <w:r>
        <w:rPr>
          <w:strike/>
        </w:rPr>
        <w:t>Indicates Matter Stricken</w:t>
      </w:r>
    </w:p>
    <w:p w:rsidR="00EA184E" w:rsidRDefault="00EA184E" w:rsidP="00EA184E">
      <w:pPr>
        <w:ind w:firstLine="0"/>
        <w:rPr>
          <w:u w:val="single"/>
        </w:rPr>
      </w:pPr>
      <w:r>
        <w:rPr>
          <w:u w:val="single"/>
        </w:rPr>
        <w:t>Indicates New Matter</w:t>
      </w:r>
    </w:p>
    <w:p w:rsidR="00EA184E" w:rsidRDefault="00EA184E"/>
    <w:p w:rsidR="00EA184E" w:rsidRDefault="00EA184E">
      <w:r>
        <w:t>The House assembled at 10:00 a.m.</w:t>
      </w:r>
    </w:p>
    <w:p w:rsidR="00EA184E" w:rsidRDefault="00EA184E">
      <w:r>
        <w:t>Deliberations were opened with prayer by Rev. Charles E. Seastrunk, Jr., as follows:</w:t>
      </w:r>
    </w:p>
    <w:p w:rsidR="00EA184E" w:rsidRDefault="00EA184E"/>
    <w:p w:rsidR="00EA184E" w:rsidRPr="00052066" w:rsidRDefault="00EA184E" w:rsidP="00EA184E">
      <w:pPr>
        <w:ind w:firstLine="270"/>
      </w:pPr>
      <w:bookmarkStart w:id="1" w:name="file_start2"/>
      <w:bookmarkEnd w:id="1"/>
      <w:r w:rsidRPr="00052066">
        <w:t>Our thought for today is from Jeremiah 33:3: “…thus says the Lord; call to me and I will answer you, and will tell you great and hidden things that you have not known.”</w:t>
      </w:r>
    </w:p>
    <w:p w:rsidR="00EA184E" w:rsidRPr="00052066" w:rsidRDefault="00EA184E" w:rsidP="00EA184E">
      <w:pPr>
        <w:ind w:firstLine="270"/>
      </w:pPr>
      <w:r w:rsidRPr="00052066">
        <w:t>Let us pray. Loving and gracious God, lead these Your people to heights unknown to them but known to you, as they discuss and debate the important items brought before this body today. Give them courage, strength, wisdom, and integrity to do what is right and pleasing to You, regardless of the outcome. Remove the tangled fears that make us want to hide. Bless our Nation, President, State, Governor, Speaker, staff, and all who labor in these Halls of Government. Protect our defenders of freedom, at home and abroad, as they protect us. Heal the wounds, those seen and those hidden, of our brave warriors who have suffered and sacrificed for us. Lord, in Your mercy, hear our prayers. Amen.</w:t>
      </w:r>
    </w:p>
    <w:p w:rsidR="00EA184E" w:rsidRDefault="00EA184E">
      <w:bookmarkStart w:id="2" w:name="file_end2"/>
      <w:bookmarkEnd w:id="2"/>
    </w:p>
    <w:p w:rsidR="00EA184E" w:rsidRDefault="00EA184E">
      <w:r>
        <w:t>Pursuant to Rule 6.3, the House of Representatives was led in the Pledge of Allegiance to the Flag of the United States of America by the SPEAKER.</w:t>
      </w:r>
    </w:p>
    <w:p w:rsidR="00EA184E" w:rsidRDefault="00EA184E"/>
    <w:p w:rsidR="00EA184E" w:rsidRDefault="00EA184E">
      <w:r>
        <w:t>After corrections to the Journal of the proceedings of yesterday, the SPEAKER ordered it confirmed.</w:t>
      </w:r>
    </w:p>
    <w:p w:rsidR="00EA184E" w:rsidRDefault="00EA184E"/>
    <w:p w:rsidR="00EA184E" w:rsidRDefault="00EA184E" w:rsidP="00EA184E">
      <w:pPr>
        <w:keepNext/>
        <w:jc w:val="center"/>
        <w:rPr>
          <w:b/>
        </w:rPr>
      </w:pPr>
      <w:r w:rsidRPr="00EA184E">
        <w:rPr>
          <w:b/>
        </w:rPr>
        <w:t>HOUSE RESOLUTION</w:t>
      </w:r>
    </w:p>
    <w:p w:rsidR="00EA184E" w:rsidRDefault="00EA184E" w:rsidP="00EA184E">
      <w:pPr>
        <w:keepNext/>
      </w:pPr>
      <w:r>
        <w:t>The following was introduced:</w:t>
      </w:r>
    </w:p>
    <w:p w:rsidR="00EA184E" w:rsidRDefault="00EA184E" w:rsidP="00EA184E">
      <w:pPr>
        <w:keepNext/>
      </w:pPr>
      <w:bookmarkStart w:id="3" w:name="include_clip_start_6"/>
      <w:bookmarkEnd w:id="3"/>
    </w:p>
    <w:p w:rsidR="00EA184E" w:rsidRDefault="00EA184E" w:rsidP="00EA184E">
      <w:r>
        <w:t>H. 3673 -- Rep. Delleney: A HOUSE RESOLUTION TO AUTHORIZE THE SOUTH CAROLINA CHAPTER OF THE AMERICAN BOARD OF TRIAL ADVOCATES TO USE THE HOUSE CHAMBER ON SEPTEMBER 18, 2015, FOR THE ORGANIZATION'S JAMES OTIS LECTURE, IN ACCORDANCE WITH THE BUILDING POLICY AS ADMINISTERED BY THE CLERK OF THE HOUSE.</w:t>
      </w:r>
    </w:p>
    <w:p w:rsidR="00EA184E" w:rsidRDefault="00EA184E" w:rsidP="00EA184E"/>
    <w:p w:rsidR="00EA184E" w:rsidRDefault="00EA184E" w:rsidP="00EA1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A184E" w:rsidRDefault="00EA184E" w:rsidP="00EA1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 xml:space="preserve">That </w:t>
      </w:r>
      <w:r w:rsidRPr="00EA184E">
        <w:rPr>
          <w:color w:val="000000"/>
          <w:u w:color="000000"/>
        </w:rPr>
        <w:t>the South Carolina Chapter of the American Board of Trial Advocates be allowed the use of the House Chamber on September 18, 2015, for the organization’s James Otis Lecture, in accordance with the building policy as administered by the Clerk of the House. If the General Assembly is in statewide session on this day or if the House chamber is otherwise unavailable, the House chamber may not be used on this date.</w:t>
      </w:r>
    </w:p>
    <w:p w:rsidR="00EA184E" w:rsidRDefault="00EA184E" w:rsidP="00EA1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A184E" w:rsidRDefault="00EA184E" w:rsidP="00EA184E">
      <w:r>
        <w:t>The Resolution was adopted.</w:t>
      </w:r>
    </w:p>
    <w:p w:rsidR="00EA184E" w:rsidRDefault="00EA184E" w:rsidP="00EA184E"/>
    <w:p w:rsidR="00EA184E" w:rsidRDefault="00EA184E" w:rsidP="00EA184E">
      <w:pPr>
        <w:keepNext/>
        <w:jc w:val="center"/>
        <w:rPr>
          <w:b/>
        </w:rPr>
      </w:pPr>
      <w:r w:rsidRPr="00EA184E">
        <w:rPr>
          <w:b/>
        </w:rPr>
        <w:t>HOUSE RESOLUTION</w:t>
      </w:r>
    </w:p>
    <w:p w:rsidR="00EA184E" w:rsidRDefault="00EA184E" w:rsidP="00EA184E">
      <w:pPr>
        <w:keepNext/>
      </w:pPr>
      <w:r>
        <w:t>The following was introduced:</w:t>
      </w:r>
    </w:p>
    <w:p w:rsidR="00EA184E" w:rsidRDefault="00EA184E" w:rsidP="00EA184E">
      <w:pPr>
        <w:keepNext/>
      </w:pPr>
      <w:bookmarkStart w:id="4" w:name="include_clip_start_9"/>
      <w:bookmarkEnd w:id="4"/>
    </w:p>
    <w:p w:rsidR="00EA184E" w:rsidRDefault="00EA184E" w:rsidP="00EA184E">
      <w:r>
        <w:t>H. 3676 --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WILLIAM EVANS FEW FOR HIS REMARKABLE ACHIEVEMENTS IN BOY SCOUTS AND TO CONGRATULATE HIM UPON ACHIEVING THE HONORED RANK OF EAGLE SCOUT, THE HIGHEST AWARD IN SCOUTING.</w:t>
      </w:r>
    </w:p>
    <w:p w:rsidR="00EA184E" w:rsidRDefault="00EA184E" w:rsidP="00EA184E">
      <w:bookmarkStart w:id="5" w:name="include_clip_end_9"/>
      <w:bookmarkEnd w:id="5"/>
    </w:p>
    <w:p w:rsidR="00EA184E" w:rsidRDefault="00EA184E" w:rsidP="00EA184E">
      <w:r>
        <w:t>The Resolution was adopted.</w:t>
      </w:r>
    </w:p>
    <w:p w:rsidR="00EA184E" w:rsidRDefault="00EA184E" w:rsidP="00EA184E"/>
    <w:p w:rsidR="00EA184E" w:rsidRDefault="00EA184E" w:rsidP="00EA184E">
      <w:pPr>
        <w:keepNext/>
        <w:jc w:val="center"/>
        <w:rPr>
          <w:b/>
        </w:rPr>
      </w:pPr>
      <w:r w:rsidRPr="00EA184E">
        <w:rPr>
          <w:b/>
        </w:rPr>
        <w:lastRenderedPageBreak/>
        <w:t>HOUSE RESOLUTION</w:t>
      </w:r>
    </w:p>
    <w:p w:rsidR="00EA184E" w:rsidRDefault="00EA184E" w:rsidP="00EA184E">
      <w:pPr>
        <w:keepNext/>
      </w:pPr>
      <w:r>
        <w:t>The following was introduced:</w:t>
      </w:r>
    </w:p>
    <w:p w:rsidR="00EA184E" w:rsidRDefault="00EA184E" w:rsidP="00EA184E">
      <w:pPr>
        <w:keepNext/>
      </w:pPr>
      <w:bookmarkStart w:id="6" w:name="include_clip_start_12"/>
      <w:bookmarkEnd w:id="6"/>
    </w:p>
    <w:p w:rsidR="00EA184E" w:rsidRDefault="00EA184E" w:rsidP="00EA184E">
      <w:r>
        <w:t>H. 3677 --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RICHARD OTIS KNEECE, JR., FOR HIS NOTEWORTHY ACHIEVEMENTS IN BOY SCOUTS AND TO CONGRATULATE HIM UPON ACHIEVING THE CELEBRATED RANK OF EAGLE SCOUT, THE HIGHEST AWARD IN SCOUTING.</w:t>
      </w:r>
    </w:p>
    <w:p w:rsidR="00EA184E" w:rsidRDefault="00EA184E" w:rsidP="00EA184E">
      <w:bookmarkStart w:id="7" w:name="include_clip_end_12"/>
      <w:bookmarkEnd w:id="7"/>
    </w:p>
    <w:p w:rsidR="00EA184E" w:rsidRDefault="00EA184E" w:rsidP="00EA184E">
      <w:r>
        <w:t>The Resolution was adopted.</w:t>
      </w:r>
    </w:p>
    <w:p w:rsidR="00EA184E" w:rsidRDefault="00EA184E" w:rsidP="00EA184E"/>
    <w:p w:rsidR="00EA184E" w:rsidRDefault="00EA184E" w:rsidP="00EA184E">
      <w:pPr>
        <w:keepNext/>
        <w:jc w:val="center"/>
        <w:rPr>
          <w:b/>
        </w:rPr>
      </w:pPr>
      <w:r w:rsidRPr="00EA184E">
        <w:rPr>
          <w:b/>
        </w:rPr>
        <w:t>CONCURRENT RESOLUTION</w:t>
      </w:r>
    </w:p>
    <w:p w:rsidR="00EA184E" w:rsidRDefault="00EA184E" w:rsidP="00EA184E">
      <w:pPr>
        <w:keepNext/>
      </w:pPr>
      <w:r>
        <w:t>The following was introduced:</w:t>
      </w:r>
    </w:p>
    <w:p w:rsidR="00EA184E" w:rsidRDefault="00EA184E" w:rsidP="00EA184E">
      <w:pPr>
        <w:keepNext/>
      </w:pPr>
      <w:bookmarkStart w:id="8" w:name="include_clip_start_15"/>
      <w:bookmarkEnd w:id="8"/>
    </w:p>
    <w:p w:rsidR="00EA184E" w:rsidRDefault="00EA184E" w:rsidP="00EA184E">
      <w:r>
        <w:t>H. 3674 --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FAMILY-OWNED TAYLOR'S BARBER SHOP OF MARION COUNTY ON THE OCCASION OF ITS ONE HUNDREDTH ANNIVERSARY, AND TO WISH ITS  FAMILY MEMBERS, EMPLOYEES, AND PATRONS MANY MORE YEARS OF MEANINGFUL SERVICE TO THE COMMUNITY.</w:t>
      </w:r>
    </w:p>
    <w:p w:rsidR="00EA184E" w:rsidRDefault="00EA184E" w:rsidP="00EA184E">
      <w:bookmarkStart w:id="9" w:name="include_clip_end_15"/>
      <w:bookmarkEnd w:id="9"/>
    </w:p>
    <w:p w:rsidR="00EA184E" w:rsidRDefault="00EA184E" w:rsidP="00EA184E">
      <w:r>
        <w:t>The Concurrent Resolution was agreed to and ordered sent to the Senate.</w:t>
      </w:r>
    </w:p>
    <w:p w:rsidR="00EA184E" w:rsidRDefault="00EA184E" w:rsidP="00EA184E"/>
    <w:p w:rsidR="00EA184E" w:rsidRDefault="00EA184E" w:rsidP="00EA184E">
      <w:pPr>
        <w:keepNext/>
        <w:jc w:val="center"/>
        <w:rPr>
          <w:b/>
        </w:rPr>
      </w:pPr>
      <w:r w:rsidRPr="00EA184E">
        <w:rPr>
          <w:b/>
        </w:rPr>
        <w:t>CONCURRENT RESOLUTION</w:t>
      </w:r>
    </w:p>
    <w:p w:rsidR="00EA184E" w:rsidRDefault="00EA184E" w:rsidP="00EA184E">
      <w:pPr>
        <w:keepNext/>
      </w:pPr>
      <w:r>
        <w:t>The following was introduced:</w:t>
      </w:r>
    </w:p>
    <w:p w:rsidR="00EA184E" w:rsidRDefault="00EA184E" w:rsidP="00EA184E">
      <w:pPr>
        <w:keepNext/>
      </w:pPr>
      <w:bookmarkStart w:id="10" w:name="include_clip_start_18"/>
      <w:bookmarkEnd w:id="10"/>
    </w:p>
    <w:p w:rsidR="00EA184E" w:rsidRDefault="00EA184E" w:rsidP="00EA184E">
      <w:r>
        <w:t>H. 3675 --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DR. JOHN M. WHITTINGTON OF MARION FOR HIS OUTSTANDING COMMUNITY SERVICE TO THE PEOPLE OF SOUTH CAROLINA AND TO CONGRATULATE HIM ON RECEIVING THE 2015 MARION CHAMBER OF COMMERCE COMMUNITY SERVICE AWARD.</w:t>
      </w:r>
    </w:p>
    <w:p w:rsidR="00EA184E" w:rsidRDefault="00EA184E" w:rsidP="00EA184E">
      <w:bookmarkStart w:id="11" w:name="include_clip_end_18"/>
      <w:bookmarkEnd w:id="11"/>
    </w:p>
    <w:p w:rsidR="00EA184E" w:rsidRDefault="00EA184E" w:rsidP="00EA184E">
      <w:r>
        <w:t>The Concurrent Resolution was agreed to and ordered sent to the Senate.</w:t>
      </w:r>
    </w:p>
    <w:p w:rsidR="00EA184E" w:rsidRDefault="00EA184E" w:rsidP="00EA184E"/>
    <w:p w:rsidR="00EA184E" w:rsidRDefault="00EA184E" w:rsidP="00EA184E">
      <w:pPr>
        <w:keepNext/>
        <w:jc w:val="center"/>
        <w:rPr>
          <w:b/>
        </w:rPr>
      </w:pPr>
      <w:r w:rsidRPr="00EA184E">
        <w:rPr>
          <w:b/>
        </w:rPr>
        <w:t xml:space="preserve">INTRODUCTION OF BILLS  </w:t>
      </w:r>
    </w:p>
    <w:p w:rsidR="00EA184E" w:rsidRDefault="00EA184E" w:rsidP="00EA184E">
      <w:r>
        <w:t>The following Bills were introduced, read the first time, and referred to appropriate committees:</w:t>
      </w:r>
    </w:p>
    <w:p w:rsidR="00EA184E" w:rsidRDefault="00EA184E" w:rsidP="00EA184E"/>
    <w:p w:rsidR="00EA184E" w:rsidRDefault="00EA184E" w:rsidP="00EA184E">
      <w:pPr>
        <w:keepNext/>
      </w:pPr>
      <w:bookmarkStart w:id="12" w:name="include_clip_start_22"/>
      <w:bookmarkEnd w:id="12"/>
      <w:r>
        <w:t>H. 3678 -- Reps. G. R. Smith, Bedingfield, Erickson, Atwater, Willis, Putnam, Burns, Taylor, Goldfinch, Nanney, Corley, Simrill, McCoy, Chumley, Bales, Collins, Hamilton, Hill, Long and Thayer: A BILL TO AMEND THE CODE OF LAWS OF SOUTH CAROLINA, 1976, BY ADDING SECTION 12-6-517 SO AS TO REPLACE THE INCOME TAX IMPOSED ON THE TAXABLE INCOME OF INDIVIDUALS, ESTATES, TRUSTS, AND CERTAIN OTHER ENTITIES IN TAX YEARS BEGINNING AFTER 2014 BY REDUCING THE RATE OF TAXATION BY 1.4 PERCENT EACH YEAR UNTIL THE TAX RATE FOR ALL BRACKETS IS ZERO PERCENT.</w:t>
      </w:r>
    </w:p>
    <w:p w:rsidR="00EA184E" w:rsidRDefault="00EA184E" w:rsidP="00EA184E">
      <w:bookmarkStart w:id="13" w:name="include_clip_end_22"/>
      <w:bookmarkEnd w:id="13"/>
      <w:r>
        <w:t>Referred to Committee on Ways and Means</w:t>
      </w:r>
    </w:p>
    <w:p w:rsidR="00EA184E" w:rsidRDefault="00EA184E" w:rsidP="00EA184E"/>
    <w:p w:rsidR="00EA184E" w:rsidRDefault="00EA184E" w:rsidP="00EA184E">
      <w:pPr>
        <w:keepNext/>
      </w:pPr>
      <w:bookmarkStart w:id="14" w:name="include_clip_start_24"/>
      <w:bookmarkEnd w:id="14"/>
      <w:r>
        <w:t>H. 3679 -- Rep. Rutherford: A BILL TO AMEND THE CODE OF LAWS OF SOUTH CAROLINA, 1976,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p w:rsidR="00EA184E" w:rsidRDefault="00EA184E" w:rsidP="00EA184E">
      <w:bookmarkStart w:id="15" w:name="include_clip_end_24"/>
      <w:bookmarkEnd w:id="15"/>
      <w:r>
        <w:t>Referred to Committee on Judiciary</w:t>
      </w:r>
    </w:p>
    <w:p w:rsidR="00EA184E" w:rsidRDefault="00EA184E" w:rsidP="00EA184E"/>
    <w:p w:rsidR="00EA184E" w:rsidRDefault="00EA184E" w:rsidP="00EA184E">
      <w:pPr>
        <w:keepNext/>
        <w:jc w:val="center"/>
        <w:rPr>
          <w:b/>
        </w:rPr>
      </w:pPr>
      <w:r w:rsidRPr="00EA184E">
        <w:rPr>
          <w:b/>
        </w:rPr>
        <w:t>ACTING SPEAKER DUCKWORTH</w:t>
      </w:r>
      <w:r w:rsidR="00244149">
        <w:rPr>
          <w:b/>
        </w:rPr>
        <w:t xml:space="preserve"> </w:t>
      </w:r>
      <w:r w:rsidRPr="00EA184E">
        <w:rPr>
          <w:b/>
        </w:rPr>
        <w:t>IN CHAIR</w:t>
      </w:r>
    </w:p>
    <w:p w:rsidR="00EA184E" w:rsidRDefault="00EA184E" w:rsidP="00EA184E"/>
    <w:p w:rsidR="00EA184E" w:rsidRDefault="00EA184E" w:rsidP="00EA184E">
      <w:pPr>
        <w:keepNext/>
        <w:jc w:val="center"/>
        <w:rPr>
          <w:b/>
        </w:rPr>
      </w:pPr>
      <w:r w:rsidRPr="00EA184E">
        <w:rPr>
          <w:b/>
        </w:rPr>
        <w:t>ACTING SPEAKER HIOTT</w:t>
      </w:r>
      <w:r w:rsidR="00244149">
        <w:rPr>
          <w:b/>
        </w:rPr>
        <w:t xml:space="preserve"> </w:t>
      </w:r>
      <w:r w:rsidRPr="00EA184E">
        <w:rPr>
          <w:b/>
        </w:rPr>
        <w:t>IN CHAIR</w:t>
      </w:r>
    </w:p>
    <w:p w:rsidR="00244149" w:rsidRDefault="00244149" w:rsidP="00EA184E">
      <w:pPr>
        <w:keepNext/>
        <w:jc w:val="center"/>
        <w:rPr>
          <w:b/>
        </w:rPr>
      </w:pPr>
    </w:p>
    <w:p w:rsidR="00244149" w:rsidRDefault="00244149" w:rsidP="00244149">
      <w:pPr>
        <w:keepNext/>
        <w:jc w:val="center"/>
        <w:rPr>
          <w:b/>
        </w:rPr>
      </w:pPr>
      <w:r w:rsidRPr="00EA184E">
        <w:rPr>
          <w:b/>
        </w:rPr>
        <w:t>SPEAKER IN CHAIR</w:t>
      </w:r>
    </w:p>
    <w:p w:rsidR="00244149" w:rsidRDefault="00244149" w:rsidP="00244149"/>
    <w:p w:rsidR="00EA184E" w:rsidRDefault="00EA184E" w:rsidP="00EA184E">
      <w:pPr>
        <w:keepNext/>
        <w:jc w:val="center"/>
        <w:rPr>
          <w:b/>
        </w:rPr>
      </w:pPr>
      <w:r w:rsidRPr="00EA184E">
        <w:rPr>
          <w:b/>
        </w:rPr>
        <w:t>ROLL CALL</w:t>
      </w:r>
    </w:p>
    <w:p w:rsidR="00EA184E" w:rsidRDefault="00EA184E" w:rsidP="00EA184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A184E" w:rsidRPr="00EA184E" w:rsidTr="00EA184E">
        <w:trPr>
          <w:jc w:val="right"/>
        </w:trPr>
        <w:tc>
          <w:tcPr>
            <w:tcW w:w="2179" w:type="dxa"/>
            <w:shd w:val="clear" w:color="auto" w:fill="auto"/>
          </w:tcPr>
          <w:p w:rsidR="00EA184E" w:rsidRPr="00EA184E" w:rsidRDefault="00EA184E" w:rsidP="00EA184E">
            <w:pPr>
              <w:keepNext/>
              <w:ind w:firstLine="0"/>
            </w:pPr>
            <w:bookmarkStart w:id="16" w:name="vote_start29"/>
            <w:bookmarkEnd w:id="16"/>
            <w:r>
              <w:t>Alexander</w:t>
            </w:r>
          </w:p>
        </w:tc>
        <w:tc>
          <w:tcPr>
            <w:tcW w:w="2179" w:type="dxa"/>
            <w:shd w:val="clear" w:color="auto" w:fill="auto"/>
          </w:tcPr>
          <w:p w:rsidR="00EA184E" w:rsidRPr="00EA184E" w:rsidRDefault="00EA184E" w:rsidP="00EA184E">
            <w:pPr>
              <w:keepNext/>
              <w:ind w:firstLine="0"/>
            </w:pPr>
            <w:r>
              <w:t>Allison</w:t>
            </w:r>
          </w:p>
        </w:tc>
        <w:tc>
          <w:tcPr>
            <w:tcW w:w="2180" w:type="dxa"/>
            <w:shd w:val="clear" w:color="auto" w:fill="auto"/>
          </w:tcPr>
          <w:p w:rsidR="00EA184E" w:rsidRPr="00EA184E" w:rsidRDefault="00EA184E" w:rsidP="00EA184E">
            <w:pPr>
              <w:keepNext/>
              <w:ind w:firstLine="0"/>
            </w:pPr>
            <w:r>
              <w:t>Anderson</w:t>
            </w:r>
          </w:p>
        </w:tc>
      </w:tr>
      <w:tr w:rsidR="00EA184E" w:rsidRPr="00EA184E" w:rsidTr="00EA184E">
        <w:tblPrEx>
          <w:jc w:val="left"/>
        </w:tblPrEx>
        <w:tc>
          <w:tcPr>
            <w:tcW w:w="2179" w:type="dxa"/>
            <w:shd w:val="clear" w:color="auto" w:fill="auto"/>
          </w:tcPr>
          <w:p w:rsidR="00EA184E" w:rsidRPr="00EA184E" w:rsidRDefault="00EA184E" w:rsidP="00EA184E">
            <w:pPr>
              <w:ind w:firstLine="0"/>
            </w:pPr>
            <w:r>
              <w:t>Anthony</w:t>
            </w:r>
          </w:p>
        </w:tc>
        <w:tc>
          <w:tcPr>
            <w:tcW w:w="2179" w:type="dxa"/>
            <w:shd w:val="clear" w:color="auto" w:fill="auto"/>
          </w:tcPr>
          <w:p w:rsidR="00EA184E" w:rsidRPr="00EA184E" w:rsidRDefault="00EA184E" w:rsidP="00EA184E">
            <w:pPr>
              <w:ind w:firstLine="0"/>
            </w:pPr>
            <w:r>
              <w:t>Atwater</w:t>
            </w:r>
          </w:p>
        </w:tc>
        <w:tc>
          <w:tcPr>
            <w:tcW w:w="2180" w:type="dxa"/>
            <w:shd w:val="clear" w:color="auto" w:fill="auto"/>
          </w:tcPr>
          <w:p w:rsidR="00EA184E" w:rsidRPr="00EA184E" w:rsidRDefault="00EA184E" w:rsidP="00EA184E">
            <w:pPr>
              <w:ind w:firstLine="0"/>
            </w:pPr>
            <w:r>
              <w:t>Bales</w:t>
            </w:r>
          </w:p>
        </w:tc>
      </w:tr>
      <w:tr w:rsidR="00EA184E" w:rsidRPr="00EA184E" w:rsidTr="00EA184E">
        <w:tblPrEx>
          <w:jc w:val="left"/>
        </w:tblPrEx>
        <w:tc>
          <w:tcPr>
            <w:tcW w:w="2179" w:type="dxa"/>
            <w:shd w:val="clear" w:color="auto" w:fill="auto"/>
          </w:tcPr>
          <w:p w:rsidR="00EA184E" w:rsidRPr="00EA184E" w:rsidRDefault="00EA184E" w:rsidP="00EA184E">
            <w:pPr>
              <w:ind w:firstLine="0"/>
            </w:pPr>
            <w:r>
              <w:t>Ballentine</w:t>
            </w:r>
          </w:p>
        </w:tc>
        <w:tc>
          <w:tcPr>
            <w:tcW w:w="2179" w:type="dxa"/>
            <w:shd w:val="clear" w:color="auto" w:fill="auto"/>
          </w:tcPr>
          <w:p w:rsidR="00EA184E" w:rsidRPr="00EA184E" w:rsidRDefault="00EA184E" w:rsidP="00EA184E">
            <w:pPr>
              <w:ind w:firstLine="0"/>
            </w:pPr>
            <w:r>
              <w:t>Bannister</w:t>
            </w:r>
          </w:p>
        </w:tc>
        <w:tc>
          <w:tcPr>
            <w:tcW w:w="2180" w:type="dxa"/>
            <w:shd w:val="clear" w:color="auto" w:fill="auto"/>
          </w:tcPr>
          <w:p w:rsidR="00EA184E" w:rsidRPr="00EA184E" w:rsidRDefault="00EA184E" w:rsidP="00EA184E">
            <w:pPr>
              <w:ind w:firstLine="0"/>
            </w:pPr>
            <w:r>
              <w:t>Bedingfield</w:t>
            </w:r>
          </w:p>
        </w:tc>
      </w:tr>
      <w:tr w:rsidR="00EA184E" w:rsidRPr="00EA184E" w:rsidTr="00EA184E">
        <w:tblPrEx>
          <w:jc w:val="left"/>
        </w:tblPrEx>
        <w:tc>
          <w:tcPr>
            <w:tcW w:w="2179" w:type="dxa"/>
            <w:shd w:val="clear" w:color="auto" w:fill="auto"/>
          </w:tcPr>
          <w:p w:rsidR="00EA184E" w:rsidRPr="00EA184E" w:rsidRDefault="00EA184E" w:rsidP="00EA184E">
            <w:pPr>
              <w:ind w:firstLine="0"/>
            </w:pPr>
            <w:r>
              <w:t>Bernstein</w:t>
            </w:r>
          </w:p>
        </w:tc>
        <w:tc>
          <w:tcPr>
            <w:tcW w:w="2179" w:type="dxa"/>
            <w:shd w:val="clear" w:color="auto" w:fill="auto"/>
          </w:tcPr>
          <w:p w:rsidR="00EA184E" w:rsidRPr="00EA184E" w:rsidRDefault="00EA184E" w:rsidP="00EA184E">
            <w:pPr>
              <w:ind w:firstLine="0"/>
            </w:pPr>
            <w:r>
              <w:t>Bowers</w:t>
            </w:r>
          </w:p>
        </w:tc>
        <w:tc>
          <w:tcPr>
            <w:tcW w:w="2180" w:type="dxa"/>
            <w:shd w:val="clear" w:color="auto" w:fill="auto"/>
          </w:tcPr>
          <w:p w:rsidR="00EA184E" w:rsidRPr="00EA184E" w:rsidRDefault="00EA184E" w:rsidP="00EA184E">
            <w:pPr>
              <w:ind w:firstLine="0"/>
            </w:pPr>
            <w:r>
              <w:t>Bradley</w:t>
            </w:r>
          </w:p>
        </w:tc>
      </w:tr>
      <w:tr w:rsidR="00EA184E" w:rsidRPr="00EA184E" w:rsidTr="00EA184E">
        <w:tblPrEx>
          <w:jc w:val="left"/>
        </w:tblPrEx>
        <w:tc>
          <w:tcPr>
            <w:tcW w:w="2179" w:type="dxa"/>
            <w:shd w:val="clear" w:color="auto" w:fill="auto"/>
          </w:tcPr>
          <w:p w:rsidR="00EA184E" w:rsidRPr="00EA184E" w:rsidRDefault="00EA184E" w:rsidP="00EA184E">
            <w:pPr>
              <w:ind w:firstLine="0"/>
            </w:pPr>
            <w:r>
              <w:t>Brannon</w:t>
            </w:r>
          </w:p>
        </w:tc>
        <w:tc>
          <w:tcPr>
            <w:tcW w:w="2179" w:type="dxa"/>
            <w:shd w:val="clear" w:color="auto" w:fill="auto"/>
          </w:tcPr>
          <w:p w:rsidR="00EA184E" w:rsidRPr="00EA184E" w:rsidRDefault="00EA184E" w:rsidP="00EA184E">
            <w:pPr>
              <w:ind w:firstLine="0"/>
            </w:pPr>
            <w:r>
              <w:t>G. A. Brown</w:t>
            </w:r>
          </w:p>
        </w:tc>
        <w:tc>
          <w:tcPr>
            <w:tcW w:w="2180" w:type="dxa"/>
            <w:shd w:val="clear" w:color="auto" w:fill="auto"/>
          </w:tcPr>
          <w:p w:rsidR="00EA184E" w:rsidRPr="00EA184E" w:rsidRDefault="00EA184E" w:rsidP="00EA184E">
            <w:pPr>
              <w:ind w:firstLine="0"/>
            </w:pPr>
            <w:r>
              <w:t>R. L. Brown</w:t>
            </w:r>
          </w:p>
        </w:tc>
      </w:tr>
      <w:tr w:rsidR="00EA184E" w:rsidRPr="00EA184E" w:rsidTr="00EA184E">
        <w:tblPrEx>
          <w:jc w:val="left"/>
        </w:tblPrEx>
        <w:tc>
          <w:tcPr>
            <w:tcW w:w="2179" w:type="dxa"/>
            <w:shd w:val="clear" w:color="auto" w:fill="auto"/>
          </w:tcPr>
          <w:p w:rsidR="00EA184E" w:rsidRPr="00EA184E" w:rsidRDefault="00EA184E" w:rsidP="00EA184E">
            <w:pPr>
              <w:ind w:firstLine="0"/>
            </w:pPr>
            <w:r>
              <w:t>Burns</w:t>
            </w:r>
          </w:p>
        </w:tc>
        <w:tc>
          <w:tcPr>
            <w:tcW w:w="2179" w:type="dxa"/>
            <w:shd w:val="clear" w:color="auto" w:fill="auto"/>
          </w:tcPr>
          <w:p w:rsidR="00EA184E" w:rsidRPr="00EA184E" w:rsidRDefault="00EA184E" w:rsidP="00EA184E">
            <w:pPr>
              <w:ind w:firstLine="0"/>
            </w:pPr>
            <w:r>
              <w:t>Chumley</w:t>
            </w:r>
          </w:p>
        </w:tc>
        <w:tc>
          <w:tcPr>
            <w:tcW w:w="2180" w:type="dxa"/>
            <w:shd w:val="clear" w:color="auto" w:fill="auto"/>
          </w:tcPr>
          <w:p w:rsidR="00EA184E" w:rsidRPr="00EA184E" w:rsidRDefault="00EA184E" w:rsidP="00EA184E">
            <w:pPr>
              <w:ind w:firstLine="0"/>
            </w:pPr>
            <w:r>
              <w:t>Clary</w:t>
            </w:r>
          </w:p>
        </w:tc>
      </w:tr>
      <w:tr w:rsidR="00EA184E" w:rsidRPr="00EA184E" w:rsidTr="00EA184E">
        <w:tblPrEx>
          <w:jc w:val="left"/>
        </w:tblPrEx>
        <w:tc>
          <w:tcPr>
            <w:tcW w:w="2179" w:type="dxa"/>
            <w:shd w:val="clear" w:color="auto" w:fill="auto"/>
          </w:tcPr>
          <w:p w:rsidR="00EA184E" w:rsidRPr="00EA184E" w:rsidRDefault="00EA184E" w:rsidP="00EA184E">
            <w:pPr>
              <w:ind w:firstLine="0"/>
            </w:pPr>
            <w:r>
              <w:t>Clemmons</w:t>
            </w:r>
          </w:p>
        </w:tc>
        <w:tc>
          <w:tcPr>
            <w:tcW w:w="2179" w:type="dxa"/>
            <w:shd w:val="clear" w:color="auto" w:fill="auto"/>
          </w:tcPr>
          <w:p w:rsidR="00EA184E" w:rsidRPr="00EA184E" w:rsidRDefault="00EA184E" w:rsidP="00EA184E">
            <w:pPr>
              <w:ind w:firstLine="0"/>
            </w:pPr>
            <w:r>
              <w:t>Clyburn</w:t>
            </w:r>
          </w:p>
        </w:tc>
        <w:tc>
          <w:tcPr>
            <w:tcW w:w="2180" w:type="dxa"/>
            <w:shd w:val="clear" w:color="auto" w:fill="auto"/>
          </w:tcPr>
          <w:p w:rsidR="00EA184E" w:rsidRPr="00EA184E" w:rsidRDefault="00EA184E" w:rsidP="00EA184E">
            <w:pPr>
              <w:ind w:firstLine="0"/>
            </w:pPr>
            <w:r>
              <w:t>Cobb-Hunter</w:t>
            </w:r>
          </w:p>
        </w:tc>
      </w:tr>
      <w:tr w:rsidR="00EA184E" w:rsidRPr="00EA184E" w:rsidTr="00EA184E">
        <w:tblPrEx>
          <w:jc w:val="left"/>
        </w:tblPrEx>
        <w:tc>
          <w:tcPr>
            <w:tcW w:w="2179" w:type="dxa"/>
            <w:shd w:val="clear" w:color="auto" w:fill="auto"/>
          </w:tcPr>
          <w:p w:rsidR="00EA184E" w:rsidRPr="00EA184E" w:rsidRDefault="00EA184E" w:rsidP="00EA184E">
            <w:pPr>
              <w:ind w:firstLine="0"/>
            </w:pPr>
            <w:r>
              <w:t>Cole</w:t>
            </w:r>
          </w:p>
        </w:tc>
        <w:tc>
          <w:tcPr>
            <w:tcW w:w="2179" w:type="dxa"/>
            <w:shd w:val="clear" w:color="auto" w:fill="auto"/>
          </w:tcPr>
          <w:p w:rsidR="00EA184E" w:rsidRPr="00EA184E" w:rsidRDefault="00EA184E" w:rsidP="00EA184E">
            <w:pPr>
              <w:ind w:firstLine="0"/>
            </w:pPr>
            <w:r>
              <w:t>Collins</w:t>
            </w:r>
          </w:p>
        </w:tc>
        <w:tc>
          <w:tcPr>
            <w:tcW w:w="2180" w:type="dxa"/>
            <w:shd w:val="clear" w:color="auto" w:fill="auto"/>
          </w:tcPr>
          <w:p w:rsidR="00EA184E" w:rsidRPr="00EA184E" w:rsidRDefault="00EA184E" w:rsidP="00EA184E">
            <w:pPr>
              <w:ind w:firstLine="0"/>
            </w:pPr>
            <w:r>
              <w:t>Corley</w:t>
            </w:r>
          </w:p>
        </w:tc>
      </w:tr>
      <w:tr w:rsidR="00EA184E" w:rsidRPr="00EA184E" w:rsidTr="00EA184E">
        <w:tblPrEx>
          <w:jc w:val="left"/>
        </w:tblPrEx>
        <w:tc>
          <w:tcPr>
            <w:tcW w:w="2179" w:type="dxa"/>
            <w:shd w:val="clear" w:color="auto" w:fill="auto"/>
          </w:tcPr>
          <w:p w:rsidR="00EA184E" w:rsidRPr="00EA184E" w:rsidRDefault="00EA184E" w:rsidP="00EA184E">
            <w:pPr>
              <w:ind w:firstLine="0"/>
            </w:pPr>
            <w:r>
              <w:t>Crosby</w:t>
            </w:r>
          </w:p>
        </w:tc>
        <w:tc>
          <w:tcPr>
            <w:tcW w:w="2179" w:type="dxa"/>
            <w:shd w:val="clear" w:color="auto" w:fill="auto"/>
          </w:tcPr>
          <w:p w:rsidR="00EA184E" w:rsidRPr="00EA184E" w:rsidRDefault="00EA184E" w:rsidP="00EA184E">
            <w:pPr>
              <w:ind w:firstLine="0"/>
            </w:pPr>
            <w:r>
              <w:t>Daning</w:t>
            </w:r>
          </w:p>
        </w:tc>
        <w:tc>
          <w:tcPr>
            <w:tcW w:w="2180" w:type="dxa"/>
            <w:shd w:val="clear" w:color="auto" w:fill="auto"/>
          </w:tcPr>
          <w:p w:rsidR="00EA184E" w:rsidRPr="00EA184E" w:rsidRDefault="00EA184E" w:rsidP="00EA184E">
            <w:pPr>
              <w:ind w:firstLine="0"/>
            </w:pPr>
            <w:r>
              <w:t>Delleney</w:t>
            </w:r>
          </w:p>
        </w:tc>
      </w:tr>
      <w:tr w:rsidR="00EA184E" w:rsidRPr="00EA184E" w:rsidTr="00EA184E">
        <w:tblPrEx>
          <w:jc w:val="left"/>
        </w:tblPrEx>
        <w:tc>
          <w:tcPr>
            <w:tcW w:w="2179" w:type="dxa"/>
            <w:shd w:val="clear" w:color="auto" w:fill="auto"/>
          </w:tcPr>
          <w:p w:rsidR="00EA184E" w:rsidRPr="00EA184E" w:rsidRDefault="00EA184E" w:rsidP="00EA184E">
            <w:pPr>
              <w:ind w:firstLine="0"/>
            </w:pPr>
            <w:r>
              <w:t>Dillard</w:t>
            </w:r>
          </w:p>
        </w:tc>
        <w:tc>
          <w:tcPr>
            <w:tcW w:w="2179" w:type="dxa"/>
            <w:shd w:val="clear" w:color="auto" w:fill="auto"/>
          </w:tcPr>
          <w:p w:rsidR="00EA184E" w:rsidRPr="00EA184E" w:rsidRDefault="00EA184E" w:rsidP="00EA184E">
            <w:pPr>
              <w:ind w:firstLine="0"/>
            </w:pPr>
            <w:r>
              <w:t>Duckworth</w:t>
            </w:r>
          </w:p>
        </w:tc>
        <w:tc>
          <w:tcPr>
            <w:tcW w:w="2180" w:type="dxa"/>
            <w:shd w:val="clear" w:color="auto" w:fill="auto"/>
          </w:tcPr>
          <w:p w:rsidR="00EA184E" w:rsidRPr="00EA184E" w:rsidRDefault="00EA184E" w:rsidP="00EA184E">
            <w:pPr>
              <w:ind w:firstLine="0"/>
            </w:pPr>
            <w:r>
              <w:t>Erickson</w:t>
            </w:r>
          </w:p>
        </w:tc>
      </w:tr>
      <w:tr w:rsidR="00EA184E" w:rsidRPr="00EA184E" w:rsidTr="00EA184E">
        <w:tblPrEx>
          <w:jc w:val="left"/>
        </w:tblPrEx>
        <w:tc>
          <w:tcPr>
            <w:tcW w:w="2179" w:type="dxa"/>
            <w:shd w:val="clear" w:color="auto" w:fill="auto"/>
          </w:tcPr>
          <w:p w:rsidR="00EA184E" w:rsidRPr="00EA184E" w:rsidRDefault="00EA184E" w:rsidP="00EA184E">
            <w:pPr>
              <w:ind w:firstLine="0"/>
            </w:pPr>
            <w:r>
              <w:t>Felder</w:t>
            </w:r>
          </w:p>
        </w:tc>
        <w:tc>
          <w:tcPr>
            <w:tcW w:w="2179" w:type="dxa"/>
            <w:shd w:val="clear" w:color="auto" w:fill="auto"/>
          </w:tcPr>
          <w:p w:rsidR="00EA184E" w:rsidRPr="00EA184E" w:rsidRDefault="00EA184E" w:rsidP="00EA184E">
            <w:pPr>
              <w:ind w:firstLine="0"/>
            </w:pPr>
            <w:r>
              <w:t>Finlay</w:t>
            </w:r>
          </w:p>
        </w:tc>
        <w:tc>
          <w:tcPr>
            <w:tcW w:w="2180" w:type="dxa"/>
            <w:shd w:val="clear" w:color="auto" w:fill="auto"/>
          </w:tcPr>
          <w:p w:rsidR="00EA184E" w:rsidRPr="00EA184E" w:rsidRDefault="00EA184E" w:rsidP="00EA184E">
            <w:pPr>
              <w:ind w:firstLine="0"/>
            </w:pPr>
            <w:r>
              <w:t>Forrester</w:t>
            </w:r>
          </w:p>
        </w:tc>
      </w:tr>
      <w:tr w:rsidR="00EA184E" w:rsidRPr="00EA184E" w:rsidTr="00EA184E">
        <w:tblPrEx>
          <w:jc w:val="left"/>
        </w:tblPrEx>
        <w:tc>
          <w:tcPr>
            <w:tcW w:w="2179" w:type="dxa"/>
            <w:shd w:val="clear" w:color="auto" w:fill="auto"/>
          </w:tcPr>
          <w:p w:rsidR="00EA184E" w:rsidRPr="00EA184E" w:rsidRDefault="00EA184E" w:rsidP="00EA184E">
            <w:pPr>
              <w:ind w:firstLine="0"/>
            </w:pPr>
            <w:r>
              <w:t>Funderburk</w:t>
            </w:r>
          </w:p>
        </w:tc>
        <w:tc>
          <w:tcPr>
            <w:tcW w:w="2179" w:type="dxa"/>
            <w:shd w:val="clear" w:color="auto" w:fill="auto"/>
          </w:tcPr>
          <w:p w:rsidR="00EA184E" w:rsidRPr="00EA184E" w:rsidRDefault="00EA184E" w:rsidP="00EA184E">
            <w:pPr>
              <w:ind w:firstLine="0"/>
            </w:pPr>
            <w:r>
              <w:t>Gagnon</w:t>
            </w:r>
          </w:p>
        </w:tc>
        <w:tc>
          <w:tcPr>
            <w:tcW w:w="2180" w:type="dxa"/>
            <w:shd w:val="clear" w:color="auto" w:fill="auto"/>
          </w:tcPr>
          <w:p w:rsidR="00EA184E" w:rsidRPr="00EA184E" w:rsidRDefault="00EA184E" w:rsidP="00EA184E">
            <w:pPr>
              <w:ind w:firstLine="0"/>
            </w:pPr>
            <w:r>
              <w:t>Gambrell</w:t>
            </w:r>
          </w:p>
        </w:tc>
      </w:tr>
      <w:tr w:rsidR="00EA184E" w:rsidRPr="00EA184E" w:rsidTr="00EA184E">
        <w:tblPrEx>
          <w:jc w:val="left"/>
        </w:tblPrEx>
        <w:tc>
          <w:tcPr>
            <w:tcW w:w="2179" w:type="dxa"/>
            <w:shd w:val="clear" w:color="auto" w:fill="auto"/>
          </w:tcPr>
          <w:p w:rsidR="00EA184E" w:rsidRPr="00EA184E" w:rsidRDefault="00EA184E" w:rsidP="00EA184E">
            <w:pPr>
              <w:ind w:firstLine="0"/>
            </w:pPr>
            <w:r>
              <w:t>George</w:t>
            </w:r>
          </w:p>
        </w:tc>
        <w:tc>
          <w:tcPr>
            <w:tcW w:w="2179" w:type="dxa"/>
            <w:shd w:val="clear" w:color="auto" w:fill="auto"/>
          </w:tcPr>
          <w:p w:rsidR="00EA184E" w:rsidRPr="00EA184E" w:rsidRDefault="00EA184E" w:rsidP="00EA184E">
            <w:pPr>
              <w:ind w:firstLine="0"/>
            </w:pPr>
            <w:r>
              <w:t>Gilliard</w:t>
            </w:r>
          </w:p>
        </w:tc>
        <w:tc>
          <w:tcPr>
            <w:tcW w:w="2180" w:type="dxa"/>
            <w:shd w:val="clear" w:color="auto" w:fill="auto"/>
          </w:tcPr>
          <w:p w:rsidR="00EA184E" w:rsidRPr="00EA184E" w:rsidRDefault="00EA184E" w:rsidP="00EA184E">
            <w:pPr>
              <w:ind w:firstLine="0"/>
            </w:pPr>
            <w:r>
              <w:t>Goldfinch</w:t>
            </w:r>
          </w:p>
        </w:tc>
      </w:tr>
      <w:tr w:rsidR="00EA184E" w:rsidRPr="00EA184E" w:rsidTr="00EA184E">
        <w:tblPrEx>
          <w:jc w:val="left"/>
        </w:tblPrEx>
        <w:tc>
          <w:tcPr>
            <w:tcW w:w="2179" w:type="dxa"/>
            <w:shd w:val="clear" w:color="auto" w:fill="auto"/>
          </w:tcPr>
          <w:p w:rsidR="00EA184E" w:rsidRPr="00EA184E" w:rsidRDefault="00EA184E" w:rsidP="00EA184E">
            <w:pPr>
              <w:ind w:firstLine="0"/>
            </w:pPr>
            <w:r>
              <w:t>Hamilton</w:t>
            </w:r>
          </w:p>
        </w:tc>
        <w:tc>
          <w:tcPr>
            <w:tcW w:w="2179" w:type="dxa"/>
            <w:shd w:val="clear" w:color="auto" w:fill="auto"/>
          </w:tcPr>
          <w:p w:rsidR="00EA184E" w:rsidRPr="00EA184E" w:rsidRDefault="00EA184E" w:rsidP="00EA184E">
            <w:pPr>
              <w:ind w:firstLine="0"/>
            </w:pPr>
            <w:r>
              <w:t>Hardee</w:t>
            </w:r>
          </w:p>
        </w:tc>
        <w:tc>
          <w:tcPr>
            <w:tcW w:w="2180" w:type="dxa"/>
            <w:shd w:val="clear" w:color="auto" w:fill="auto"/>
          </w:tcPr>
          <w:p w:rsidR="00EA184E" w:rsidRPr="00EA184E" w:rsidRDefault="00EA184E" w:rsidP="00EA184E">
            <w:pPr>
              <w:ind w:firstLine="0"/>
            </w:pPr>
            <w:r>
              <w:t>Hardwick</w:t>
            </w:r>
          </w:p>
        </w:tc>
      </w:tr>
      <w:tr w:rsidR="00EA184E" w:rsidRPr="00EA184E" w:rsidTr="00EA184E">
        <w:tblPrEx>
          <w:jc w:val="left"/>
        </w:tblPrEx>
        <w:tc>
          <w:tcPr>
            <w:tcW w:w="2179" w:type="dxa"/>
            <w:shd w:val="clear" w:color="auto" w:fill="auto"/>
          </w:tcPr>
          <w:p w:rsidR="00EA184E" w:rsidRPr="00EA184E" w:rsidRDefault="00EA184E" w:rsidP="00EA184E">
            <w:pPr>
              <w:ind w:firstLine="0"/>
            </w:pPr>
            <w:r>
              <w:t>Hayes</w:t>
            </w:r>
          </w:p>
        </w:tc>
        <w:tc>
          <w:tcPr>
            <w:tcW w:w="2179" w:type="dxa"/>
            <w:shd w:val="clear" w:color="auto" w:fill="auto"/>
          </w:tcPr>
          <w:p w:rsidR="00EA184E" w:rsidRPr="00EA184E" w:rsidRDefault="00EA184E" w:rsidP="00EA184E">
            <w:pPr>
              <w:ind w:firstLine="0"/>
            </w:pPr>
            <w:r>
              <w:t>Henderson</w:t>
            </w:r>
          </w:p>
        </w:tc>
        <w:tc>
          <w:tcPr>
            <w:tcW w:w="2180" w:type="dxa"/>
            <w:shd w:val="clear" w:color="auto" w:fill="auto"/>
          </w:tcPr>
          <w:p w:rsidR="00EA184E" w:rsidRPr="00EA184E" w:rsidRDefault="00EA184E" w:rsidP="00EA184E">
            <w:pPr>
              <w:ind w:firstLine="0"/>
            </w:pPr>
            <w:r>
              <w:t>Henegan</w:t>
            </w:r>
          </w:p>
        </w:tc>
      </w:tr>
      <w:tr w:rsidR="00EA184E" w:rsidRPr="00EA184E" w:rsidTr="00EA184E">
        <w:tblPrEx>
          <w:jc w:val="left"/>
        </w:tblPrEx>
        <w:tc>
          <w:tcPr>
            <w:tcW w:w="2179" w:type="dxa"/>
            <w:shd w:val="clear" w:color="auto" w:fill="auto"/>
          </w:tcPr>
          <w:p w:rsidR="00EA184E" w:rsidRPr="00EA184E" w:rsidRDefault="00EA184E" w:rsidP="00EA184E">
            <w:pPr>
              <w:ind w:firstLine="0"/>
            </w:pPr>
            <w:r>
              <w:t>Hicks</w:t>
            </w:r>
          </w:p>
        </w:tc>
        <w:tc>
          <w:tcPr>
            <w:tcW w:w="2179" w:type="dxa"/>
            <w:shd w:val="clear" w:color="auto" w:fill="auto"/>
          </w:tcPr>
          <w:p w:rsidR="00EA184E" w:rsidRPr="00EA184E" w:rsidRDefault="00EA184E" w:rsidP="00EA184E">
            <w:pPr>
              <w:ind w:firstLine="0"/>
            </w:pPr>
            <w:r>
              <w:t>Hill</w:t>
            </w:r>
          </w:p>
        </w:tc>
        <w:tc>
          <w:tcPr>
            <w:tcW w:w="2180" w:type="dxa"/>
            <w:shd w:val="clear" w:color="auto" w:fill="auto"/>
          </w:tcPr>
          <w:p w:rsidR="00EA184E" w:rsidRPr="00EA184E" w:rsidRDefault="00EA184E" w:rsidP="00EA184E">
            <w:pPr>
              <w:ind w:firstLine="0"/>
            </w:pPr>
            <w:r>
              <w:t>Hiott</w:t>
            </w:r>
          </w:p>
        </w:tc>
      </w:tr>
      <w:tr w:rsidR="00EA184E" w:rsidRPr="00EA184E" w:rsidTr="00EA184E">
        <w:tblPrEx>
          <w:jc w:val="left"/>
        </w:tblPrEx>
        <w:tc>
          <w:tcPr>
            <w:tcW w:w="2179" w:type="dxa"/>
            <w:shd w:val="clear" w:color="auto" w:fill="auto"/>
          </w:tcPr>
          <w:p w:rsidR="00EA184E" w:rsidRPr="00EA184E" w:rsidRDefault="00EA184E" w:rsidP="00EA184E">
            <w:pPr>
              <w:ind w:firstLine="0"/>
            </w:pPr>
            <w:r>
              <w:t>Hixon</w:t>
            </w:r>
          </w:p>
        </w:tc>
        <w:tc>
          <w:tcPr>
            <w:tcW w:w="2179" w:type="dxa"/>
            <w:shd w:val="clear" w:color="auto" w:fill="auto"/>
          </w:tcPr>
          <w:p w:rsidR="00EA184E" w:rsidRPr="00EA184E" w:rsidRDefault="00EA184E" w:rsidP="00EA184E">
            <w:pPr>
              <w:ind w:firstLine="0"/>
            </w:pPr>
            <w:r>
              <w:t>Hodges</w:t>
            </w:r>
          </w:p>
        </w:tc>
        <w:tc>
          <w:tcPr>
            <w:tcW w:w="2180" w:type="dxa"/>
            <w:shd w:val="clear" w:color="auto" w:fill="auto"/>
          </w:tcPr>
          <w:p w:rsidR="00EA184E" w:rsidRPr="00EA184E" w:rsidRDefault="00EA184E" w:rsidP="00EA184E">
            <w:pPr>
              <w:ind w:firstLine="0"/>
            </w:pPr>
            <w:r>
              <w:t>Hosey</w:t>
            </w:r>
          </w:p>
        </w:tc>
      </w:tr>
      <w:tr w:rsidR="00EA184E" w:rsidRPr="00EA184E" w:rsidTr="00EA184E">
        <w:tblPrEx>
          <w:jc w:val="left"/>
        </w:tblPrEx>
        <w:tc>
          <w:tcPr>
            <w:tcW w:w="2179" w:type="dxa"/>
            <w:shd w:val="clear" w:color="auto" w:fill="auto"/>
          </w:tcPr>
          <w:p w:rsidR="00EA184E" w:rsidRPr="00EA184E" w:rsidRDefault="00EA184E" w:rsidP="00EA184E">
            <w:pPr>
              <w:ind w:firstLine="0"/>
            </w:pPr>
            <w:r>
              <w:t>Howard</w:t>
            </w:r>
          </w:p>
        </w:tc>
        <w:tc>
          <w:tcPr>
            <w:tcW w:w="2179" w:type="dxa"/>
            <w:shd w:val="clear" w:color="auto" w:fill="auto"/>
          </w:tcPr>
          <w:p w:rsidR="00EA184E" w:rsidRPr="00EA184E" w:rsidRDefault="00EA184E" w:rsidP="00EA184E">
            <w:pPr>
              <w:ind w:firstLine="0"/>
            </w:pPr>
            <w:r>
              <w:t>Huggins</w:t>
            </w:r>
          </w:p>
        </w:tc>
        <w:tc>
          <w:tcPr>
            <w:tcW w:w="2180" w:type="dxa"/>
            <w:shd w:val="clear" w:color="auto" w:fill="auto"/>
          </w:tcPr>
          <w:p w:rsidR="00EA184E" w:rsidRPr="00EA184E" w:rsidRDefault="00EA184E" w:rsidP="00EA184E">
            <w:pPr>
              <w:ind w:firstLine="0"/>
            </w:pPr>
            <w:r>
              <w:t>Jefferson</w:t>
            </w:r>
          </w:p>
        </w:tc>
      </w:tr>
      <w:tr w:rsidR="00EA184E" w:rsidRPr="00EA184E" w:rsidTr="00EA184E">
        <w:tblPrEx>
          <w:jc w:val="left"/>
        </w:tblPrEx>
        <w:tc>
          <w:tcPr>
            <w:tcW w:w="2179" w:type="dxa"/>
            <w:shd w:val="clear" w:color="auto" w:fill="auto"/>
          </w:tcPr>
          <w:p w:rsidR="00EA184E" w:rsidRPr="00EA184E" w:rsidRDefault="00EA184E" w:rsidP="00EA184E">
            <w:pPr>
              <w:ind w:firstLine="0"/>
            </w:pPr>
            <w:r>
              <w:t>Johnson</w:t>
            </w:r>
          </w:p>
        </w:tc>
        <w:tc>
          <w:tcPr>
            <w:tcW w:w="2179" w:type="dxa"/>
            <w:shd w:val="clear" w:color="auto" w:fill="auto"/>
          </w:tcPr>
          <w:p w:rsidR="00EA184E" w:rsidRPr="00EA184E" w:rsidRDefault="00EA184E" w:rsidP="00EA184E">
            <w:pPr>
              <w:ind w:firstLine="0"/>
            </w:pPr>
            <w:r>
              <w:t>King</w:t>
            </w:r>
          </w:p>
        </w:tc>
        <w:tc>
          <w:tcPr>
            <w:tcW w:w="2180" w:type="dxa"/>
            <w:shd w:val="clear" w:color="auto" w:fill="auto"/>
          </w:tcPr>
          <w:p w:rsidR="00EA184E" w:rsidRPr="00EA184E" w:rsidRDefault="00EA184E" w:rsidP="00EA184E">
            <w:pPr>
              <w:ind w:firstLine="0"/>
            </w:pPr>
            <w:r>
              <w:t>Kirby</w:t>
            </w:r>
          </w:p>
        </w:tc>
      </w:tr>
      <w:tr w:rsidR="00EA184E" w:rsidRPr="00EA184E" w:rsidTr="00EA184E">
        <w:tblPrEx>
          <w:jc w:val="left"/>
        </w:tblPrEx>
        <w:tc>
          <w:tcPr>
            <w:tcW w:w="2179" w:type="dxa"/>
            <w:shd w:val="clear" w:color="auto" w:fill="auto"/>
          </w:tcPr>
          <w:p w:rsidR="00EA184E" w:rsidRPr="00EA184E" w:rsidRDefault="00EA184E" w:rsidP="00EA184E">
            <w:pPr>
              <w:ind w:firstLine="0"/>
            </w:pPr>
            <w:r>
              <w:t>Limehouse</w:t>
            </w:r>
          </w:p>
        </w:tc>
        <w:tc>
          <w:tcPr>
            <w:tcW w:w="2179" w:type="dxa"/>
            <w:shd w:val="clear" w:color="auto" w:fill="auto"/>
          </w:tcPr>
          <w:p w:rsidR="00EA184E" w:rsidRPr="00EA184E" w:rsidRDefault="00EA184E" w:rsidP="00EA184E">
            <w:pPr>
              <w:ind w:firstLine="0"/>
            </w:pPr>
            <w:r>
              <w:t>Loftis</w:t>
            </w:r>
          </w:p>
        </w:tc>
        <w:tc>
          <w:tcPr>
            <w:tcW w:w="2180" w:type="dxa"/>
            <w:shd w:val="clear" w:color="auto" w:fill="auto"/>
          </w:tcPr>
          <w:p w:rsidR="00EA184E" w:rsidRPr="00EA184E" w:rsidRDefault="00EA184E" w:rsidP="00EA184E">
            <w:pPr>
              <w:ind w:firstLine="0"/>
            </w:pPr>
            <w:r>
              <w:t>Long</w:t>
            </w:r>
          </w:p>
        </w:tc>
      </w:tr>
      <w:tr w:rsidR="00EA184E" w:rsidRPr="00EA184E" w:rsidTr="00EA184E">
        <w:tblPrEx>
          <w:jc w:val="left"/>
        </w:tblPrEx>
        <w:tc>
          <w:tcPr>
            <w:tcW w:w="2179" w:type="dxa"/>
            <w:shd w:val="clear" w:color="auto" w:fill="auto"/>
          </w:tcPr>
          <w:p w:rsidR="00EA184E" w:rsidRPr="00EA184E" w:rsidRDefault="00EA184E" w:rsidP="00EA184E">
            <w:pPr>
              <w:ind w:firstLine="0"/>
            </w:pPr>
            <w:r>
              <w:t>Lowe</w:t>
            </w:r>
          </w:p>
        </w:tc>
        <w:tc>
          <w:tcPr>
            <w:tcW w:w="2179" w:type="dxa"/>
            <w:shd w:val="clear" w:color="auto" w:fill="auto"/>
          </w:tcPr>
          <w:p w:rsidR="00EA184E" w:rsidRPr="00EA184E" w:rsidRDefault="00EA184E" w:rsidP="00EA184E">
            <w:pPr>
              <w:ind w:firstLine="0"/>
            </w:pPr>
            <w:r>
              <w:t>Lucas</w:t>
            </w:r>
          </w:p>
        </w:tc>
        <w:tc>
          <w:tcPr>
            <w:tcW w:w="2180" w:type="dxa"/>
            <w:shd w:val="clear" w:color="auto" w:fill="auto"/>
          </w:tcPr>
          <w:p w:rsidR="00EA184E" w:rsidRPr="00EA184E" w:rsidRDefault="00EA184E" w:rsidP="00EA184E">
            <w:pPr>
              <w:ind w:firstLine="0"/>
            </w:pPr>
            <w:r>
              <w:t>McCoy</w:t>
            </w:r>
          </w:p>
        </w:tc>
      </w:tr>
      <w:tr w:rsidR="00EA184E" w:rsidRPr="00EA184E" w:rsidTr="00EA184E">
        <w:tblPrEx>
          <w:jc w:val="left"/>
        </w:tblPrEx>
        <w:tc>
          <w:tcPr>
            <w:tcW w:w="2179" w:type="dxa"/>
            <w:shd w:val="clear" w:color="auto" w:fill="auto"/>
          </w:tcPr>
          <w:p w:rsidR="00EA184E" w:rsidRPr="00EA184E" w:rsidRDefault="00EA184E" w:rsidP="00EA184E">
            <w:pPr>
              <w:ind w:firstLine="0"/>
            </w:pPr>
            <w:r>
              <w:t>McEachern</w:t>
            </w:r>
          </w:p>
        </w:tc>
        <w:tc>
          <w:tcPr>
            <w:tcW w:w="2179" w:type="dxa"/>
            <w:shd w:val="clear" w:color="auto" w:fill="auto"/>
          </w:tcPr>
          <w:p w:rsidR="00EA184E" w:rsidRPr="00EA184E" w:rsidRDefault="00EA184E" w:rsidP="00EA184E">
            <w:pPr>
              <w:ind w:firstLine="0"/>
            </w:pPr>
            <w:r>
              <w:t>McKnight</w:t>
            </w:r>
          </w:p>
        </w:tc>
        <w:tc>
          <w:tcPr>
            <w:tcW w:w="2180" w:type="dxa"/>
            <w:shd w:val="clear" w:color="auto" w:fill="auto"/>
          </w:tcPr>
          <w:p w:rsidR="00EA184E" w:rsidRPr="00EA184E" w:rsidRDefault="00EA184E" w:rsidP="00EA184E">
            <w:pPr>
              <w:ind w:firstLine="0"/>
            </w:pPr>
            <w:r>
              <w:t>W. J. McLeod</w:t>
            </w:r>
          </w:p>
        </w:tc>
      </w:tr>
      <w:tr w:rsidR="00EA184E" w:rsidRPr="00EA184E" w:rsidTr="00EA184E">
        <w:tblPrEx>
          <w:jc w:val="left"/>
        </w:tblPrEx>
        <w:tc>
          <w:tcPr>
            <w:tcW w:w="2179" w:type="dxa"/>
            <w:shd w:val="clear" w:color="auto" w:fill="auto"/>
          </w:tcPr>
          <w:p w:rsidR="00EA184E" w:rsidRPr="00EA184E" w:rsidRDefault="00EA184E" w:rsidP="00EA184E">
            <w:pPr>
              <w:ind w:firstLine="0"/>
            </w:pPr>
            <w:r>
              <w:t>Mitchell</w:t>
            </w:r>
          </w:p>
        </w:tc>
        <w:tc>
          <w:tcPr>
            <w:tcW w:w="2179" w:type="dxa"/>
            <w:shd w:val="clear" w:color="auto" w:fill="auto"/>
          </w:tcPr>
          <w:p w:rsidR="00EA184E" w:rsidRPr="00EA184E" w:rsidRDefault="00EA184E" w:rsidP="00EA184E">
            <w:pPr>
              <w:ind w:firstLine="0"/>
            </w:pPr>
            <w:r>
              <w:t>D. C. Moss</w:t>
            </w:r>
          </w:p>
        </w:tc>
        <w:tc>
          <w:tcPr>
            <w:tcW w:w="2180" w:type="dxa"/>
            <w:shd w:val="clear" w:color="auto" w:fill="auto"/>
          </w:tcPr>
          <w:p w:rsidR="00EA184E" w:rsidRPr="00EA184E" w:rsidRDefault="00EA184E" w:rsidP="00EA184E">
            <w:pPr>
              <w:ind w:firstLine="0"/>
            </w:pPr>
            <w:r>
              <w:t>V. S. Moss</w:t>
            </w:r>
          </w:p>
        </w:tc>
      </w:tr>
      <w:tr w:rsidR="00EA184E" w:rsidRPr="00EA184E" w:rsidTr="00EA184E">
        <w:tblPrEx>
          <w:jc w:val="left"/>
        </w:tblPrEx>
        <w:tc>
          <w:tcPr>
            <w:tcW w:w="2179" w:type="dxa"/>
            <w:shd w:val="clear" w:color="auto" w:fill="auto"/>
          </w:tcPr>
          <w:p w:rsidR="00EA184E" w:rsidRPr="00EA184E" w:rsidRDefault="00EA184E" w:rsidP="00EA184E">
            <w:pPr>
              <w:ind w:firstLine="0"/>
            </w:pPr>
            <w:r>
              <w:t>Murphy</w:t>
            </w:r>
          </w:p>
        </w:tc>
        <w:tc>
          <w:tcPr>
            <w:tcW w:w="2179" w:type="dxa"/>
            <w:shd w:val="clear" w:color="auto" w:fill="auto"/>
          </w:tcPr>
          <w:p w:rsidR="00EA184E" w:rsidRPr="00EA184E" w:rsidRDefault="00EA184E" w:rsidP="00EA184E">
            <w:pPr>
              <w:ind w:firstLine="0"/>
            </w:pPr>
            <w:r>
              <w:t>Nanney</w:t>
            </w:r>
          </w:p>
        </w:tc>
        <w:tc>
          <w:tcPr>
            <w:tcW w:w="2180" w:type="dxa"/>
            <w:shd w:val="clear" w:color="auto" w:fill="auto"/>
          </w:tcPr>
          <w:p w:rsidR="00EA184E" w:rsidRPr="00EA184E" w:rsidRDefault="00EA184E" w:rsidP="00EA184E">
            <w:pPr>
              <w:ind w:firstLine="0"/>
            </w:pPr>
            <w:r>
              <w:t>Newton</w:t>
            </w:r>
          </w:p>
        </w:tc>
      </w:tr>
      <w:tr w:rsidR="00EA184E" w:rsidRPr="00EA184E" w:rsidTr="00EA184E">
        <w:tblPrEx>
          <w:jc w:val="left"/>
        </w:tblPrEx>
        <w:tc>
          <w:tcPr>
            <w:tcW w:w="2179" w:type="dxa"/>
            <w:shd w:val="clear" w:color="auto" w:fill="auto"/>
          </w:tcPr>
          <w:p w:rsidR="00EA184E" w:rsidRPr="00EA184E" w:rsidRDefault="00EA184E" w:rsidP="00EA184E">
            <w:pPr>
              <w:ind w:firstLine="0"/>
            </w:pPr>
            <w:r>
              <w:t>Ott</w:t>
            </w:r>
          </w:p>
        </w:tc>
        <w:tc>
          <w:tcPr>
            <w:tcW w:w="2179" w:type="dxa"/>
            <w:shd w:val="clear" w:color="auto" w:fill="auto"/>
          </w:tcPr>
          <w:p w:rsidR="00EA184E" w:rsidRPr="00EA184E" w:rsidRDefault="00EA184E" w:rsidP="00EA184E">
            <w:pPr>
              <w:ind w:firstLine="0"/>
            </w:pPr>
            <w:r>
              <w:t>Parks</w:t>
            </w:r>
          </w:p>
        </w:tc>
        <w:tc>
          <w:tcPr>
            <w:tcW w:w="2180" w:type="dxa"/>
            <w:shd w:val="clear" w:color="auto" w:fill="auto"/>
          </w:tcPr>
          <w:p w:rsidR="00EA184E" w:rsidRPr="00EA184E" w:rsidRDefault="00EA184E" w:rsidP="00EA184E">
            <w:pPr>
              <w:ind w:firstLine="0"/>
            </w:pPr>
            <w:r>
              <w:t>Putnam</w:t>
            </w:r>
          </w:p>
        </w:tc>
      </w:tr>
      <w:tr w:rsidR="00EA184E" w:rsidRPr="00EA184E" w:rsidTr="00EA184E">
        <w:tblPrEx>
          <w:jc w:val="left"/>
        </w:tblPrEx>
        <w:tc>
          <w:tcPr>
            <w:tcW w:w="2179" w:type="dxa"/>
            <w:shd w:val="clear" w:color="auto" w:fill="auto"/>
          </w:tcPr>
          <w:p w:rsidR="00EA184E" w:rsidRPr="00EA184E" w:rsidRDefault="00EA184E" w:rsidP="00EA184E">
            <w:pPr>
              <w:ind w:firstLine="0"/>
            </w:pPr>
            <w:r>
              <w:t>Ridgeway</w:t>
            </w:r>
          </w:p>
        </w:tc>
        <w:tc>
          <w:tcPr>
            <w:tcW w:w="2179" w:type="dxa"/>
            <w:shd w:val="clear" w:color="auto" w:fill="auto"/>
          </w:tcPr>
          <w:p w:rsidR="00EA184E" w:rsidRPr="00EA184E" w:rsidRDefault="00EA184E" w:rsidP="00EA184E">
            <w:pPr>
              <w:ind w:firstLine="0"/>
            </w:pPr>
            <w:r>
              <w:t>Riley</w:t>
            </w:r>
          </w:p>
        </w:tc>
        <w:tc>
          <w:tcPr>
            <w:tcW w:w="2180" w:type="dxa"/>
            <w:shd w:val="clear" w:color="auto" w:fill="auto"/>
          </w:tcPr>
          <w:p w:rsidR="00EA184E" w:rsidRPr="00EA184E" w:rsidRDefault="00EA184E" w:rsidP="00EA184E">
            <w:pPr>
              <w:ind w:firstLine="0"/>
            </w:pPr>
            <w:r>
              <w:t>Rivers</w:t>
            </w:r>
          </w:p>
        </w:tc>
      </w:tr>
      <w:tr w:rsidR="00EA184E" w:rsidRPr="00EA184E" w:rsidTr="00EA184E">
        <w:tblPrEx>
          <w:jc w:val="left"/>
        </w:tblPrEx>
        <w:tc>
          <w:tcPr>
            <w:tcW w:w="2179" w:type="dxa"/>
            <w:shd w:val="clear" w:color="auto" w:fill="auto"/>
          </w:tcPr>
          <w:p w:rsidR="00EA184E" w:rsidRPr="00EA184E" w:rsidRDefault="00EA184E" w:rsidP="00EA184E">
            <w:pPr>
              <w:ind w:firstLine="0"/>
            </w:pPr>
            <w:r>
              <w:t>Robinson-Simpson</w:t>
            </w:r>
          </w:p>
        </w:tc>
        <w:tc>
          <w:tcPr>
            <w:tcW w:w="2179" w:type="dxa"/>
            <w:shd w:val="clear" w:color="auto" w:fill="auto"/>
          </w:tcPr>
          <w:p w:rsidR="00EA184E" w:rsidRPr="00EA184E" w:rsidRDefault="00EA184E" w:rsidP="00EA184E">
            <w:pPr>
              <w:ind w:firstLine="0"/>
            </w:pPr>
            <w:r>
              <w:t>Rutherford</w:t>
            </w:r>
          </w:p>
        </w:tc>
        <w:tc>
          <w:tcPr>
            <w:tcW w:w="2180" w:type="dxa"/>
            <w:shd w:val="clear" w:color="auto" w:fill="auto"/>
          </w:tcPr>
          <w:p w:rsidR="00EA184E" w:rsidRPr="00EA184E" w:rsidRDefault="00EA184E" w:rsidP="00EA184E">
            <w:pPr>
              <w:ind w:firstLine="0"/>
            </w:pPr>
            <w:r>
              <w:t>Sandifer</w:t>
            </w:r>
          </w:p>
        </w:tc>
      </w:tr>
      <w:tr w:rsidR="00EA184E" w:rsidRPr="00EA184E" w:rsidTr="00EA184E">
        <w:tblPrEx>
          <w:jc w:val="left"/>
        </w:tblPrEx>
        <w:tc>
          <w:tcPr>
            <w:tcW w:w="2179" w:type="dxa"/>
            <w:shd w:val="clear" w:color="auto" w:fill="auto"/>
          </w:tcPr>
          <w:p w:rsidR="00EA184E" w:rsidRPr="00EA184E" w:rsidRDefault="00EA184E" w:rsidP="00EA184E">
            <w:pPr>
              <w:ind w:firstLine="0"/>
            </w:pPr>
            <w:r>
              <w:t>G. M. Smith</w:t>
            </w:r>
          </w:p>
        </w:tc>
        <w:tc>
          <w:tcPr>
            <w:tcW w:w="2179" w:type="dxa"/>
            <w:shd w:val="clear" w:color="auto" w:fill="auto"/>
          </w:tcPr>
          <w:p w:rsidR="00EA184E" w:rsidRPr="00EA184E" w:rsidRDefault="00EA184E" w:rsidP="00EA184E">
            <w:pPr>
              <w:ind w:firstLine="0"/>
            </w:pPr>
            <w:r>
              <w:t>G. R. Smith</w:t>
            </w:r>
          </w:p>
        </w:tc>
        <w:tc>
          <w:tcPr>
            <w:tcW w:w="2180" w:type="dxa"/>
            <w:shd w:val="clear" w:color="auto" w:fill="auto"/>
          </w:tcPr>
          <w:p w:rsidR="00EA184E" w:rsidRPr="00EA184E" w:rsidRDefault="00EA184E" w:rsidP="00EA184E">
            <w:pPr>
              <w:ind w:firstLine="0"/>
            </w:pPr>
            <w:r>
              <w:t>Sottile</w:t>
            </w:r>
          </w:p>
        </w:tc>
      </w:tr>
      <w:tr w:rsidR="00EA184E" w:rsidRPr="00EA184E" w:rsidTr="00EA184E">
        <w:tblPrEx>
          <w:jc w:val="left"/>
        </w:tblPrEx>
        <w:tc>
          <w:tcPr>
            <w:tcW w:w="2179" w:type="dxa"/>
            <w:shd w:val="clear" w:color="auto" w:fill="auto"/>
          </w:tcPr>
          <w:p w:rsidR="00EA184E" w:rsidRPr="00EA184E" w:rsidRDefault="00EA184E" w:rsidP="00EA184E">
            <w:pPr>
              <w:ind w:firstLine="0"/>
            </w:pPr>
            <w:r>
              <w:t>Southard</w:t>
            </w:r>
          </w:p>
        </w:tc>
        <w:tc>
          <w:tcPr>
            <w:tcW w:w="2179" w:type="dxa"/>
            <w:shd w:val="clear" w:color="auto" w:fill="auto"/>
          </w:tcPr>
          <w:p w:rsidR="00EA184E" w:rsidRPr="00EA184E" w:rsidRDefault="00EA184E" w:rsidP="00EA184E">
            <w:pPr>
              <w:ind w:firstLine="0"/>
            </w:pPr>
            <w:r>
              <w:t>Spires</w:t>
            </w:r>
          </w:p>
        </w:tc>
        <w:tc>
          <w:tcPr>
            <w:tcW w:w="2180" w:type="dxa"/>
            <w:shd w:val="clear" w:color="auto" w:fill="auto"/>
          </w:tcPr>
          <w:p w:rsidR="00EA184E" w:rsidRPr="00EA184E" w:rsidRDefault="00EA184E" w:rsidP="00EA184E">
            <w:pPr>
              <w:ind w:firstLine="0"/>
            </w:pPr>
            <w:r>
              <w:t>Stavrinakis</w:t>
            </w:r>
          </w:p>
        </w:tc>
      </w:tr>
      <w:tr w:rsidR="00EA184E" w:rsidRPr="00EA184E" w:rsidTr="00EA184E">
        <w:tblPrEx>
          <w:jc w:val="left"/>
        </w:tblPrEx>
        <w:tc>
          <w:tcPr>
            <w:tcW w:w="2179" w:type="dxa"/>
            <w:shd w:val="clear" w:color="auto" w:fill="auto"/>
          </w:tcPr>
          <w:p w:rsidR="00EA184E" w:rsidRPr="00EA184E" w:rsidRDefault="00EA184E" w:rsidP="00EA184E">
            <w:pPr>
              <w:ind w:firstLine="0"/>
            </w:pPr>
            <w:r>
              <w:t>Stringer</w:t>
            </w:r>
          </w:p>
        </w:tc>
        <w:tc>
          <w:tcPr>
            <w:tcW w:w="2179" w:type="dxa"/>
            <w:shd w:val="clear" w:color="auto" w:fill="auto"/>
          </w:tcPr>
          <w:p w:rsidR="00EA184E" w:rsidRPr="00EA184E" w:rsidRDefault="00EA184E" w:rsidP="00EA184E">
            <w:pPr>
              <w:ind w:firstLine="0"/>
            </w:pPr>
            <w:r>
              <w:t>Tallon</w:t>
            </w:r>
          </w:p>
        </w:tc>
        <w:tc>
          <w:tcPr>
            <w:tcW w:w="2180" w:type="dxa"/>
            <w:shd w:val="clear" w:color="auto" w:fill="auto"/>
          </w:tcPr>
          <w:p w:rsidR="00EA184E" w:rsidRPr="00EA184E" w:rsidRDefault="00EA184E" w:rsidP="00EA184E">
            <w:pPr>
              <w:ind w:firstLine="0"/>
            </w:pPr>
            <w:r>
              <w:t>Taylor</w:t>
            </w:r>
          </w:p>
        </w:tc>
      </w:tr>
      <w:tr w:rsidR="00EA184E" w:rsidRPr="00EA184E" w:rsidTr="00EA184E">
        <w:tblPrEx>
          <w:jc w:val="left"/>
        </w:tblPrEx>
        <w:tc>
          <w:tcPr>
            <w:tcW w:w="2179" w:type="dxa"/>
            <w:shd w:val="clear" w:color="auto" w:fill="auto"/>
          </w:tcPr>
          <w:p w:rsidR="00EA184E" w:rsidRPr="00EA184E" w:rsidRDefault="00EA184E" w:rsidP="00EA184E">
            <w:pPr>
              <w:ind w:firstLine="0"/>
            </w:pPr>
            <w:r>
              <w:t>Thayer</w:t>
            </w:r>
          </w:p>
        </w:tc>
        <w:tc>
          <w:tcPr>
            <w:tcW w:w="2179" w:type="dxa"/>
            <w:shd w:val="clear" w:color="auto" w:fill="auto"/>
          </w:tcPr>
          <w:p w:rsidR="00EA184E" w:rsidRPr="00EA184E" w:rsidRDefault="00EA184E" w:rsidP="00EA184E">
            <w:pPr>
              <w:ind w:firstLine="0"/>
            </w:pPr>
            <w:r>
              <w:t>Tinkler</w:t>
            </w:r>
          </w:p>
        </w:tc>
        <w:tc>
          <w:tcPr>
            <w:tcW w:w="2180" w:type="dxa"/>
            <w:shd w:val="clear" w:color="auto" w:fill="auto"/>
          </w:tcPr>
          <w:p w:rsidR="00EA184E" w:rsidRPr="00EA184E" w:rsidRDefault="00EA184E" w:rsidP="00EA184E">
            <w:pPr>
              <w:ind w:firstLine="0"/>
            </w:pPr>
            <w:r>
              <w:t>Toole</w:t>
            </w:r>
          </w:p>
        </w:tc>
      </w:tr>
      <w:tr w:rsidR="00EA184E" w:rsidRPr="00EA184E" w:rsidTr="00EA184E">
        <w:tblPrEx>
          <w:jc w:val="left"/>
        </w:tblPrEx>
        <w:tc>
          <w:tcPr>
            <w:tcW w:w="2179" w:type="dxa"/>
            <w:shd w:val="clear" w:color="auto" w:fill="auto"/>
          </w:tcPr>
          <w:p w:rsidR="00EA184E" w:rsidRPr="00EA184E" w:rsidRDefault="00EA184E" w:rsidP="00CD17F9">
            <w:pPr>
              <w:ind w:firstLine="0"/>
            </w:pPr>
            <w:r>
              <w:t>Weeks</w:t>
            </w:r>
          </w:p>
        </w:tc>
        <w:tc>
          <w:tcPr>
            <w:tcW w:w="2179" w:type="dxa"/>
            <w:shd w:val="clear" w:color="auto" w:fill="auto"/>
          </w:tcPr>
          <w:p w:rsidR="00EA184E" w:rsidRPr="00EA184E" w:rsidRDefault="00EA184E" w:rsidP="00CD17F9">
            <w:pPr>
              <w:ind w:firstLine="0"/>
            </w:pPr>
            <w:r>
              <w:t>Wells</w:t>
            </w:r>
          </w:p>
        </w:tc>
        <w:tc>
          <w:tcPr>
            <w:tcW w:w="2180" w:type="dxa"/>
            <w:shd w:val="clear" w:color="auto" w:fill="auto"/>
          </w:tcPr>
          <w:p w:rsidR="00EA184E" w:rsidRPr="00EA184E" w:rsidRDefault="00EA184E" w:rsidP="00CD17F9">
            <w:pPr>
              <w:ind w:firstLine="0"/>
            </w:pPr>
            <w:r>
              <w:t>Whipper</w:t>
            </w:r>
          </w:p>
        </w:tc>
      </w:tr>
      <w:tr w:rsidR="00EA184E" w:rsidRPr="00EA184E" w:rsidTr="00EA184E">
        <w:tblPrEx>
          <w:jc w:val="left"/>
        </w:tblPrEx>
        <w:tc>
          <w:tcPr>
            <w:tcW w:w="2179" w:type="dxa"/>
            <w:shd w:val="clear" w:color="auto" w:fill="auto"/>
          </w:tcPr>
          <w:p w:rsidR="00EA184E" w:rsidRPr="00EA184E" w:rsidRDefault="00EA184E" w:rsidP="00CD17F9">
            <w:pPr>
              <w:ind w:firstLine="0"/>
            </w:pPr>
            <w:r>
              <w:t>Williams</w:t>
            </w:r>
          </w:p>
        </w:tc>
        <w:tc>
          <w:tcPr>
            <w:tcW w:w="2179" w:type="dxa"/>
            <w:shd w:val="clear" w:color="auto" w:fill="auto"/>
          </w:tcPr>
          <w:p w:rsidR="00EA184E" w:rsidRPr="00EA184E" w:rsidRDefault="00EA184E" w:rsidP="00CD17F9">
            <w:pPr>
              <w:ind w:firstLine="0"/>
            </w:pPr>
            <w:r>
              <w:t>Yow</w:t>
            </w:r>
          </w:p>
        </w:tc>
        <w:tc>
          <w:tcPr>
            <w:tcW w:w="2180" w:type="dxa"/>
            <w:shd w:val="clear" w:color="auto" w:fill="auto"/>
          </w:tcPr>
          <w:p w:rsidR="00EA184E" w:rsidRPr="00EA184E" w:rsidRDefault="00EA184E" w:rsidP="00CD17F9">
            <w:pPr>
              <w:ind w:firstLine="0"/>
            </w:pPr>
          </w:p>
        </w:tc>
      </w:tr>
    </w:tbl>
    <w:p w:rsidR="00EA184E" w:rsidRDefault="00EA184E" w:rsidP="00CD17F9"/>
    <w:p w:rsidR="00CD17F9" w:rsidRDefault="00CD17F9">
      <w:pPr>
        <w:ind w:firstLine="0"/>
        <w:jc w:val="left"/>
        <w:rPr>
          <w:b/>
        </w:rPr>
      </w:pPr>
      <w:r>
        <w:rPr>
          <w:b/>
        </w:rPr>
        <w:br w:type="page"/>
      </w:r>
    </w:p>
    <w:p w:rsidR="00EA184E" w:rsidRDefault="00EA184E" w:rsidP="00CD17F9">
      <w:pPr>
        <w:jc w:val="center"/>
        <w:rPr>
          <w:b/>
        </w:rPr>
      </w:pPr>
      <w:r w:rsidRPr="00EA184E">
        <w:rPr>
          <w:b/>
        </w:rPr>
        <w:t>STATEMENT OF ATTENDANCE</w:t>
      </w:r>
    </w:p>
    <w:p w:rsidR="00EA184E" w:rsidRDefault="00EA184E" w:rsidP="00CD17F9">
      <w:r>
        <w:t>I came in after the roll call and was present for the Session on Wednesday, February 18.</w:t>
      </w:r>
    </w:p>
    <w:tbl>
      <w:tblPr>
        <w:tblW w:w="0" w:type="auto"/>
        <w:jc w:val="right"/>
        <w:tblLayout w:type="fixed"/>
        <w:tblLook w:val="0000" w:firstRow="0" w:lastRow="0" w:firstColumn="0" w:lastColumn="0" w:noHBand="0" w:noVBand="0"/>
      </w:tblPr>
      <w:tblGrid>
        <w:gridCol w:w="2800"/>
        <w:gridCol w:w="2800"/>
      </w:tblGrid>
      <w:tr w:rsidR="00EA184E" w:rsidRPr="00EA184E" w:rsidTr="00EA184E">
        <w:trPr>
          <w:jc w:val="right"/>
        </w:trPr>
        <w:tc>
          <w:tcPr>
            <w:tcW w:w="2800" w:type="dxa"/>
            <w:shd w:val="clear" w:color="auto" w:fill="auto"/>
          </w:tcPr>
          <w:p w:rsidR="00EA184E" w:rsidRPr="00EA184E" w:rsidRDefault="00EA184E" w:rsidP="00EA184E">
            <w:pPr>
              <w:keepNext/>
              <w:ind w:firstLine="0"/>
            </w:pPr>
            <w:bookmarkStart w:id="17" w:name="statement_start32"/>
            <w:bookmarkEnd w:id="17"/>
            <w:r>
              <w:t>Kenny Bingham</w:t>
            </w:r>
          </w:p>
        </w:tc>
        <w:tc>
          <w:tcPr>
            <w:tcW w:w="2800" w:type="dxa"/>
            <w:shd w:val="clear" w:color="auto" w:fill="auto"/>
          </w:tcPr>
          <w:p w:rsidR="00EA184E" w:rsidRPr="00EA184E" w:rsidRDefault="00EA184E" w:rsidP="00EA184E">
            <w:pPr>
              <w:keepNext/>
              <w:ind w:firstLine="0"/>
            </w:pPr>
            <w:r>
              <w:t>Heather Crawford</w:t>
            </w:r>
          </w:p>
        </w:tc>
      </w:tr>
      <w:tr w:rsidR="00EA184E" w:rsidRPr="00EA184E" w:rsidTr="00EA184E">
        <w:trPr>
          <w:jc w:val="right"/>
        </w:trPr>
        <w:tc>
          <w:tcPr>
            <w:tcW w:w="2800" w:type="dxa"/>
            <w:shd w:val="clear" w:color="auto" w:fill="auto"/>
          </w:tcPr>
          <w:p w:rsidR="00EA184E" w:rsidRPr="00EA184E" w:rsidRDefault="00EA184E" w:rsidP="00EA184E">
            <w:pPr>
              <w:ind w:firstLine="0"/>
            </w:pPr>
            <w:r>
              <w:t>MaryGail Douglas</w:t>
            </w:r>
          </w:p>
        </w:tc>
        <w:tc>
          <w:tcPr>
            <w:tcW w:w="2800" w:type="dxa"/>
            <w:shd w:val="clear" w:color="auto" w:fill="auto"/>
          </w:tcPr>
          <w:p w:rsidR="00EA184E" w:rsidRPr="00EA184E" w:rsidRDefault="00EA184E" w:rsidP="00EA184E">
            <w:pPr>
              <w:ind w:firstLine="0"/>
            </w:pPr>
            <w:r>
              <w:t>Chris Hart</w:t>
            </w:r>
          </w:p>
        </w:tc>
      </w:tr>
      <w:tr w:rsidR="00EA184E" w:rsidRPr="00EA184E" w:rsidTr="00EA184E">
        <w:trPr>
          <w:jc w:val="right"/>
        </w:trPr>
        <w:tc>
          <w:tcPr>
            <w:tcW w:w="2800" w:type="dxa"/>
            <w:shd w:val="clear" w:color="auto" w:fill="auto"/>
          </w:tcPr>
          <w:p w:rsidR="00EA184E" w:rsidRPr="00EA184E" w:rsidRDefault="00EA184E" w:rsidP="00EA184E">
            <w:pPr>
              <w:ind w:firstLine="0"/>
            </w:pPr>
            <w:r>
              <w:t>William G. Herbkersman</w:t>
            </w:r>
          </w:p>
        </w:tc>
        <w:tc>
          <w:tcPr>
            <w:tcW w:w="2800" w:type="dxa"/>
            <w:shd w:val="clear" w:color="auto" w:fill="auto"/>
          </w:tcPr>
          <w:p w:rsidR="00EA184E" w:rsidRPr="00EA184E" w:rsidRDefault="00EA184E" w:rsidP="00EA184E">
            <w:pPr>
              <w:ind w:firstLine="0"/>
            </w:pPr>
            <w:r>
              <w:t>Patsy Knight</w:t>
            </w:r>
          </w:p>
        </w:tc>
      </w:tr>
      <w:tr w:rsidR="00EA184E" w:rsidRPr="00EA184E" w:rsidTr="00EA184E">
        <w:trPr>
          <w:jc w:val="right"/>
        </w:trPr>
        <w:tc>
          <w:tcPr>
            <w:tcW w:w="2800" w:type="dxa"/>
            <w:shd w:val="clear" w:color="auto" w:fill="auto"/>
          </w:tcPr>
          <w:p w:rsidR="00EA184E" w:rsidRPr="00EA184E" w:rsidRDefault="00EA184E" w:rsidP="00EA184E">
            <w:pPr>
              <w:ind w:firstLine="0"/>
            </w:pPr>
            <w:r>
              <w:t>David Mack</w:t>
            </w:r>
          </w:p>
        </w:tc>
        <w:tc>
          <w:tcPr>
            <w:tcW w:w="2800" w:type="dxa"/>
            <w:shd w:val="clear" w:color="auto" w:fill="auto"/>
          </w:tcPr>
          <w:p w:rsidR="00EA184E" w:rsidRPr="00EA184E" w:rsidRDefault="00EA184E" w:rsidP="00CD17F9">
            <w:pPr>
              <w:ind w:firstLine="0"/>
            </w:pPr>
            <w:r>
              <w:t>M</w:t>
            </w:r>
            <w:r w:rsidR="00CD17F9">
              <w:t xml:space="preserve">ia </w:t>
            </w:r>
            <w:r>
              <w:t>S. McLeod</w:t>
            </w:r>
          </w:p>
        </w:tc>
      </w:tr>
      <w:tr w:rsidR="00EA184E" w:rsidRPr="00EA184E" w:rsidTr="00EA184E">
        <w:trPr>
          <w:jc w:val="right"/>
        </w:trPr>
        <w:tc>
          <w:tcPr>
            <w:tcW w:w="2800" w:type="dxa"/>
            <w:shd w:val="clear" w:color="auto" w:fill="auto"/>
          </w:tcPr>
          <w:p w:rsidR="00EA184E" w:rsidRPr="00EA184E" w:rsidRDefault="00EA184E" w:rsidP="00EA184E">
            <w:pPr>
              <w:ind w:firstLine="0"/>
            </w:pPr>
            <w:r>
              <w:t>James Merrill</w:t>
            </w:r>
          </w:p>
        </w:tc>
        <w:tc>
          <w:tcPr>
            <w:tcW w:w="2800" w:type="dxa"/>
            <w:shd w:val="clear" w:color="auto" w:fill="auto"/>
          </w:tcPr>
          <w:p w:rsidR="00EA184E" w:rsidRPr="00EA184E" w:rsidRDefault="00EA184E" w:rsidP="00EA184E">
            <w:pPr>
              <w:ind w:firstLine="0"/>
            </w:pPr>
            <w:r>
              <w:t>Joseph Neal</w:t>
            </w:r>
          </w:p>
        </w:tc>
      </w:tr>
      <w:tr w:rsidR="00EA184E" w:rsidRPr="00EA184E" w:rsidTr="00EA184E">
        <w:trPr>
          <w:jc w:val="right"/>
        </w:trPr>
        <w:tc>
          <w:tcPr>
            <w:tcW w:w="2800" w:type="dxa"/>
            <w:shd w:val="clear" w:color="auto" w:fill="auto"/>
          </w:tcPr>
          <w:p w:rsidR="00EA184E" w:rsidRPr="00EA184E" w:rsidRDefault="00EA184E" w:rsidP="00EA184E">
            <w:pPr>
              <w:ind w:firstLine="0"/>
            </w:pPr>
            <w:r>
              <w:t>Mandy Powers Norrell</w:t>
            </w:r>
          </w:p>
        </w:tc>
        <w:tc>
          <w:tcPr>
            <w:tcW w:w="2800" w:type="dxa"/>
            <w:shd w:val="clear" w:color="auto" w:fill="auto"/>
          </w:tcPr>
          <w:p w:rsidR="00EA184E" w:rsidRPr="00EA184E" w:rsidRDefault="00EA184E" w:rsidP="00EA184E">
            <w:pPr>
              <w:ind w:firstLine="0"/>
            </w:pPr>
            <w:r>
              <w:t>Michael A. Pitts</w:t>
            </w:r>
          </w:p>
        </w:tc>
      </w:tr>
      <w:tr w:rsidR="00EA184E" w:rsidRPr="00EA184E" w:rsidTr="00EA184E">
        <w:trPr>
          <w:jc w:val="right"/>
        </w:trPr>
        <w:tc>
          <w:tcPr>
            <w:tcW w:w="2800" w:type="dxa"/>
            <w:shd w:val="clear" w:color="auto" w:fill="auto"/>
          </w:tcPr>
          <w:p w:rsidR="00EA184E" w:rsidRPr="00EA184E" w:rsidRDefault="00EA184E" w:rsidP="00EA184E">
            <w:pPr>
              <w:ind w:firstLine="0"/>
            </w:pPr>
            <w:r>
              <w:t>Thomas "Tommy" Pope</w:t>
            </w:r>
          </w:p>
        </w:tc>
        <w:tc>
          <w:tcPr>
            <w:tcW w:w="2800" w:type="dxa"/>
            <w:shd w:val="clear" w:color="auto" w:fill="auto"/>
          </w:tcPr>
          <w:p w:rsidR="00EA184E" w:rsidRPr="00EA184E" w:rsidRDefault="00EA184E" w:rsidP="00EA184E">
            <w:pPr>
              <w:ind w:firstLine="0"/>
            </w:pPr>
            <w:r>
              <w:t>Richard "Rick" Quinn</w:t>
            </w:r>
          </w:p>
        </w:tc>
      </w:tr>
      <w:tr w:rsidR="00EA184E" w:rsidRPr="00EA184E" w:rsidTr="00EA184E">
        <w:trPr>
          <w:jc w:val="right"/>
        </w:trPr>
        <w:tc>
          <w:tcPr>
            <w:tcW w:w="2800" w:type="dxa"/>
            <w:shd w:val="clear" w:color="auto" w:fill="auto"/>
          </w:tcPr>
          <w:p w:rsidR="00EA184E" w:rsidRPr="00EA184E" w:rsidRDefault="00EA184E" w:rsidP="00EA184E">
            <w:pPr>
              <w:keepNext/>
              <w:ind w:firstLine="0"/>
            </w:pPr>
            <w:r>
              <w:t>Gary Simrill</w:t>
            </w:r>
          </w:p>
        </w:tc>
        <w:tc>
          <w:tcPr>
            <w:tcW w:w="2800" w:type="dxa"/>
            <w:shd w:val="clear" w:color="auto" w:fill="auto"/>
          </w:tcPr>
          <w:p w:rsidR="00EA184E" w:rsidRPr="00EA184E" w:rsidRDefault="00EA184E" w:rsidP="00EA184E">
            <w:pPr>
              <w:keepNext/>
              <w:ind w:firstLine="0"/>
            </w:pPr>
            <w:r>
              <w:t>Brian White</w:t>
            </w:r>
          </w:p>
        </w:tc>
      </w:tr>
      <w:tr w:rsidR="00EA184E" w:rsidRPr="00EA184E" w:rsidTr="00EA184E">
        <w:trPr>
          <w:jc w:val="right"/>
        </w:trPr>
        <w:tc>
          <w:tcPr>
            <w:tcW w:w="2800" w:type="dxa"/>
            <w:shd w:val="clear" w:color="auto" w:fill="auto"/>
          </w:tcPr>
          <w:p w:rsidR="00EA184E" w:rsidRDefault="00EA184E" w:rsidP="00EA184E">
            <w:pPr>
              <w:keepNext/>
              <w:ind w:firstLine="0"/>
            </w:pPr>
            <w:r>
              <w:t>William R. "Bill" Whitmire</w:t>
            </w:r>
          </w:p>
          <w:p w:rsidR="00244149" w:rsidRPr="00EA184E" w:rsidRDefault="00244149" w:rsidP="00EA184E">
            <w:pPr>
              <w:keepNext/>
              <w:ind w:firstLine="0"/>
            </w:pPr>
            <w:r>
              <w:t>Jenny Horne</w:t>
            </w:r>
          </w:p>
        </w:tc>
        <w:tc>
          <w:tcPr>
            <w:tcW w:w="2800" w:type="dxa"/>
            <w:shd w:val="clear" w:color="auto" w:fill="auto"/>
          </w:tcPr>
          <w:p w:rsidR="00EA184E" w:rsidRPr="00EA184E" w:rsidRDefault="00EA184E" w:rsidP="00EA184E">
            <w:pPr>
              <w:keepNext/>
              <w:ind w:firstLine="0"/>
            </w:pPr>
            <w:r>
              <w:t>Mark Willis</w:t>
            </w:r>
          </w:p>
        </w:tc>
      </w:tr>
    </w:tbl>
    <w:p w:rsidR="00EA184E" w:rsidRDefault="00EA184E" w:rsidP="00EA184E"/>
    <w:p w:rsidR="00EA184E" w:rsidRDefault="00EA184E" w:rsidP="00EA184E">
      <w:pPr>
        <w:jc w:val="center"/>
        <w:rPr>
          <w:b/>
        </w:rPr>
      </w:pPr>
      <w:r w:rsidRPr="00EA184E">
        <w:rPr>
          <w:b/>
        </w:rPr>
        <w:t>Total Present--11</w:t>
      </w:r>
      <w:r w:rsidR="00244149">
        <w:rPr>
          <w:b/>
        </w:rPr>
        <w:t>7</w:t>
      </w:r>
      <w:bookmarkStart w:id="18" w:name="statement_end32"/>
      <w:bookmarkStart w:id="19" w:name="vote_end32"/>
      <w:bookmarkEnd w:id="18"/>
      <w:bookmarkEnd w:id="19"/>
    </w:p>
    <w:p w:rsidR="00EA184E" w:rsidRDefault="00EA184E" w:rsidP="00EA184E"/>
    <w:p w:rsidR="00EA184E" w:rsidRDefault="00EA184E" w:rsidP="00EA184E">
      <w:pPr>
        <w:keepNext/>
        <w:jc w:val="center"/>
        <w:rPr>
          <w:b/>
        </w:rPr>
      </w:pPr>
      <w:r w:rsidRPr="00EA184E">
        <w:rPr>
          <w:b/>
        </w:rPr>
        <w:t>LEAVE OF ABSENCE</w:t>
      </w:r>
    </w:p>
    <w:p w:rsidR="00EA184E" w:rsidRDefault="00EA184E" w:rsidP="00EA184E">
      <w:r>
        <w:t>The SPEAKER granted Rep. RYHAL a leave of absence for the day due to medical reasons.</w:t>
      </w:r>
    </w:p>
    <w:p w:rsidR="00EA184E" w:rsidRDefault="00EA184E" w:rsidP="00EA184E"/>
    <w:p w:rsidR="00EA184E" w:rsidRDefault="00EA184E" w:rsidP="00EA184E">
      <w:pPr>
        <w:keepNext/>
        <w:jc w:val="center"/>
        <w:rPr>
          <w:b/>
        </w:rPr>
      </w:pPr>
      <w:r w:rsidRPr="00EA184E">
        <w:rPr>
          <w:b/>
        </w:rPr>
        <w:t>LEAVE OF ABSENCE</w:t>
      </w:r>
    </w:p>
    <w:p w:rsidR="00EA184E" w:rsidRDefault="00EA184E" w:rsidP="00EA184E">
      <w:r>
        <w:t>The SPEAKER granted Rep. J. E. SMITH a leave of absence for the day due to a trial in Charleston.</w:t>
      </w:r>
    </w:p>
    <w:p w:rsidR="00EA184E" w:rsidRDefault="00EA184E" w:rsidP="00EA184E"/>
    <w:p w:rsidR="00EA184E" w:rsidRDefault="00EA184E" w:rsidP="00EA184E">
      <w:pPr>
        <w:keepNext/>
        <w:jc w:val="center"/>
        <w:rPr>
          <w:b/>
        </w:rPr>
      </w:pPr>
      <w:r w:rsidRPr="00EA184E">
        <w:rPr>
          <w:b/>
        </w:rPr>
        <w:t>LEAVE OF ABSENCE</w:t>
      </w:r>
    </w:p>
    <w:p w:rsidR="00EA184E" w:rsidRDefault="00EA184E" w:rsidP="00EA184E">
      <w:r>
        <w:t>The SPEAKER granted Rep. BAMBERG a leave of absence for the day due to medical reasons.</w:t>
      </w:r>
    </w:p>
    <w:p w:rsidR="00BA0590" w:rsidRDefault="00BA0590" w:rsidP="00BA0590">
      <w:pPr>
        <w:keepNext/>
        <w:jc w:val="center"/>
        <w:rPr>
          <w:b/>
        </w:rPr>
      </w:pPr>
    </w:p>
    <w:p w:rsidR="00BA0590" w:rsidRDefault="00BA0590" w:rsidP="00BA0590">
      <w:pPr>
        <w:keepNext/>
        <w:jc w:val="center"/>
        <w:rPr>
          <w:b/>
        </w:rPr>
      </w:pPr>
      <w:r w:rsidRPr="00EA184E">
        <w:rPr>
          <w:b/>
        </w:rPr>
        <w:t>LEAVE OF ABSENCE</w:t>
      </w:r>
    </w:p>
    <w:p w:rsidR="00BA0590" w:rsidRDefault="00BA0590" w:rsidP="00BA0590">
      <w:r>
        <w:t>The SPEAKER granted Rep. GOVAN a leave of absence for the day due to medical reasons.</w:t>
      </w:r>
    </w:p>
    <w:p w:rsidR="00EA184E" w:rsidRPr="00BA0590" w:rsidRDefault="00EA184E" w:rsidP="00EA184E">
      <w:pPr>
        <w:rPr>
          <w:b/>
        </w:rPr>
      </w:pPr>
    </w:p>
    <w:p w:rsidR="00EA184E" w:rsidRDefault="00EA184E" w:rsidP="00EA184E">
      <w:pPr>
        <w:keepNext/>
        <w:jc w:val="center"/>
        <w:rPr>
          <w:b/>
        </w:rPr>
      </w:pPr>
      <w:r w:rsidRPr="00EA184E">
        <w:rPr>
          <w:b/>
        </w:rPr>
        <w:t>LEAVE OF ABSENCE</w:t>
      </w:r>
    </w:p>
    <w:p w:rsidR="00EA184E" w:rsidRDefault="00EA184E" w:rsidP="00EA184E">
      <w:r>
        <w:t>The SPEAKER granted Rep. NORMAN a leave of absence for the day.</w:t>
      </w:r>
    </w:p>
    <w:p w:rsidR="00EA184E" w:rsidRDefault="00EA184E" w:rsidP="00EA184E"/>
    <w:p w:rsidR="00EA184E" w:rsidRDefault="00EA184E" w:rsidP="00EA184E">
      <w:pPr>
        <w:keepNext/>
        <w:jc w:val="center"/>
        <w:rPr>
          <w:b/>
        </w:rPr>
      </w:pPr>
      <w:r w:rsidRPr="00EA184E">
        <w:rPr>
          <w:b/>
        </w:rPr>
        <w:t>LEAVE OF ABSENCE</w:t>
      </w:r>
    </w:p>
    <w:p w:rsidR="00EA184E" w:rsidRDefault="00EA184E" w:rsidP="00EA184E">
      <w:r>
        <w:t>The SPEAKER granted Rep. WILLIS a temporary leave of absence.</w:t>
      </w:r>
    </w:p>
    <w:p w:rsidR="00EA184E" w:rsidRDefault="00EA184E" w:rsidP="00EA184E"/>
    <w:p w:rsidR="00EA184E" w:rsidRDefault="00EA184E" w:rsidP="00EA184E">
      <w:pPr>
        <w:keepNext/>
        <w:jc w:val="center"/>
        <w:rPr>
          <w:b/>
        </w:rPr>
      </w:pPr>
      <w:r w:rsidRPr="00EA184E">
        <w:rPr>
          <w:b/>
        </w:rPr>
        <w:t>SPECIAL PRESENTATION</w:t>
      </w:r>
    </w:p>
    <w:p w:rsidR="00EA184E" w:rsidRDefault="00EA184E" w:rsidP="00EA184E">
      <w:r>
        <w:t>Rep</w:t>
      </w:r>
      <w:r w:rsidR="006128E8">
        <w:t>s</w:t>
      </w:r>
      <w:r>
        <w:t xml:space="preserve">. BALLENTINE and HUGGINS presented to the House the Dutch Fork High School Girls Tennis Team, coaches, and other school officials. </w:t>
      </w:r>
    </w:p>
    <w:p w:rsidR="00EA184E" w:rsidRDefault="00EA184E" w:rsidP="00EA184E"/>
    <w:p w:rsidR="00EA184E" w:rsidRDefault="00EA184E" w:rsidP="00EA184E">
      <w:pPr>
        <w:keepNext/>
        <w:jc w:val="center"/>
        <w:rPr>
          <w:b/>
        </w:rPr>
      </w:pPr>
      <w:r w:rsidRPr="00EA184E">
        <w:rPr>
          <w:b/>
        </w:rPr>
        <w:t>SPECIAL PRESENTATION</w:t>
      </w:r>
    </w:p>
    <w:p w:rsidR="00EA184E" w:rsidRDefault="00EA184E" w:rsidP="00EA184E">
      <w:r>
        <w:t>Rep</w:t>
      </w:r>
      <w:r w:rsidR="006128E8">
        <w:t>s</w:t>
      </w:r>
      <w:r>
        <w:t xml:space="preserve">. BALLENTINE and HUGGINS presented to the House the Dutch Fork High School Cheerleading Team, coaches, and other school officials. </w:t>
      </w:r>
    </w:p>
    <w:p w:rsidR="00EA184E" w:rsidRDefault="00EA184E" w:rsidP="00EA184E"/>
    <w:p w:rsidR="00EA184E" w:rsidRDefault="00EA184E" w:rsidP="00EA184E">
      <w:pPr>
        <w:keepNext/>
        <w:jc w:val="center"/>
        <w:rPr>
          <w:b/>
        </w:rPr>
      </w:pPr>
      <w:r w:rsidRPr="00EA184E">
        <w:rPr>
          <w:b/>
        </w:rPr>
        <w:t>CO-SPONSORS ADDED AND REMOVED</w:t>
      </w:r>
    </w:p>
    <w:p w:rsidR="00EA184E" w:rsidRDefault="00EA184E" w:rsidP="00EA184E">
      <w:r>
        <w:t>In accordance with House Rule 5.2 below:</w:t>
      </w:r>
    </w:p>
    <w:p w:rsidR="00244149" w:rsidRDefault="00244149" w:rsidP="00EA184E">
      <w:bookmarkStart w:id="20" w:name="file_start48"/>
      <w:bookmarkEnd w:id="20"/>
    </w:p>
    <w:p w:rsidR="00EA184E" w:rsidRDefault="00EA184E" w:rsidP="00EA184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536"/>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536" w:type="dxa"/>
            <w:shd w:val="clear" w:color="auto" w:fill="auto"/>
          </w:tcPr>
          <w:p w:rsidR="00EA184E" w:rsidRPr="00EA184E" w:rsidRDefault="00EA184E" w:rsidP="00EA184E">
            <w:pPr>
              <w:keepNext/>
              <w:ind w:firstLine="0"/>
            </w:pPr>
            <w:r w:rsidRPr="00EA184E">
              <w:t>H. 3078</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536"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536" w:type="dxa"/>
            <w:shd w:val="clear" w:color="auto" w:fill="auto"/>
          </w:tcPr>
          <w:p w:rsidR="00EA184E" w:rsidRPr="00EA184E" w:rsidRDefault="00EA184E" w:rsidP="00EA184E">
            <w:pPr>
              <w:keepNext/>
              <w:ind w:firstLine="0"/>
            </w:pPr>
            <w:r w:rsidRPr="00EA184E">
              <w:t>G. R. SMITH</w:t>
            </w:r>
          </w:p>
        </w:tc>
      </w:tr>
    </w:tbl>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272"/>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272" w:type="dxa"/>
            <w:shd w:val="clear" w:color="auto" w:fill="auto"/>
          </w:tcPr>
          <w:p w:rsidR="00EA184E" w:rsidRPr="00EA184E" w:rsidRDefault="00EA184E" w:rsidP="00EA184E">
            <w:pPr>
              <w:keepNext/>
              <w:ind w:firstLine="0"/>
            </w:pPr>
            <w:r w:rsidRPr="00EA184E">
              <w:t>H. 3142</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272"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272" w:type="dxa"/>
            <w:shd w:val="clear" w:color="auto" w:fill="auto"/>
          </w:tcPr>
          <w:p w:rsidR="00EA184E" w:rsidRPr="00EA184E" w:rsidRDefault="00EA184E" w:rsidP="00EA184E">
            <w:pPr>
              <w:keepNext/>
              <w:ind w:firstLine="0"/>
            </w:pPr>
            <w:r w:rsidRPr="00EA184E">
              <w:t>DILLARD</w:t>
            </w:r>
          </w:p>
        </w:tc>
      </w:tr>
    </w:tbl>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032"/>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032" w:type="dxa"/>
            <w:shd w:val="clear" w:color="auto" w:fill="auto"/>
          </w:tcPr>
          <w:p w:rsidR="00EA184E" w:rsidRPr="00EA184E" w:rsidRDefault="00EA184E" w:rsidP="00EA184E">
            <w:pPr>
              <w:keepNext/>
              <w:ind w:firstLine="0"/>
            </w:pPr>
            <w:r w:rsidRPr="00EA184E">
              <w:t>H. 3163</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032"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032" w:type="dxa"/>
            <w:shd w:val="clear" w:color="auto" w:fill="auto"/>
          </w:tcPr>
          <w:p w:rsidR="00EA184E" w:rsidRPr="00EA184E" w:rsidRDefault="00EA184E" w:rsidP="00EA184E">
            <w:pPr>
              <w:keepNext/>
              <w:ind w:firstLine="0"/>
            </w:pPr>
            <w:r w:rsidRPr="00EA184E">
              <w:t>HICKS</w:t>
            </w:r>
          </w:p>
        </w:tc>
      </w:tr>
    </w:tbl>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032"/>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032" w:type="dxa"/>
            <w:shd w:val="clear" w:color="auto" w:fill="auto"/>
          </w:tcPr>
          <w:p w:rsidR="00EA184E" w:rsidRPr="00EA184E" w:rsidRDefault="00EA184E" w:rsidP="00EA184E">
            <w:pPr>
              <w:keepNext/>
              <w:ind w:firstLine="0"/>
            </w:pPr>
            <w:r w:rsidRPr="00EA184E">
              <w:t>H. 3164</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032"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032" w:type="dxa"/>
            <w:shd w:val="clear" w:color="auto" w:fill="auto"/>
          </w:tcPr>
          <w:p w:rsidR="00EA184E" w:rsidRPr="00EA184E" w:rsidRDefault="00EA184E" w:rsidP="00EA184E">
            <w:pPr>
              <w:keepNext/>
              <w:ind w:firstLine="0"/>
            </w:pPr>
            <w:r w:rsidRPr="00EA184E">
              <w:t>HICKS</w:t>
            </w:r>
          </w:p>
        </w:tc>
      </w:tr>
    </w:tbl>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236"/>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236" w:type="dxa"/>
            <w:shd w:val="clear" w:color="auto" w:fill="auto"/>
          </w:tcPr>
          <w:p w:rsidR="00EA184E" w:rsidRPr="00EA184E" w:rsidRDefault="00EA184E" w:rsidP="00EA184E">
            <w:pPr>
              <w:keepNext/>
              <w:ind w:firstLine="0"/>
            </w:pPr>
            <w:r w:rsidRPr="00EA184E">
              <w:t>H. 3177</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236"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236" w:type="dxa"/>
            <w:shd w:val="clear" w:color="auto" w:fill="auto"/>
          </w:tcPr>
          <w:p w:rsidR="00EA184E" w:rsidRPr="00EA184E" w:rsidRDefault="00EA184E" w:rsidP="00EA184E">
            <w:pPr>
              <w:keepNext/>
              <w:ind w:firstLine="0"/>
            </w:pPr>
            <w:r w:rsidRPr="00EA184E">
              <w:t>PUTNAM</w:t>
            </w:r>
          </w:p>
        </w:tc>
      </w:tr>
    </w:tbl>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344"/>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344" w:type="dxa"/>
            <w:shd w:val="clear" w:color="auto" w:fill="auto"/>
          </w:tcPr>
          <w:p w:rsidR="00EA184E" w:rsidRPr="00EA184E" w:rsidRDefault="00EA184E" w:rsidP="00EA184E">
            <w:pPr>
              <w:keepNext/>
              <w:ind w:firstLine="0"/>
            </w:pPr>
            <w:r w:rsidRPr="00EA184E">
              <w:t>H. 3432</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344"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344" w:type="dxa"/>
            <w:shd w:val="clear" w:color="auto" w:fill="auto"/>
          </w:tcPr>
          <w:p w:rsidR="00EA184E" w:rsidRPr="00EA184E" w:rsidRDefault="00EA184E" w:rsidP="00EA184E">
            <w:pPr>
              <w:keepNext/>
              <w:ind w:firstLine="0"/>
            </w:pPr>
            <w:r w:rsidRPr="00EA184E">
              <w:t>GILLIARD</w:t>
            </w:r>
          </w:p>
        </w:tc>
      </w:tr>
    </w:tbl>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248"/>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248" w:type="dxa"/>
            <w:shd w:val="clear" w:color="auto" w:fill="auto"/>
          </w:tcPr>
          <w:p w:rsidR="00EA184E" w:rsidRPr="00EA184E" w:rsidRDefault="00EA184E" w:rsidP="00EA184E">
            <w:pPr>
              <w:keepNext/>
              <w:ind w:firstLine="0"/>
            </w:pPr>
            <w:r w:rsidRPr="00EA184E">
              <w:t>H. 3579</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248"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248" w:type="dxa"/>
            <w:shd w:val="clear" w:color="auto" w:fill="auto"/>
          </w:tcPr>
          <w:p w:rsidR="00EA184E" w:rsidRPr="00EA184E" w:rsidRDefault="00EA184E" w:rsidP="00EA184E">
            <w:pPr>
              <w:keepNext/>
              <w:ind w:firstLine="0"/>
            </w:pPr>
            <w:r w:rsidRPr="00EA184E">
              <w:t>TINKLER</w:t>
            </w:r>
          </w:p>
        </w:tc>
      </w:tr>
    </w:tbl>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260"/>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260" w:type="dxa"/>
            <w:shd w:val="clear" w:color="auto" w:fill="auto"/>
          </w:tcPr>
          <w:p w:rsidR="00EA184E" w:rsidRPr="00EA184E" w:rsidRDefault="00EA184E" w:rsidP="00EA184E">
            <w:pPr>
              <w:keepNext/>
              <w:ind w:firstLine="0"/>
            </w:pPr>
            <w:r w:rsidRPr="00EA184E">
              <w:t>H. 3580</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260"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260" w:type="dxa"/>
            <w:shd w:val="clear" w:color="auto" w:fill="auto"/>
          </w:tcPr>
          <w:p w:rsidR="00EA184E" w:rsidRPr="00EA184E" w:rsidRDefault="00EA184E" w:rsidP="00EA184E">
            <w:pPr>
              <w:keepNext/>
              <w:ind w:firstLine="0"/>
            </w:pPr>
            <w:r w:rsidRPr="00EA184E">
              <w:t>NEWTON</w:t>
            </w:r>
          </w:p>
        </w:tc>
      </w:tr>
    </w:tbl>
    <w:p w:rsidR="00EA184E" w:rsidRDefault="00EA184E" w:rsidP="00EA184E"/>
    <w:p w:rsidR="00EA184E" w:rsidRDefault="00EA184E" w:rsidP="00EA184E">
      <w:pPr>
        <w:keepNext/>
        <w:jc w:val="center"/>
        <w:rPr>
          <w:b/>
        </w:rPr>
      </w:pPr>
      <w:r w:rsidRPr="00EA184E">
        <w:rPr>
          <w:b/>
        </w:rPr>
        <w:t>CO-SPONSOR ADDED</w:t>
      </w:r>
    </w:p>
    <w:tbl>
      <w:tblPr>
        <w:tblW w:w="0" w:type="auto"/>
        <w:tblLayout w:type="fixed"/>
        <w:tblLook w:val="0000" w:firstRow="0" w:lastRow="0" w:firstColumn="0" w:lastColumn="0" w:noHBand="0" w:noVBand="0"/>
      </w:tblPr>
      <w:tblGrid>
        <w:gridCol w:w="1476"/>
        <w:gridCol w:w="1152"/>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152" w:type="dxa"/>
            <w:shd w:val="clear" w:color="auto" w:fill="auto"/>
          </w:tcPr>
          <w:p w:rsidR="00EA184E" w:rsidRPr="00EA184E" w:rsidRDefault="00EA184E" w:rsidP="00EA184E">
            <w:pPr>
              <w:keepNext/>
              <w:ind w:firstLine="0"/>
            </w:pPr>
            <w:r w:rsidRPr="00EA184E">
              <w:t>H. 3663</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152"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152" w:type="dxa"/>
            <w:shd w:val="clear" w:color="auto" w:fill="auto"/>
          </w:tcPr>
          <w:p w:rsidR="00EA184E" w:rsidRPr="00EA184E" w:rsidRDefault="00EA184E" w:rsidP="00EA184E">
            <w:pPr>
              <w:keepNext/>
              <w:ind w:firstLine="0"/>
            </w:pPr>
            <w:r w:rsidRPr="00EA184E">
              <w:t>KNIGHT</w:t>
            </w:r>
          </w:p>
        </w:tc>
      </w:tr>
    </w:tbl>
    <w:p w:rsidR="00EA184E" w:rsidRDefault="00EA184E" w:rsidP="00EA184E"/>
    <w:p w:rsidR="00EA184E" w:rsidRDefault="00EA184E" w:rsidP="00EA184E">
      <w:pPr>
        <w:keepNext/>
        <w:jc w:val="center"/>
        <w:rPr>
          <w:b/>
        </w:rPr>
      </w:pPr>
      <w:r w:rsidRPr="00EA184E">
        <w:rPr>
          <w:b/>
        </w:rPr>
        <w:t>CO-SPONSORS ADDED</w:t>
      </w:r>
    </w:p>
    <w:tbl>
      <w:tblPr>
        <w:tblW w:w="0" w:type="auto"/>
        <w:tblLayout w:type="fixed"/>
        <w:tblLook w:val="0000" w:firstRow="0" w:lastRow="0" w:firstColumn="0" w:lastColumn="0" w:noHBand="0" w:noVBand="0"/>
      </w:tblPr>
      <w:tblGrid>
        <w:gridCol w:w="1476"/>
        <w:gridCol w:w="2616"/>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2616" w:type="dxa"/>
            <w:shd w:val="clear" w:color="auto" w:fill="auto"/>
          </w:tcPr>
          <w:p w:rsidR="00EA184E" w:rsidRPr="00EA184E" w:rsidRDefault="00EA184E" w:rsidP="00EA184E">
            <w:pPr>
              <w:keepNext/>
              <w:ind w:firstLine="0"/>
            </w:pPr>
            <w:r w:rsidRPr="00EA184E">
              <w:t>H. 3650</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2616" w:type="dxa"/>
            <w:shd w:val="clear" w:color="auto" w:fill="auto"/>
          </w:tcPr>
          <w:p w:rsidR="00EA184E" w:rsidRPr="00EA184E" w:rsidRDefault="00EA184E" w:rsidP="00EA184E">
            <w:pPr>
              <w:keepNext/>
              <w:ind w:firstLine="0"/>
            </w:pPr>
            <w:r w:rsidRPr="00EA184E">
              <w:t>ADD:</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2616" w:type="dxa"/>
            <w:shd w:val="clear" w:color="auto" w:fill="auto"/>
          </w:tcPr>
          <w:p w:rsidR="00EA184E" w:rsidRPr="00EA184E" w:rsidRDefault="00EA184E" w:rsidP="00EA184E">
            <w:pPr>
              <w:keepNext/>
              <w:ind w:firstLine="0"/>
            </w:pPr>
            <w:r w:rsidRPr="00EA184E">
              <w:t>HICKS and G. R. SMITH</w:t>
            </w:r>
          </w:p>
        </w:tc>
      </w:tr>
    </w:tbl>
    <w:p w:rsidR="00EA184E" w:rsidRDefault="00EA184E" w:rsidP="00EA184E"/>
    <w:p w:rsidR="00EA184E" w:rsidRDefault="00EA184E" w:rsidP="00EA184E">
      <w:pPr>
        <w:keepNext/>
        <w:jc w:val="center"/>
        <w:rPr>
          <w:b/>
        </w:rPr>
      </w:pPr>
      <w:r w:rsidRPr="00EA184E">
        <w:rPr>
          <w:b/>
        </w:rPr>
        <w:t>CO-SPONSOR REMOVED</w:t>
      </w:r>
    </w:p>
    <w:tbl>
      <w:tblPr>
        <w:tblW w:w="0" w:type="auto"/>
        <w:tblLayout w:type="fixed"/>
        <w:tblLook w:val="0000" w:firstRow="0" w:lastRow="0" w:firstColumn="0" w:lastColumn="0" w:noHBand="0" w:noVBand="0"/>
      </w:tblPr>
      <w:tblGrid>
        <w:gridCol w:w="1476"/>
        <w:gridCol w:w="1296"/>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296" w:type="dxa"/>
            <w:shd w:val="clear" w:color="auto" w:fill="auto"/>
          </w:tcPr>
          <w:p w:rsidR="00EA184E" w:rsidRPr="00EA184E" w:rsidRDefault="00EA184E" w:rsidP="00EA184E">
            <w:pPr>
              <w:keepNext/>
              <w:ind w:firstLine="0"/>
            </w:pPr>
            <w:r w:rsidRPr="00EA184E">
              <w:t>H. 3661</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296" w:type="dxa"/>
            <w:shd w:val="clear" w:color="auto" w:fill="auto"/>
          </w:tcPr>
          <w:p w:rsidR="00EA184E" w:rsidRPr="00EA184E" w:rsidRDefault="00EA184E" w:rsidP="00EA184E">
            <w:pPr>
              <w:keepNext/>
              <w:ind w:firstLine="0"/>
            </w:pPr>
            <w:r w:rsidRPr="00EA184E">
              <w:t>REMOVE:</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296" w:type="dxa"/>
            <w:shd w:val="clear" w:color="auto" w:fill="auto"/>
          </w:tcPr>
          <w:p w:rsidR="00EA184E" w:rsidRPr="00EA184E" w:rsidRDefault="00EA184E" w:rsidP="00EA184E">
            <w:pPr>
              <w:keepNext/>
              <w:ind w:firstLine="0"/>
            </w:pPr>
            <w:r w:rsidRPr="00EA184E">
              <w:t>SOTTILE</w:t>
            </w:r>
          </w:p>
        </w:tc>
      </w:tr>
    </w:tbl>
    <w:p w:rsidR="00EA184E" w:rsidRDefault="00EA184E" w:rsidP="00EA184E"/>
    <w:p w:rsidR="00EA184E" w:rsidRDefault="00EA184E" w:rsidP="00EA184E">
      <w:pPr>
        <w:keepNext/>
        <w:jc w:val="center"/>
        <w:rPr>
          <w:b/>
        </w:rPr>
      </w:pPr>
      <w:r w:rsidRPr="00EA184E">
        <w:rPr>
          <w:b/>
        </w:rPr>
        <w:t>CO-SPONSOR REMOVED</w:t>
      </w:r>
    </w:p>
    <w:tbl>
      <w:tblPr>
        <w:tblW w:w="0" w:type="auto"/>
        <w:tblLayout w:type="fixed"/>
        <w:tblLook w:val="0000" w:firstRow="0" w:lastRow="0" w:firstColumn="0" w:lastColumn="0" w:noHBand="0" w:noVBand="0"/>
      </w:tblPr>
      <w:tblGrid>
        <w:gridCol w:w="1476"/>
        <w:gridCol w:w="1296"/>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296" w:type="dxa"/>
            <w:shd w:val="clear" w:color="auto" w:fill="auto"/>
          </w:tcPr>
          <w:p w:rsidR="00EA184E" w:rsidRPr="00EA184E" w:rsidRDefault="00EA184E" w:rsidP="00EA184E">
            <w:pPr>
              <w:keepNext/>
              <w:ind w:firstLine="0"/>
            </w:pPr>
            <w:r w:rsidRPr="00EA184E">
              <w:t>H. 3508</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296" w:type="dxa"/>
            <w:shd w:val="clear" w:color="auto" w:fill="auto"/>
          </w:tcPr>
          <w:p w:rsidR="00EA184E" w:rsidRPr="00EA184E" w:rsidRDefault="00EA184E" w:rsidP="00EA184E">
            <w:pPr>
              <w:keepNext/>
              <w:ind w:firstLine="0"/>
            </w:pPr>
            <w:r w:rsidRPr="00EA184E">
              <w:t>REMOVE:</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296" w:type="dxa"/>
            <w:shd w:val="clear" w:color="auto" w:fill="auto"/>
          </w:tcPr>
          <w:p w:rsidR="00EA184E" w:rsidRPr="00EA184E" w:rsidRDefault="00EA184E" w:rsidP="00EA184E">
            <w:pPr>
              <w:keepNext/>
              <w:ind w:firstLine="0"/>
            </w:pPr>
            <w:r w:rsidRPr="00EA184E">
              <w:t>GAGNON</w:t>
            </w:r>
          </w:p>
        </w:tc>
      </w:tr>
    </w:tbl>
    <w:p w:rsidR="00EA184E" w:rsidRDefault="00EA184E" w:rsidP="00EA184E"/>
    <w:p w:rsidR="00EA184E" w:rsidRDefault="00EA184E" w:rsidP="00EA184E">
      <w:pPr>
        <w:keepNext/>
        <w:jc w:val="center"/>
        <w:rPr>
          <w:b/>
        </w:rPr>
      </w:pPr>
      <w:r w:rsidRPr="00EA184E">
        <w:rPr>
          <w:b/>
        </w:rPr>
        <w:t>CO-SPONSOR REMOVED</w:t>
      </w:r>
    </w:p>
    <w:tbl>
      <w:tblPr>
        <w:tblW w:w="0" w:type="auto"/>
        <w:tblLayout w:type="fixed"/>
        <w:tblLook w:val="0000" w:firstRow="0" w:lastRow="0" w:firstColumn="0" w:lastColumn="0" w:noHBand="0" w:noVBand="0"/>
      </w:tblPr>
      <w:tblGrid>
        <w:gridCol w:w="1476"/>
        <w:gridCol w:w="1296"/>
      </w:tblGrid>
      <w:tr w:rsidR="00EA184E" w:rsidRPr="00EA184E" w:rsidTr="00EA184E">
        <w:tc>
          <w:tcPr>
            <w:tcW w:w="1476" w:type="dxa"/>
            <w:shd w:val="clear" w:color="auto" w:fill="auto"/>
          </w:tcPr>
          <w:p w:rsidR="00EA184E" w:rsidRPr="00EA184E" w:rsidRDefault="00EA184E" w:rsidP="00EA184E">
            <w:pPr>
              <w:keepNext/>
              <w:ind w:firstLine="0"/>
            </w:pPr>
            <w:r w:rsidRPr="00EA184E">
              <w:t>Bill Number:</w:t>
            </w:r>
          </w:p>
        </w:tc>
        <w:tc>
          <w:tcPr>
            <w:tcW w:w="1296" w:type="dxa"/>
            <w:shd w:val="clear" w:color="auto" w:fill="auto"/>
          </w:tcPr>
          <w:p w:rsidR="00EA184E" w:rsidRPr="00EA184E" w:rsidRDefault="00EA184E" w:rsidP="00EA184E">
            <w:pPr>
              <w:keepNext/>
              <w:ind w:firstLine="0"/>
            </w:pPr>
            <w:r w:rsidRPr="00EA184E">
              <w:t>H. 3580</w:t>
            </w:r>
          </w:p>
        </w:tc>
      </w:tr>
      <w:tr w:rsidR="00EA184E" w:rsidRPr="00EA184E" w:rsidTr="00EA184E">
        <w:tc>
          <w:tcPr>
            <w:tcW w:w="1476" w:type="dxa"/>
            <w:shd w:val="clear" w:color="auto" w:fill="auto"/>
          </w:tcPr>
          <w:p w:rsidR="00EA184E" w:rsidRPr="00EA184E" w:rsidRDefault="00EA184E" w:rsidP="00EA184E">
            <w:pPr>
              <w:keepNext/>
              <w:ind w:firstLine="0"/>
            </w:pPr>
            <w:r w:rsidRPr="00EA184E">
              <w:t>Date:</w:t>
            </w:r>
          </w:p>
        </w:tc>
        <w:tc>
          <w:tcPr>
            <w:tcW w:w="1296" w:type="dxa"/>
            <w:shd w:val="clear" w:color="auto" w:fill="auto"/>
          </w:tcPr>
          <w:p w:rsidR="00EA184E" w:rsidRPr="00EA184E" w:rsidRDefault="00EA184E" w:rsidP="00EA184E">
            <w:pPr>
              <w:keepNext/>
              <w:ind w:firstLine="0"/>
            </w:pPr>
            <w:r w:rsidRPr="00EA184E">
              <w:t>REMOVE:</w:t>
            </w:r>
          </w:p>
        </w:tc>
      </w:tr>
      <w:tr w:rsidR="00EA184E" w:rsidRPr="00EA184E" w:rsidTr="00EA184E">
        <w:tc>
          <w:tcPr>
            <w:tcW w:w="1476" w:type="dxa"/>
            <w:shd w:val="clear" w:color="auto" w:fill="auto"/>
          </w:tcPr>
          <w:p w:rsidR="00EA184E" w:rsidRPr="00EA184E" w:rsidRDefault="00EA184E" w:rsidP="00EA184E">
            <w:pPr>
              <w:keepNext/>
              <w:ind w:firstLine="0"/>
            </w:pPr>
            <w:r w:rsidRPr="00EA184E">
              <w:t>02/18/15</w:t>
            </w:r>
          </w:p>
        </w:tc>
        <w:tc>
          <w:tcPr>
            <w:tcW w:w="1296" w:type="dxa"/>
            <w:shd w:val="clear" w:color="auto" w:fill="auto"/>
          </w:tcPr>
          <w:p w:rsidR="00EA184E" w:rsidRPr="00EA184E" w:rsidRDefault="00EA184E" w:rsidP="00EA184E">
            <w:pPr>
              <w:keepNext/>
              <w:ind w:firstLine="0"/>
            </w:pPr>
            <w:r w:rsidRPr="00EA184E">
              <w:t>HICKS</w:t>
            </w:r>
          </w:p>
        </w:tc>
      </w:tr>
    </w:tbl>
    <w:p w:rsidR="00EA184E" w:rsidRDefault="00EA184E" w:rsidP="00EA184E"/>
    <w:p w:rsidR="00EA184E" w:rsidRDefault="00EA184E" w:rsidP="00EA184E">
      <w:pPr>
        <w:keepNext/>
        <w:jc w:val="center"/>
        <w:rPr>
          <w:b/>
        </w:rPr>
      </w:pPr>
      <w:r w:rsidRPr="00EA184E">
        <w:rPr>
          <w:b/>
        </w:rPr>
        <w:t>ORDERED ENROLLED FOR RATIFICATION</w:t>
      </w:r>
    </w:p>
    <w:p w:rsidR="00EA184E" w:rsidRDefault="00EA184E" w:rsidP="00EA184E">
      <w:r>
        <w:t>The following Joint Resolution was read the third time, passed and, having received three readings in both Houses, it was ordered that the title be changed to that of an Act, and that they be enrolled for ratification:</w:t>
      </w:r>
    </w:p>
    <w:p w:rsidR="00EA184E" w:rsidRDefault="00EA184E" w:rsidP="00EA184E">
      <w:bookmarkStart w:id="21" w:name="include_clip_start_79"/>
      <w:bookmarkEnd w:id="21"/>
    </w:p>
    <w:p w:rsidR="00EA184E" w:rsidRDefault="00EA184E" w:rsidP="00EA184E">
      <w:r>
        <w:t>S. 225 -- Senators Cromer and Setzler: A JOINT RESOLUTION TO SUSPEND PROVISO 105.15 OF PART 1B OF THE 2014-2015 APPROPRIATIONS ACT, RELATING TO REIMBURSEMENT RATES PAID TO PHARMACIES PARTICIPATING IN THE STATE HEALTH PLAN BY CATAMARAN, THE CONTRACTED PHARMACY BENEFIT MANAGER FOR THE PLAN.</w:t>
      </w:r>
    </w:p>
    <w:p w:rsidR="00EA184E" w:rsidRDefault="00EA184E" w:rsidP="00EA184E">
      <w:bookmarkStart w:id="22" w:name="include_clip_end_79"/>
      <w:bookmarkEnd w:id="22"/>
    </w:p>
    <w:p w:rsidR="00EA184E" w:rsidRDefault="00EA184E" w:rsidP="00EA184E">
      <w:pPr>
        <w:keepNext/>
        <w:jc w:val="center"/>
        <w:rPr>
          <w:b/>
        </w:rPr>
      </w:pPr>
      <w:r w:rsidRPr="00EA184E">
        <w:rPr>
          <w:b/>
        </w:rPr>
        <w:t>SENT TO THE SENATE</w:t>
      </w:r>
    </w:p>
    <w:p w:rsidR="00EA184E" w:rsidRDefault="00EA184E" w:rsidP="00EA184E">
      <w:r>
        <w:t>The following Bill was taken up, read the third time, and ordered sent to the Senate:</w:t>
      </w:r>
    </w:p>
    <w:p w:rsidR="00EA184E" w:rsidRDefault="00EA184E" w:rsidP="00EA184E">
      <w:bookmarkStart w:id="23" w:name="include_clip_start_82"/>
      <w:bookmarkEnd w:id="23"/>
    </w:p>
    <w:p w:rsidR="00EA184E" w:rsidRDefault="00EA184E" w:rsidP="00EA184E">
      <w:r>
        <w:t>H. 3192 -- Reps. Newton, Cole, Anderson, Bales, G. A. Brown, R. L. Brown, Finlay, Felder, Funderburk, Hart, Knight, Lucas, Murphy, Norman, Norrell, Pope, Putnam, Rivers, Southard, Spires, Tallon, Taylor, Wells, Williams, Willis, Long, Douglas, Henderson, G. M. Smith, G. R. Smith, McCoy, Clary, M. S. McLeod and Thayer: A BILL TO AMEND SECTION 30-4-80, CODE OF LAWS OF SOUTH CAROLINA, 1976, RELATING TO PUBLIC NOTICE REQUIREMENTS OF PUBLIC MEETINGS, SO AS TO REQUIRE AN AGENDA FOR THE MEETINGS, AND TO PROVIDE FOR THE MANNER IN WHICH ITEMS MAY BE ADDED TO THE AGENDA.</w:t>
      </w:r>
    </w:p>
    <w:p w:rsidR="00EA184E" w:rsidRDefault="00EA184E" w:rsidP="00EA184E">
      <w:bookmarkStart w:id="24" w:name="include_clip_end_82"/>
      <w:bookmarkEnd w:id="24"/>
    </w:p>
    <w:p w:rsidR="00EA184E" w:rsidRDefault="00EA184E" w:rsidP="00EA184E">
      <w:pPr>
        <w:keepNext/>
        <w:jc w:val="center"/>
        <w:rPr>
          <w:b/>
        </w:rPr>
      </w:pPr>
      <w:r w:rsidRPr="00EA184E">
        <w:rPr>
          <w:b/>
        </w:rPr>
        <w:t>LEAVE OF ABSENCE</w:t>
      </w:r>
    </w:p>
    <w:p w:rsidR="00EA184E" w:rsidRDefault="00EA184E" w:rsidP="00EA184E">
      <w:r>
        <w:t xml:space="preserve">The SPEAKER granted Rep. CLARY a leave of absence for the remainder of the day to attend a funeral. </w:t>
      </w:r>
    </w:p>
    <w:p w:rsidR="00EA184E" w:rsidRDefault="00EA184E" w:rsidP="00EA184E"/>
    <w:p w:rsidR="00EA184E" w:rsidRDefault="00EA184E" w:rsidP="00EA184E">
      <w:pPr>
        <w:keepNext/>
        <w:jc w:val="center"/>
        <w:rPr>
          <w:b/>
        </w:rPr>
      </w:pPr>
      <w:r w:rsidRPr="00EA184E">
        <w:rPr>
          <w:b/>
        </w:rPr>
        <w:t>H. 3191--AMENDED AND INTERRUPTED DEBATE</w:t>
      </w:r>
    </w:p>
    <w:p w:rsidR="00EA184E" w:rsidRDefault="00EA184E" w:rsidP="00EA184E">
      <w:pPr>
        <w:keepNext/>
      </w:pPr>
      <w:r>
        <w:t>The following Bill was taken up:</w:t>
      </w:r>
    </w:p>
    <w:p w:rsidR="00EA184E" w:rsidRDefault="00EA184E" w:rsidP="00EA184E">
      <w:pPr>
        <w:keepNext/>
      </w:pPr>
      <w:bookmarkStart w:id="25" w:name="include_clip_start_86"/>
      <w:bookmarkEnd w:id="25"/>
    </w:p>
    <w:p w:rsidR="00EA184E" w:rsidRDefault="00EA184E" w:rsidP="00EA184E">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EA184E" w:rsidRDefault="00EA184E" w:rsidP="00EA184E"/>
    <w:p w:rsidR="00EA184E" w:rsidRPr="00723D7F" w:rsidRDefault="00EA184E" w:rsidP="00EA184E">
      <w:r w:rsidRPr="00723D7F">
        <w:t>The Committee on Judiciary proposed the following Amendment No. 1</w:t>
      </w:r>
      <w:r w:rsidR="00244149">
        <w:t xml:space="preserve"> to </w:t>
      </w:r>
      <w:r w:rsidRPr="00723D7F">
        <w:t>H. 3191 (COUNCIL\AGM\3191C002.AGM.AB15), which was tabled:</w:t>
      </w:r>
    </w:p>
    <w:p w:rsidR="00EA184E" w:rsidRPr="00723D7F" w:rsidRDefault="00EA184E" w:rsidP="00EA184E">
      <w:r w:rsidRPr="00723D7F">
        <w:t>Amend the bill, as and if amended, by striking all after the enacting words and inserting:</w:t>
      </w:r>
    </w:p>
    <w:p w:rsidR="00EA184E" w:rsidRPr="00723D7F" w:rsidRDefault="00EA184E" w:rsidP="00EA184E">
      <w:pPr>
        <w:rPr>
          <w:szCs w:val="24"/>
        </w:rPr>
      </w:pPr>
      <w:r w:rsidRPr="00723D7F">
        <w:t>/ SECTION</w:t>
      </w:r>
      <w:r w:rsidRPr="00723D7F">
        <w:tab/>
        <w:t>1.</w:t>
      </w:r>
      <w:r w:rsidRPr="00723D7F">
        <w:tab/>
        <w:t xml:space="preserve">Article 5, </w:t>
      </w:r>
      <w:r w:rsidRPr="00723D7F">
        <w:rPr>
          <w:szCs w:val="24"/>
        </w:rPr>
        <w:t>Chapter 23, Title 1 of the 1976 Code is amended by adding:</w:t>
      </w:r>
    </w:p>
    <w:p w:rsidR="00EA184E" w:rsidRPr="00723D7F" w:rsidRDefault="00EA184E" w:rsidP="00EA184E">
      <w:pPr>
        <w:suppressAutoHyphens/>
      </w:pPr>
      <w:r w:rsidRPr="00723D7F">
        <w:rPr>
          <w:szCs w:val="24"/>
        </w:rPr>
        <w:tab/>
        <w:t>“Section 1</w:t>
      </w:r>
      <w:r w:rsidRPr="00723D7F">
        <w:rPr>
          <w:szCs w:val="24"/>
        </w:rPr>
        <w:noBreakHyphen/>
        <w:t>23</w:t>
      </w:r>
      <w:r w:rsidRPr="00723D7F">
        <w:rPr>
          <w:szCs w:val="24"/>
        </w:rPr>
        <w:noBreakHyphen/>
        <w:t>665.</w:t>
      </w:r>
      <w:r w:rsidRPr="00723D7F">
        <w:rPr>
          <w:szCs w:val="24"/>
        </w:rPr>
        <w:tab/>
        <w:t>(A)</w:t>
      </w:r>
      <w:r w:rsidRPr="00723D7F">
        <w:rPr>
          <w:szCs w:val="24"/>
        </w:rPr>
        <w:tab/>
        <w:t xml:space="preserve">There is created within the Administrative Law Court the Office of Freedom of </w:t>
      </w:r>
      <w:r w:rsidRPr="00723D7F">
        <w:t>Information Act Review.  The Chief Judge of the Administrative Law Court shall serve as the Director of the Office of Freedom of Information Act Review.  The hearing officers and staff must be appointed, hired, contracted, and supervised by the chief judge of the court, shall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discretion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Freedom of Information Act Review.  These rules are subject to review as are the rules of procedure promulgated by the Supreme Court pursuant to Article V of the South Carolina Constitution, 1895.</w:t>
      </w:r>
    </w:p>
    <w:p w:rsidR="00EA184E" w:rsidRPr="00723D7F" w:rsidRDefault="00EA184E" w:rsidP="00EA184E">
      <w:pPr>
        <w:suppressAutoHyphens/>
      </w:pPr>
      <w:r w:rsidRPr="00723D7F">
        <w:tab/>
        <w:t>(B)</w:t>
      </w:r>
      <w:r w:rsidRPr="00723D7F">
        <w:tab/>
        <w:t xml:space="preserve">Notwithstanding another provision of law, the hearing officers shall conduct hearings in accordance with Chapter 23, Title 1, the Administrative Procedures Act, and the rules of procedure for the Office of Freedom of Information Act Review, at suitable locations as determined by the chief judge.  </w:t>
      </w:r>
    </w:p>
    <w:p w:rsidR="00EA184E" w:rsidRPr="00723D7F" w:rsidRDefault="00EA184E" w:rsidP="00EA184E">
      <w:pPr>
        <w:suppressAutoHyphens/>
      </w:pPr>
      <w:r w:rsidRPr="00723D7F">
        <w:tab/>
        <w:t>(C)</w:t>
      </w:r>
      <w:r w:rsidRPr="00723D7F">
        <w:tab/>
        <w:t>The hearing officers are bound by the Code of Judicial Conduct, as contained in Rule 501 of the South Carolina Appellate Court Rules.  The sole grounds for discipline and sanctions for hearing officers are those contained in the Code of Judicial Conduct in Rule 502, Rule 7 of the South Carolina Appellate Court Rules.  The Commission on Judicial Conduct, under the authority of the Supreme Court, shall handle complaints against hearing officers for possible violations of the Code of Judicial Conduct in the same manner as complaints against other judges.  Notwithstanding another provision of law, an administrative law judge or hearing officer, and the judge’s or hearing officer’s spouse or guest, may accept an invitation to, and attend, a judicial</w:t>
      </w:r>
      <w:r w:rsidRPr="00723D7F">
        <w:noBreakHyphen/>
        <w:t>related or bar</w:t>
      </w:r>
      <w:r w:rsidRPr="00723D7F">
        <w:noBreakHyphen/>
        <w:t>related function, or an activity devoted to the improvement of the law, the legal system, or the administration of justice.</w:t>
      </w:r>
    </w:p>
    <w:p w:rsidR="00EA184E" w:rsidRPr="00723D7F" w:rsidRDefault="00EA184E" w:rsidP="00EA184E">
      <w:pPr>
        <w:suppressAutoHyphens/>
      </w:pPr>
      <w:r w:rsidRPr="00723D7F">
        <w:tab/>
        <w:t>(D)</w:t>
      </w:r>
      <w:r w:rsidRPr="00723D7F">
        <w:tab/>
        <w:t>Appeals from decisions of the hearing officers must be filed with the ALC pursuant to the court’s appellate rules of procedure. Recordings of all hearings must be made part of the record on appeal, along with all evidence introduced at hearings, and copies will be provided to parties to those appeals at no charge.  The chief judge shall not hear any appeals from these decisions.</w:t>
      </w:r>
    </w:p>
    <w:p w:rsidR="00EA184E" w:rsidRPr="00723D7F" w:rsidRDefault="00EA184E" w:rsidP="00EA184E">
      <w:pPr>
        <w:suppressAutoHyphens/>
      </w:pPr>
      <w:r w:rsidRPr="00723D7F">
        <w:tab/>
        <w:t>(E)</w:t>
      </w:r>
      <w:r w:rsidRPr="00723D7F">
        <w:tab/>
        <w:t xml:space="preserve">A hearing officer must issue an order containing findings of fact and conclusions of law.  If a hearing officer determines that records are not subject to disclosure, such a determination shall constitute a finding of good faith on the part of the public body or </w:t>
      </w:r>
      <w:bookmarkStart w:id="26" w:name="temp"/>
      <w:bookmarkEnd w:id="26"/>
      <w:r w:rsidRPr="00723D7F">
        <w:t>public official, and shall act as a complete bar against the award of attorney’s fees or other costs to the prevailing party should the hearing officer’s determination be reversed on appeal.  If a hearing officer determines that a record is subject to disclosure, the order must set forth in writing what information must be disclosed and when that disclosure must occur.  If the decision of the hearing officer is not timely appealed to the ALC, a prevailing party may apply to the ALC to enforce the determination.  If the decision is appealed to the ALC, and the administrative law judge upholds a decision ordering disclosure of information, the administrative law judge may enforce the hearing officer’s determination as the court considers appropriate.  If the administrative law judge rules that the determination must be enforced, the court may hold a person, the responsible officer, or the public official of a public body in civil contempt for failing to comply with the provisions of Section 30</w:t>
      </w:r>
      <w:r w:rsidRPr="00723D7F">
        <w:noBreakHyphen/>
        <w:t>4</w:t>
      </w:r>
      <w:r w:rsidRPr="00723D7F">
        <w:noBreakHyphen/>
        <w:t>30 or an order of the court relating to Section 30</w:t>
      </w:r>
      <w:r w:rsidRPr="00723D7F">
        <w:noBreakHyphen/>
        <w:t>4</w:t>
      </w:r>
      <w:r w:rsidRPr="00723D7F">
        <w:noBreakHyphen/>
        <w:t>30.  The administrative law judge also may award attorney’s fees pursuant to Section 30</w:t>
      </w:r>
      <w:r w:rsidRPr="00723D7F">
        <w:noBreakHyphen/>
        <w:t>4</w:t>
      </w:r>
      <w:r w:rsidRPr="00723D7F">
        <w:noBreakHyphen/>
        <w:t>100(c).”</w:t>
      </w:r>
    </w:p>
    <w:p w:rsidR="00EA184E" w:rsidRPr="00723D7F" w:rsidRDefault="00EA184E" w:rsidP="00EA184E">
      <w:pPr>
        <w:suppressAutoHyphens/>
      </w:pPr>
      <w:r w:rsidRPr="00723D7F">
        <w:t>SECTION</w:t>
      </w:r>
      <w:r w:rsidRPr="00723D7F">
        <w:tab/>
        <w:t>2.</w:t>
      </w:r>
      <w:r w:rsidRPr="00723D7F">
        <w:tab/>
        <w:t>Section 1</w:t>
      </w:r>
      <w:r w:rsidRPr="00723D7F">
        <w:noBreakHyphen/>
        <w:t>23</w:t>
      </w:r>
      <w:r w:rsidRPr="00723D7F">
        <w:noBreakHyphen/>
        <w:t>500 of the 1976 Code is amended to read:</w:t>
      </w:r>
    </w:p>
    <w:p w:rsidR="00EA184E" w:rsidRPr="00723D7F" w:rsidRDefault="00EA184E" w:rsidP="00EA184E">
      <w:pPr>
        <w:suppressAutoHyphens/>
      </w:pPr>
      <w:r w:rsidRPr="00723D7F">
        <w:tab/>
        <w:t>“Section 1</w:t>
      </w:r>
      <w:r w:rsidRPr="00723D7F">
        <w:noBreakHyphen/>
        <w:t>23</w:t>
      </w:r>
      <w:r w:rsidRPr="00723D7F">
        <w:noBreakHyphen/>
        <w:t>500.</w:t>
      </w:r>
      <w:r w:rsidRPr="00723D7F">
        <w:tab/>
        <w:t xml:space="preserve">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  </w:t>
      </w:r>
      <w:r w:rsidRPr="00723D7F">
        <w:rPr>
          <w:u w:val="single"/>
        </w:rPr>
        <w:t>For purposes of Title 8, Chapter 13, the Administrative Law Court is considered part of the unified judicial system.</w:t>
      </w:r>
      <w:r w:rsidRPr="00723D7F">
        <w:t>”</w:t>
      </w:r>
    </w:p>
    <w:p w:rsidR="00EA184E" w:rsidRPr="00723D7F" w:rsidRDefault="00EA184E" w:rsidP="00EA184E">
      <w:pPr>
        <w:suppressAutoHyphens/>
      </w:pPr>
      <w:r w:rsidRPr="00723D7F">
        <w:t>SECTION</w:t>
      </w:r>
      <w:r w:rsidRPr="00723D7F">
        <w:tab/>
        <w:t>3.</w:t>
      </w:r>
      <w:r w:rsidRPr="00723D7F">
        <w:tab/>
        <w:t>Section 30</w:t>
      </w:r>
      <w:r w:rsidRPr="00723D7F">
        <w:noBreakHyphen/>
        <w:t>4</w:t>
      </w:r>
      <w:r w:rsidRPr="00723D7F">
        <w:noBreakHyphen/>
        <w:t>30 of the 1976 Code is amended to read:</w:t>
      </w:r>
    </w:p>
    <w:p w:rsidR="00EA184E" w:rsidRPr="00723D7F" w:rsidRDefault="00EA184E" w:rsidP="00EA184E">
      <w:pPr>
        <w:rPr>
          <w:u w:val="single"/>
        </w:rPr>
      </w:pPr>
      <w:r w:rsidRPr="00723D7F">
        <w:tab/>
        <w:t>“Section 30</w:t>
      </w:r>
      <w:r w:rsidRPr="00723D7F">
        <w:noBreakHyphen/>
        <w:t>4</w:t>
      </w:r>
      <w:r w:rsidRPr="00723D7F">
        <w:noBreakHyphen/>
        <w:t>30.</w:t>
      </w:r>
      <w:r w:rsidRPr="00723D7F">
        <w:tab/>
        <w:t>(a)</w:t>
      </w:r>
      <w:r w:rsidRPr="00723D7F">
        <w:rPr>
          <w:u w:val="single"/>
        </w:rPr>
        <w:t>(1)</w:t>
      </w:r>
      <w:r w:rsidRPr="00723D7F">
        <w:tab/>
      </w:r>
      <w:r w:rsidRPr="00723D7F">
        <w:rPr>
          <w:strike/>
        </w:rPr>
        <w:t>Any</w:t>
      </w:r>
      <w:r w:rsidRPr="00723D7F">
        <w:t xml:space="preserve"> </w:t>
      </w:r>
      <w:r w:rsidRPr="00723D7F">
        <w:rPr>
          <w:u w:val="single"/>
        </w:rPr>
        <w:t>A</w:t>
      </w:r>
      <w:r w:rsidRPr="00723D7F">
        <w:t xml:space="preserve"> person has a right to inspect </w:t>
      </w:r>
      <w:r w:rsidRPr="00723D7F">
        <w:rPr>
          <w:strike/>
        </w:rPr>
        <w:t>or</w:t>
      </w:r>
      <w:r w:rsidRPr="00723D7F">
        <w:rPr>
          <w:u w:val="single"/>
        </w:rPr>
        <w:t>,</w:t>
      </w:r>
      <w:r w:rsidRPr="00723D7F">
        <w:t xml:space="preserve"> copy</w:t>
      </w:r>
      <w:r w:rsidRPr="00723D7F">
        <w:rPr>
          <w:u w:val="single"/>
        </w:rPr>
        <w:t>, or receive an electronic transmission of</w:t>
      </w:r>
      <w:r w:rsidRPr="00723D7F">
        <w:t xml:space="preserve"> any public record of a public body, except as otherwise provided by Section 30</w:t>
      </w:r>
      <w:r w:rsidRPr="00723D7F">
        <w:noBreakHyphen/>
        <w:t>4</w:t>
      </w:r>
      <w:r w:rsidRPr="00723D7F">
        <w:noBreakHyphen/>
        <w:t xml:space="preserve">40, in accordance with reasonable rules concerning time and place of access.  </w:t>
      </w:r>
      <w:r w:rsidRPr="00723D7F">
        <w:rPr>
          <w:u w:val="single"/>
        </w:rPr>
        <w:t>This right does not extend to individuals serving a sentence of imprisonment in a state or county correctional facility in this State, in any other state, or in a federal correctional facility; however, this must not be construed to prevent such persons from exercising their constitutionally protected rights, including, but not limited to, their right to call for evidence in their favor in a criminal prosecution.</w:t>
      </w:r>
    </w:p>
    <w:p w:rsidR="00EA184E" w:rsidRPr="00723D7F" w:rsidRDefault="00EA184E" w:rsidP="00EA184E">
      <w:pPr>
        <w:rPr>
          <w:szCs w:val="52"/>
        </w:rPr>
      </w:pPr>
      <w:r w:rsidRPr="00723D7F">
        <w:rPr>
          <w:szCs w:val="52"/>
        </w:rPr>
        <w:tab/>
      </w:r>
      <w:r w:rsidRPr="00723D7F">
        <w:rPr>
          <w:szCs w:val="52"/>
        </w:rPr>
        <w:tab/>
      </w:r>
      <w:r w:rsidRPr="00723D7F">
        <w:rPr>
          <w:szCs w:val="52"/>
          <w:u w:val="single"/>
        </w:rPr>
        <w:t>(2)</w:t>
      </w:r>
      <w:r w:rsidRPr="00723D7F">
        <w:rPr>
          <w:szCs w:val="52"/>
        </w:rPr>
        <w:tab/>
      </w:r>
      <w:r w:rsidRPr="00723D7F">
        <w:rPr>
          <w:szCs w:val="52"/>
          <w:u w:val="single"/>
        </w:rPr>
        <w:t>A public body is not required to create an electronic version of a public record when one does not exist to fulfill a records request.</w:t>
      </w:r>
      <w:r w:rsidRPr="00723D7F">
        <w:rPr>
          <w:szCs w:val="52"/>
        </w:rPr>
        <w:t xml:space="preserve">  </w:t>
      </w:r>
    </w:p>
    <w:p w:rsidR="00EA184E" w:rsidRPr="00723D7F" w:rsidRDefault="00EA184E" w:rsidP="00EA184E">
      <w:r w:rsidRPr="00723D7F">
        <w:rPr>
          <w:szCs w:val="52"/>
        </w:rPr>
        <w:tab/>
        <w:t>(b)</w:t>
      </w:r>
      <w:r w:rsidRPr="00723D7F">
        <w:rPr>
          <w:szCs w:val="52"/>
        </w:rPr>
        <w:tab/>
        <w:t xml:space="preserve">The public body may establish and collect </w:t>
      </w:r>
      <w:r w:rsidRPr="00723D7F">
        <w:rPr>
          <w:strike/>
          <w:szCs w:val="52"/>
        </w:rPr>
        <w:t>fees not to exceed the actual cost of searching for or making copies of records.  Fees charged by a public body must be uniform for copies of the same record or document</w:t>
      </w:r>
      <w:r w:rsidRPr="00723D7F">
        <w:rPr>
          <w:szCs w:val="52"/>
        </w:rPr>
        <w:t xml:space="preserve"> </w:t>
      </w:r>
      <w:r w:rsidRPr="00723D7F">
        <w:rPr>
          <w:szCs w:val="52"/>
          <w:u w:val="single"/>
        </w:rPr>
        <w:t>a fee not to exceed one hundred dollars per hour to fulfill a records request. The public body also may charge a copy fee not to exceed the prevailing commercial rate for copies made to fulfill a request, but may impose no copy charge for documents provided electronically. The public body may impose a charge not to exceed the prevailing commercial rate for media, if any, on which public records provided to fulfill a records request are stored and given to the person making the request</w:t>
      </w:r>
      <w:r w:rsidRPr="00723D7F">
        <w:rPr>
          <w:szCs w:val="52"/>
        </w:rPr>
        <w:t xml:space="preserve">.  </w:t>
      </w:r>
      <w:r w:rsidRPr="00723D7F">
        <w:rPr>
          <w:strike/>
          <w:szCs w:val="52"/>
        </w:rPr>
        <w:t>However,</w:t>
      </w:r>
      <w:r w:rsidRPr="00723D7F">
        <w:rPr>
          <w:szCs w:val="52"/>
        </w:rPr>
        <w:t xml:space="preserve"> Members of the General Assembly may receive copies of records or documents at no charge from public bodies when their request relates to their legislative duties.  </w:t>
      </w:r>
      <w:r w:rsidRPr="00723D7F">
        <w:rPr>
          <w:strike/>
          <w:szCs w:val="52"/>
        </w:rPr>
        <w:t xml:space="preserve">The records must </w:t>
      </w:r>
      <w:r w:rsidRPr="00723D7F">
        <w:rPr>
          <w:strike/>
          <w:szCs w:val="36"/>
        </w:rPr>
        <w:t>be furnished at the lowest possible cost to the person requesting the</w:t>
      </w:r>
      <w:r w:rsidRPr="00723D7F">
        <w:rPr>
          <w:strike/>
          <w:szCs w:val="52"/>
        </w:rPr>
        <w:t xml:space="preserve"> </w:t>
      </w:r>
      <w:r w:rsidRPr="00723D7F">
        <w:rPr>
          <w:strike/>
        </w:rPr>
        <w:t>records.</w:t>
      </w:r>
      <w:r w:rsidRPr="00723D7F">
        <w:t xml:space="preserve">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w:t>
      </w:r>
      <w:r w:rsidRPr="00723D7F">
        <w:rPr>
          <w:strike/>
        </w:rPr>
        <w:t>Nothing in this chapter prevents the custodian of the public records from charging a reasonable hourly rate for making records available to the public nor requiring a reasonable deposit of these costs before searching for or making copies of the records</w:t>
      </w:r>
      <w:r w:rsidRPr="00723D7F">
        <w:t xml:space="preserve"> </w:t>
      </w:r>
      <w:r w:rsidRPr="00723D7F">
        <w:rPr>
          <w:szCs w:val="24"/>
          <w:u w:val="single"/>
        </w:rPr>
        <w:t>A deposit not to exceed twenty</w:t>
      </w:r>
      <w:r w:rsidRPr="00723D7F">
        <w:rPr>
          <w:szCs w:val="24"/>
          <w:u w:val="single"/>
        </w:rPr>
        <w:noBreakHyphen/>
        <w:t>five percent of the total cost for reproduction of the records may be required prior to the public body searching for or making copies of records</w:t>
      </w:r>
      <w:r w:rsidRPr="00723D7F">
        <w:t xml:space="preserve">. </w:t>
      </w:r>
    </w:p>
    <w:p w:rsidR="00EA184E" w:rsidRPr="00723D7F" w:rsidRDefault="00EA184E" w:rsidP="00EA184E">
      <w:r w:rsidRPr="00723D7F">
        <w:tab/>
        <w:t>(c)</w:t>
      </w:r>
      <w:r w:rsidRPr="00723D7F">
        <w:tab/>
        <w:t xml:space="preserve">Each public body, upon written request for records made under this chapter, shall within </w:t>
      </w:r>
      <w:r w:rsidRPr="00723D7F">
        <w:rPr>
          <w:strike/>
        </w:rPr>
        <w:t>fifteen</w:t>
      </w:r>
      <w:r w:rsidRPr="00723D7F">
        <w:t xml:space="preserve"> </w:t>
      </w:r>
      <w:r w:rsidRPr="00723D7F">
        <w:rPr>
          <w:u w:val="single"/>
        </w:rPr>
        <w:t>ten</w:t>
      </w:r>
      <w:r w:rsidRPr="00723D7F">
        <w:t xml:space="preserve"> days (excepting Saturdays, Sundays, and legal public holidays) of the receipt of any </w:t>
      </w:r>
      <w:r w:rsidRPr="00723D7F">
        <w:rPr>
          <w:strike/>
        </w:rPr>
        <w:t>such</w:t>
      </w:r>
      <w:r w:rsidRPr="00723D7F">
        <w:t xml:space="preserve"> request</w:t>
      </w:r>
      <w:r w:rsidRPr="00723D7F">
        <w:rPr>
          <w:u w:val="single"/>
        </w:rPr>
        <w:t>,</w:t>
      </w:r>
      <w:r w:rsidRPr="00723D7F">
        <w:t xml:space="preserve"> notify the person making </w:t>
      </w:r>
      <w:r w:rsidRPr="00723D7F">
        <w:rPr>
          <w:strike/>
        </w:rPr>
        <w:t>such</w:t>
      </w:r>
      <w:r w:rsidRPr="00723D7F">
        <w:t xml:space="preserve"> </w:t>
      </w:r>
      <w:r w:rsidRPr="00723D7F">
        <w:rPr>
          <w:u w:val="single"/>
        </w:rPr>
        <w:t>the</w:t>
      </w:r>
      <w:r w:rsidRPr="00723D7F">
        <w:t xml:space="preserve"> request of its determination and the reasons </w:t>
      </w:r>
      <w:r w:rsidRPr="00723D7F">
        <w:rPr>
          <w:strike/>
        </w:rPr>
        <w:t>therefor.</w:t>
      </w:r>
      <w:r w:rsidRPr="00723D7F">
        <w:t xml:space="preserve"> </w:t>
      </w:r>
      <w:r w:rsidRPr="00723D7F">
        <w:rPr>
          <w:u w:val="single"/>
        </w:rPr>
        <w:t>for it; provided, however, that if the record is more than two years old at the date the request is made, the public body has twenty days (excepting Saturdays, Sundays, and legal public holidays) of the receipt to make this notification.</w:t>
      </w:r>
      <w:r w:rsidRPr="00723D7F">
        <w:t xml:space="preserve">  Such a determination </w:t>
      </w:r>
      <w:r w:rsidRPr="00723D7F">
        <w:rPr>
          <w:strike/>
        </w:rPr>
        <w:t>shall</w:t>
      </w:r>
      <w:r w:rsidRPr="00723D7F">
        <w:t xml:space="preserve"> </w:t>
      </w:r>
      <w:r w:rsidRPr="00723D7F">
        <w:rPr>
          <w:u w:val="single"/>
        </w:rPr>
        <w:t>must</w:t>
      </w:r>
      <w:r w:rsidRPr="00723D7F">
        <w:t xml:space="preserve"> constitute the final opinion of the public body as to the public availability of the requested public record and, if the request is granted, the record must be furnished or made available for inspection or copying </w:t>
      </w:r>
      <w:r w:rsidRPr="00723D7F">
        <w:rPr>
          <w:u w:val="single"/>
        </w:rPr>
        <w:t>no later than thirty calendar days from the date on which the request was granted, unless the records are more than twenty</w:t>
      </w:r>
      <w:r w:rsidRPr="00723D7F">
        <w:rPr>
          <w:u w:val="single"/>
        </w:rPr>
        <w:noBreakHyphen/>
        <w:t>four months old, in which case the public body has no later than thirty</w:t>
      </w:r>
      <w:r w:rsidRPr="00723D7F">
        <w:rPr>
          <w:u w:val="single"/>
        </w:rPr>
        <w:noBreakHyphen/>
        <w:t>five calendar days from the date on which the request was granted to fulfill the request.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Pr="00723D7F">
        <w:rPr>
          <w:u w:val="single"/>
        </w:rPr>
        <w:noBreakHyphen/>
        <w:t>four months old, in which case the public body has no later than thirty</w:t>
      </w:r>
      <w:r w:rsidRPr="00723D7F">
        <w:rPr>
          <w:u w:val="single"/>
        </w:rPr>
        <w:noBreakHyphen/>
        <w:t>five calendar days from the date on which the deposit was received to fulfill the request</w:t>
      </w:r>
      <w:r w:rsidRPr="00723D7F">
        <w:t xml:space="preserve">.  If written notification of the determination of the public body as to the availability of the requested public record is neither mailed nor personally delivered to the person requesting the document within the </w:t>
      </w:r>
      <w:r w:rsidRPr="00723D7F">
        <w:rPr>
          <w:strike/>
        </w:rPr>
        <w:t>fifteen</w:t>
      </w:r>
      <w:r w:rsidRPr="00723D7F">
        <w:t xml:space="preserve"> </w:t>
      </w:r>
      <w:r w:rsidRPr="00723D7F">
        <w:rPr>
          <w:u w:val="single"/>
        </w:rPr>
        <w:t>ten</w:t>
      </w:r>
      <w:r w:rsidRPr="00723D7F">
        <w:t xml:space="preserve"> days </w:t>
      </w:r>
      <w:r w:rsidRPr="00723D7F">
        <w:rPr>
          <w:u w:val="single"/>
        </w:rPr>
        <w:t>(excepting Saturdays, Sundays, and legal public holidays)</w:t>
      </w:r>
      <w:r w:rsidRPr="00723D7F">
        <w:t xml:space="preserve"> allowed </w:t>
      </w:r>
      <w:r w:rsidRPr="00723D7F">
        <w:rPr>
          <w:strike/>
        </w:rPr>
        <w:t>herein</w:t>
      </w:r>
      <w:r w:rsidRPr="00723D7F">
        <w:t xml:space="preserve">, the request must be considered approved.  </w:t>
      </w:r>
    </w:p>
    <w:p w:rsidR="00EA184E" w:rsidRPr="00723D7F" w:rsidRDefault="00EA184E" w:rsidP="00EA184E">
      <w:r w:rsidRPr="00723D7F">
        <w:tab/>
        <w:t>(d)</w:t>
      </w:r>
      <w:r w:rsidRPr="00723D7F">
        <w:tab/>
        <w:t>The following records of a public body must be made available for public inspection and copying during the hours of operations of the public body</w:t>
      </w:r>
      <w:r w:rsidRPr="00723D7F">
        <w:rPr>
          <w:u w:val="single"/>
        </w:rPr>
        <w:t>, unless the record is exempt pursuant to Section 30</w:t>
      </w:r>
      <w:r w:rsidRPr="00723D7F">
        <w:rPr>
          <w:u w:val="single"/>
        </w:rPr>
        <w:noBreakHyphen/>
        <w:t>4</w:t>
      </w:r>
      <w:r w:rsidRPr="00723D7F">
        <w:rPr>
          <w:u w:val="single"/>
        </w:rPr>
        <w:noBreakHyphen/>
        <w:t>40,</w:t>
      </w:r>
      <w:r w:rsidRPr="00723D7F">
        <w:t xml:space="preserve"> without the requestor being required to make a written request to inspect or copy the records when the requestor appears in person: </w:t>
      </w:r>
    </w:p>
    <w:p w:rsidR="00EA184E" w:rsidRPr="00723D7F" w:rsidRDefault="00EA184E" w:rsidP="00EA184E">
      <w:r w:rsidRPr="00723D7F">
        <w:tab/>
      </w:r>
      <w:r w:rsidRPr="00723D7F">
        <w:tab/>
        <w:t>(1)</w:t>
      </w:r>
      <w:r w:rsidRPr="00723D7F">
        <w:tab/>
        <w:t xml:space="preserve">minutes of the meetings of the public body for the preceding six months; </w:t>
      </w:r>
    </w:p>
    <w:p w:rsidR="00EA184E" w:rsidRPr="00723D7F" w:rsidRDefault="00EA184E" w:rsidP="00EA184E">
      <w:r w:rsidRPr="00723D7F">
        <w:tab/>
      </w:r>
      <w:r w:rsidRPr="00723D7F">
        <w:tab/>
        <w:t>(2)</w:t>
      </w:r>
      <w:r w:rsidRPr="00723D7F">
        <w:tab/>
        <w:t>all reports identified in Section 30</w:t>
      </w:r>
      <w:r w:rsidRPr="00723D7F">
        <w:noBreakHyphen/>
        <w:t>4</w:t>
      </w:r>
      <w:r w:rsidRPr="00723D7F">
        <w:noBreakHyphen/>
        <w:t>50(A)(8) for at least the fourteen</w:t>
      </w:r>
      <w:r w:rsidRPr="00723D7F">
        <w:noBreakHyphen/>
        <w:t xml:space="preserve">day period before the current day;  </w:t>
      </w:r>
      <w:r w:rsidRPr="00723D7F">
        <w:rPr>
          <w:strike/>
        </w:rPr>
        <w:t>and</w:t>
      </w:r>
      <w:r w:rsidRPr="00723D7F">
        <w:t xml:space="preserve"> </w:t>
      </w:r>
    </w:p>
    <w:p w:rsidR="00EA184E" w:rsidRPr="00723D7F" w:rsidRDefault="00EA184E" w:rsidP="00EA184E">
      <w:pPr>
        <w:rPr>
          <w:u w:val="single"/>
        </w:rPr>
      </w:pPr>
      <w:r w:rsidRPr="00723D7F">
        <w:tab/>
      </w:r>
      <w:r w:rsidRPr="00723D7F">
        <w:tab/>
        <w:t>(3)</w:t>
      </w:r>
      <w:r w:rsidRPr="00723D7F">
        <w:tab/>
        <w:t>documents identifying persons confined in any jail, detention center, or prison for the preceding three months</w:t>
      </w:r>
      <w:r w:rsidRPr="00723D7F">
        <w:rPr>
          <w:u w:val="single"/>
        </w:rPr>
        <w:t>;</w:t>
      </w:r>
    </w:p>
    <w:p w:rsidR="00EA184E" w:rsidRPr="00723D7F" w:rsidRDefault="00EA184E" w:rsidP="00EA184E">
      <w:pPr>
        <w:rPr>
          <w:u w:val="single"/>
        </w:rPr>
      </w:pPr>
      <w:r w:rsidRPr="00723D7F">
        <w:tab/>
      </w:r>
      <w:r w:rsidRPr="00723D7F">
        <w:tab/>
      </w:r>
      <w:r w:rsidRPr="00723D7F">
        <w:rPr>
          <w:u w:val="single"/>
        </w:rPr>
        <w:t>(4)</w:t>
      </w:r>
      <w:r w:rsidRPr="00723D7F">
        <w:tab/>
      </w:r>
      <w:r w:rsidRPr="00723D7F">
        <w:rPr>
          <w:u w:val="single"/>
        </w:rPr>
        <w:t>documents identifying the cause of injury of a person, including, but not limited to, investigations or reports of suicides in any jail, detention center, or prison for the preceding three months; and</w:t>
      </w:r>
    </w:p>
    <w:p w:rsidR="00EA184E" w:rsidRPr="00723D7F" w:rsidRDefault="00EA184E" w:rsidP="00EA184E">
      <w:pPr>
        <w:rPr>
          <w:szCs w:val="24"/>
          <w:u w:val="single"/>
        </w:rPr>
      </w:pPr>
      <w:r w:rsidRPr="00723D7F">
        <w:rPr>
          <w:szCs w:val="24"/>
        </w:rPr>
        <w:tab/>
      </w:r>
      <w:r w:rsidRPr="00723D7F">
        <w:rPr>
          <w:szCs w:val="24"/>
        </w:rPr>
        <w:tab/>
      </w:r>
      <w:r w:rsidRPr="00723D7F">
        <w:rPr>
          <w:szCs w:val="24"/>
          <w:u w:val="single"/>
        </w:rPr>
        <w:t>(5)</w:t>
      </w:r>
      <w:r w:rsidRPr="00723D7F">
        <w:rPr>
          <w:szCs w:val="24"/>
        </w:rPr>
        <w:tab/>
      </w:r>
      <w:r w:rsidRPr="00723D7F">
        <w:rPr>
          <w:szCs w:val="24"/>
          <w:u w:val="single"/>
        </w:rPr>
        <w:t>all documents produced by the public body or its agent that were distributed to or reviewed by any member of the public body during a public meeting for the preceding six</w:t>
      </w:r>
      <w:r w:rsidRPr="00723D7F">
        <w:rPr>
          <w:szCs w:val="24"/>
          <w:u w:val="single"/>
        </w:rPr>
        <w:noBreakHyphen/>
        <w:t>month period.</w:t>
      </w:r>
    </w:p>
    <w:p w:rsidR="00EA184E" w:rsidRPr="00723D7F" w:rsidRDefault="00EA184E" w:rsidP="00EA184E">
      <w:r w:rsidRPr="00723D7F">
        <w:rPr>
          <w:szCs w:val="24"/>
        </w:rPr>
        <w:tab/>
      </w:r>
      <w:r w:rsidRPr="00723D7F">
        <w:rPr>
          <w:szCs w:val="24"/>
          <w:u w:val="single"/>
        </w:rPr>
        <w:t>(e)</w:t>
      </w:r>
      <w:r w:rsidRPr="00723D7F">
        <w:rPr>
          <w:szCs w:val="24"/>
        </w:rPr>
        <w:tab/>
      </w:r>
      <w:r w:rsidRPr="00723D7F">
        <w:rPr>
          <w:szCs w:val="24"/>
          <w:u w:val="single"/>
        </w:rPr>
        <w:t>A public body complies with the provisions of subsection (d) by placing the records in a form that is both convenient and practical for use on a publicly available Internet website, provided that the public body also must produce documents pursuant to this section if requested to do so</w:t>
      </w:r>
      <w:r w:rsidRPr="00723D7F">
        <w:t>.”</w:t>
      </w:r>
    </w:p>
    <w:p w:rsidR="00EA184E" w:rsidRPr="00723D7F" w:rsidRDefault="00EA184E" w:rsidP="00EA184E">
      <w:r w:rsidRPr="00723D7F">
        <w:rPr>
          <w:color w:val="000000"/>
        </w:rPr>
        <w:t>SECTION</w:t>
      </w:r>
      <w:r w:rsidRPr="00723D7F">
        <w:rPr>
          <w:color w:val="000000"/>
        </w:rPr>
        <w:tab/>
        <w:t>4.</w:t>
      </w:r>
      <w:r w:rsidRPr="00723D7F">
        <w:rPr>
          <w:color w:val="000000"/>
        </w:rPr>
        <w:tab/>
      </w:r>
      <w:r w:rsidRPr="00723D7F">
        <w:t>Section 30</w:t>
      </w:r>
      <w:r w:rsidRPr="00723D7F">
        <w:noBreakHyphen/>
        <w:t>4</w:t>
      </w:r>
      <w:r w:rsidRPr="00723D7F">
        <w:noBreakHyphen/>
        <w:t>100 of the 1976 Code is amended to read:</w:t>
      </w:r>
    </w:p>
    <w:p w:rsidR="00EA184E" w:rsidRPr="00723D7F" w:rsidRDefault="00EA184E" w:rsidP="00EA184E">
      <w:r w:rsidRPr="00723D7F">
        <w:tab/>
        <w:t>“Section 30</w:t>
      </w:r>
      <w:r w:rsidRPr="00723D7F">
        <w:noBreakHyphen/>
        <w:t>4</w:t>
      </w:r>
      <w:r w:rsidRPr="00723D7F">
        <w:noBreakHyphen/>
        <w:t>100.</w:t>
      </w:r>
      <w:r w:rsidRPr="00723D7F">
        <w:tab/>
        <w:t>(a)</w:t>
      </w:r>
      <w:r w:rsidRPr="00723D7F">
        <w:tab/>
      </w:r>
      <w:r w:rsidRPr="00723D7F">
        <w:rPr>
          <w:strike/>
        </w:rPr>
        <w:t>Any</w:t>
      </w:r>
      <w:r w:rsidRPr="00723D7F">
        <w:t xml:space="preserve"> </w:t>
      </w:r>
      <w:r w:rsidRPr="00723D7F">
        <w:rPr>
          <w:u w:val="single"/>
        </w:rPr>
        <w:t>A</w:t>
      </w:r>
      <w:r w:rsidRPr="00723D7F">
        <w:t xml:space="preserve"> citizen of the State may apply to the circuit court for </w:t>
      </w:r>
      <w:r w:rsidRPr="00723D7F">
        <w:rPr>
          <w:strike/>
        </w:rPr>
        <w:t>either or both</w:t>
      </w:r>
      <w:r w:rsidRPr="00723D7F">
        <w:t xml:space="preserve"> a declaratory judgment </w:t>
      </w:r>
      <w:r w:rsidRPr="00723D7F">
        <w:rPr>
          <w:strike/>
        </w:rPr>
        <w:t>and</w:t>
      </w:r>
      <w:r w:rsidRPr="00723D7F">
        <w:rPr>
          <w:u w:val="single"/>
        </w:rPr>
        <w:t>,</w:t>
      </w:r>
      <w:r w:rsidRPr="00723D7F">
        <w:t xml:space="preserve"> injunctive relief</w:t>
      </w:r>
      <w:r w:rsidRPr="00723D7F">
        <w:rPr>
          <w:u w:val="single"/>
        </w:rPr>
        <w:t>, or both,</w:t>
      </w:r>
      <w:r w:rsidRPr="00723D7F">
        <w:t xml:space="preserve"> to enforce the provisions of this chapter in appropriate cases </w:t>
      </w:r>
      <w:r w:rsidRPr="00723D7F">
        <w:rPr>
          <w:strike/>
        </w:rPr>
        <w:t>as long as such</w:t>
      </w:r>
      <w:r w:rsidRPr="00723D7F">
        <w:t xml:space="preserve"> </w:t>
      </w:r>
      <w:r w:rsidRPr="00723D7F">
        <w:rPr>
          <w:u w:val="single"/>
        </w:rPr>
        <w:t>if the</w:t>
      </w:r>
      <w:r w:rsidRPr="00723D7F">
        <w:t xml:space="preserve"> application is made no later than one year </w:t>
      </w:r>
      <w:r w:rsidRPr="00723D7F">
        <w:rPr>
          <w:strike/>
        </w:rPr>
        <w:t>following</w:t>
      </w:r>
      <w:r w:rsidRPr="00723D7F">
        <w:t xml:space="preserve"> </w:t>
      </w:r>
      <w:r w:rsidRPr="00723D7F">
        <w:rPr>
          <w:u w:val="single"/>
        </w:rPr>
        <w:t>after</w:t>
      </w:r>
      <w:r w:rsidRPr="00723D7F">
        <w:t xml:space="preserve"> the date </w:t>
      </w:r>
      <w:r w:rsidRPr="00723D7F">
        <w:rPr>
          <w:strike/>
        </w:rPr>
        <w:t>on which the</w:t>
      </w:r>
      <w:r w:rsidRPr="00723D7F">
        <w:t xml:space="preserve"> </w:t>
      </w:r>
      <w:r w:rsidRPr="00723D7F">
        <w:rPr>
          <w:u w:val="single"/>
        </w:rPr>
        <w:t>of the</w:t>
      </w:r>
      <w:r w:rsidRPr="00723D7F">
        <w:t xml:space="preserve"> alleged violation </w:t>
      </w:r>
      <w:r w:rsidRPr="00723D7F">
        <w:rPr>
          <w:strike/>
        </w:rPr>
        <w:t>occurs</w:t>
      </w:r>
      <w:r w:rsidRPr="00723D7F">
        <w:t xml:space="preserve"> or one year after a public vote in public session, whichever comes later.  The court may order equitable relief as it considers appropriate, and a violation of this chapter must be considered to be an irreparable injury for which no adequate remedy at law exists.</w:t>
      </w:r>
    </w:p>
    <w:p w:rsidR="00EA184E" w:rsidRPr="00723D7F" w:rsidRDefault="00EA184E" w:rsidP="00EA184E">
      <w:pPr>
        <w:rPr>
          <w:szCs w:val="24"/>
          <w:u w:val="single"/>
        </w:rPr>
      </w:pPr>
      <w:r w:rsidRPr="00723D7F">
        <w:rPr>
          <w:szCs w:val="24"/>
        </w:rPr>
        <w:tab/>
      </w:r>
      <w:r w:rsidRPr="00723D7F">
        <w:rPr>
          <w:szCs w:val="24"/>
          <w:u w:val="single"/>
        </w:rPr>
        <w:t>(b)</w:t>
      </w:r>
      <w:r w:rsidRPr="00723D7F">
        <w:rPr>
          <w:szCs w:val="24"/>
        </w:rPr>
        <w:tab/>
      </w:r>
      <w:r w:rsidRPr="00723D7F">
        <w:rPr>
          <w:szCs w:val="24"/>
          <w:u w:val="single"/>
        </w:rPr>
        <w:t>A citizen of this State may file a request for hearing with the Office of Freedom of Information Act Review pursuant to Section 1</w:t>
      </w:r>
      <w:r w:rsidRPr="00723D7F">
        <w:rPr>
          <w:szCs w:val="24"/>
          <w:u w:val="single"/>
        </w:rPr>
        <w:noBreakHyphen/>
        <w:t>23</w:t>
      </w:r>
      <w:r w:rsidRPr="00723D7F">
        <w:rPr>
          <w:szCs w:val="24"/>
          <w:u w:val="single"/>
        </w:rPr>
        <w:noBreakHyphen/>
        <w:t>665 in the following instances:</w:t>
      </w:r>
    </w:p>
    <w:p w:rsidR="00EA184E" w:rsidRPr="00723D7F" w:rsidRDefault="00EA184E" w:rsidP="00EA184E">
      <w:pPr>
        <w:rPr>
          <w:szCs w:val="24"/>
          <w:u w:val="single"/>
        </w:rPr>
      </w:pPr>
      <w:r w:rsidRPr="00723D7F">
        <w:rPr>
          <w:szCs w:val="24"/>
        </w:rPr>
        <w:tab/>
      </w:r>
      <w:r w:rsidRPr="00723D7F">
        <w:rPr>
          <w:szCs w:val="24"/>
        </w:rPr>
        <w:tab/>
      </w:r>
      <w:r w:rsidRPr="00723D7F">
        <w:rPr>
          <w:szCs w:val="24"/>
          <w:u w:val="single"/>
        </w:rPr>
        <w:t>(1)</w:t>
      </w:r>
      <w:r w:rsidRPr="00723D7F">
        <w:rPr>
          <w:szCs w:val="24"/>
        </w:rPr>
        <w:tab/>
      </w:r>
      <w:r w:rsidRPr="00723D7F">
        <w:rPr>
          <w:szCs w:val="24"/>
          <w:u w:val="single"/>
        </w:rPr>
        <w:t>to seek specific enforcement of a request made pursuant to Section 30</w:t>
      </w:r>
      <w:r w:rsidRPr="00723D7F">
        <w:rPr>
          <w:szCs w:val="24"/>
          <w:u w:val="single"/>
        </w:rPr>
        <w:noBreakHyphen/>
        <w:t>4</w:t>
      </w:r>
      <w:r w:rsidRPr="00723D7F">
        <w:rPr>
          <w:szCs w:val="24"/>
          <w:u w:val="single"/>
        </w:rPr>
        <w:noBreakHyphen/>
        <w:t>30 when the public body from which the records are requested fails to comply with the time limits provided in Section 30</w:t>
      </w:r>
      <w:r w:rsidRPr="00723D7F">
        <w:rPr>
          <w:szCs w:val="24"/>
          <w:u w:val="single"/>
        </w:rPr>
        <w:noBreakHyphen/>
        <w:t>4</w:t>
      </w:r>
      <w:r w:rsidRPr="00723D7F">
        <w:rPr>
          <w:szCs w:val="24"/>
          <w:u w:val="single"/>
        </w:rPr>
        <w:noBreakHyphen/>
        <w:t xml:space="preserve">30(c); and </w:t>
      </w:r>
    </w:p>
    <w:p w:rsidR="00EA184E" w:rsidRPr="00723D7F" w:rsidRDefault="00EA184E" w:rsidP="00EA184E">
      <w:pPr>
        <w:rPr>
          <w:szCs w:val="24"/>
          <w:u w:val="single"/>
        </w:rPr>
      </w:pPr>
      <w:r w:rsidRPr="00723D7F">
        <w:rPr>
          <w:szCs w:val="24"/>
        </w:rPr>
        <w:tab/>
      </w:r>
      <w:r w:rsidRPr="00723D7F">
        <w:rPr>
          <w:szCs w:val="24"/>
        </w:rPr>
        <w:tab/>
      </w:r>
      <w:r w:rsidRPr="00723D7F">
        <w:rPr>
          <w:szCs w:val="24"/>
          <w:u w:val="single"/>
        </w:rPr>
        <w:t>(2)</w:t>
      </w:r>
      <w:r w:rsidRPr="00723D7F">
        <w:rPr>
          <w:szCs w:val="24"/>
        </w:rPr>
        <w:tab/>
      </w:r>
      <w:r w:rsidRPr="00723D7F">
        <w:rPr>
          <w:szCs w:val="24"/>
          <w:u w:val="single"/>
        </w:rPr>
        <w:t>to challenge the reasonableness of a fee assessed pursuant to Section 30</w:t>
      </w:r>
      <w:r w:rsidRPr="00723D7F">
        <w:rPr>
          <w:szCs w:val="24"/>
          <w:u w:val="single"/>
        </w:rPr>
        <w:noBreakHyphen/>
        <w:t>4</w:t>
      </w:r>
      <w:r w:rsidRPr="00723D7F">
        <w:rPr>
          <w:szCs w:val="24"/>
          <w:u w:val="single"/>
        </w:rPr>
        <w:noBreakHyphen/>
        <w:t xml:space="preserve">30. </w:t>
      </w:r>
    </w:p>
    <w:p w:rsidR="00EA184E" w:rsidRPr="00723D7F" w:rsidRDefault="00EA184E" w:rsidP="00EA184E">
      <w:pPr>
        <w:rPr>
          <w:szCs w:val="24"/>
          <w:u w:val="single"/>
        </w:rPr>
      </w:pPr>
      <w:r w:rsidRPr="00723D7F">
        <w:rPr>
          <w:szCs w:val="24"/>
        </w:rPr>
        <w:tab/>
      </w:r>
      <w:r w:rsidRPr="00723D7F">
        <w:rPr>
          <w:szCs w:val="24"/>
          <w:u w:val="single"/>
        </w:rPr>
        <w:t>A determination of the Office of Freedom of Information Act Review may be appealed to the Administrative Law Court or enforced by an administrative law judge pursuant to Section 1</w:t>
      </w:r>
      <w:r w:rsidRPr="00723D7F">
        <w:rPr>
          <w:szCs w:val="24"/>
          <w:u w:val="single"/>
        </w:rPr>
        <w:noBreakHyphen/>
        <w:t>23</w:t>
      </w:r>
      <w:r w:rsidRPr="00723D7F">
        <w:rPr>
          <w:szCs w:val="24"/>
          <w:u w:val="single"/>
        </w:rPr>
        <w:noBreakHyphen/>
        <w:t>665.</w:t>
      </w:r>
    </w:p>
    <w:p w:rsidR="00EA184E" w:rsidRPr="00723D7F" w:rsidRDefault="00EA184E" w:rsidP="00EA184E">
      <w:r w:rsidRPr="00723D7F">
        <w:rPr>
          <w:szCs w:val="24"/>
        </w:rPr>
        <w:tab/>
      </w:r>
      <w:r w:rsidRPr="00723D7F">
        <w:rPr>
          <w:szCs w:val="24"/>
          <w:u w:val="single"/>
        </w:rPr>
        <w:t>(c)</w:t>
      </w:r>
      <w:r w:rsidRPr="00723D7F">
        <w:rPr>
          <w:szCs w:val="24"/>
        </w:rPr>
        <w:tab/>
      </w:r>
      <w:r w:rsidRPr="00723D7F">
        <w:rPr>
          <w:szCs w:val="24"/>
          <w:u w:val="single"/>
        </w:rPr>
        <w:t>A public body may file a request for hearing with the Office of Freedom of Information Act Review pursuant to Section 1</w:t>
      </w:r>
      <w:r w:rsidRPr="00723D7F">
        <w:rPr>
          <w:szCs w:val="24"/>
          <w:u w:val="single"/>
        </w:rPr>
        <w:noBreakHyphen/>
        <w:t>23</w:t>
      </w:r>
      <w:r w:rsidRPr="00723D7F">
        <w:rPr>
          <w:szCs w:val="24"/>
          <w:u w:val="single"/>
        </w:rPr>
        <w:noBreakHyphen/>
        <w:t>665 to seek relief from unduly burdensome, overly broad, or otherwise improper requests.</w:t>
      </w:r>
    </w:p>
    <w:p w:rsidR="00EA184E" w:rsidRPr="00723D7F" w:rsidRDefault="00EA184E" w:rsidP="00EA184E">
      <w:r w:rsidRPr="00723D7F">
        <w:tab/>
        <w:t>(</w:t>
      </w:r>
      <w:r w:rsidRPr="00723D7F">
        <w:rPr>
          <w:strike/>
        </w:rPr>
        <w:t>b</w:t>
      </w:r>
      <w:r w:rsidRPr="00723D7F">
        <w:rPr>
          <w:u w:val="single"/>
        </w:rPr>
        <w:t>d</w:t>
      </w:r>
      <w:r w:rsidRPr="00723D7F">
        <w:t>)</w:t>
      </w:r>
      <w:r w:rsidRPr="00723D7F">
        <w:tab/>
        <w:t xml:space="preserve">If a person or entity seeking </w:t>
      </w:r>
      <w:r w:rsidRPr="00723D7F">
        <w:rPr>
          <w:strike/>
        </w:rPr>
        <w:t>such</w:t>
      </w:r>
      <w:r w:rsidRPr="00723D7F">
        <w:t xml:space="preserve"> relief </w:t>
      </w:r>
      <w:r w:rsidRPr="00723D7F">
        <w:rPr>
          <w:u w:val="single"/>
        </w:rPr>
        <w:t>under this section</w:t>
      </w:r>
      <w:r w:rsidRPr="00723D7F">
        <w:t xml:space="preserve"> prevails, he </w:t>
      </w:r>
      <w:r w:rsidRPr="00723D7F">
        <w:rPr>
          <w:strike/>
        </w:rPr>
        <w:t>or it</w:t>
      </w:r>
      <w:r w:rsidRPr="00723D7F">
        <w:t xml:space="preserve"> may be awarded reasonable attorney fees and other costs of litigation.  If </w:t>
      </w:r>
      <w:r w:rsidRPr="00723D7F">
        <w:rPr>
          <w:strike/>
        </w:rPr>
        <w:t>such</w:t>
      </w:r>
      <w:r w:rsidRPr="00723D7F">
        <w:t xml:space="preserve"> </w:t>
      </w:r>
      <w:r w:rsidRPr="00723D7F">
        <w:rPr>
          <w:u w:val="single"/>
        </w:rPr>
        <w:t>the</w:t>
      </w:r>
      <w:r w:rsidRPr="00723D7F">
        <w:t xml:space="preserve"> person or entity prevails in part, the court may in its discretion award him </w:t>
      </w:r>
      <w:r w:rsidRPr="00723D7F">
        <w:rPr>
          <w:strike/>
        </w:rPr>
        <w:t>or it</w:t>
      </w:r>
      <w:r w:rsidRPr="00723D7F">
        <w:rPr>
          <w:u w:val="single"/>
        </w:rPr>
        <w:t>, unless otherwise barred by a finding of good faith pursuant to Section 1</w:t>
      </w:r>
      <w:r w:rsidRPr="00723D7F">
        <w:rPr>
          <w:u w:val="single"/>
        </w:rPr>
        <w:noBreakHyphen/>
        <w:t>23</w:t>
      </w:r>
      <w:r w:rsidRPr="00723D7F">
        <w:rPr>
          <w:u w:val="single"/>
        </w:rPr>
        <w:noBreakHyphen/>
        <w:t>665(E),</w:t>
      </w:r>
      <w:r w:rsidRPr="00723D7F">
        <w:t xml:space="preserve"> reasonable attorney fees or an appropriate portion </w:t>
      </w:r>
      <w:r w:rsidRPr="00723D7F">
        <w:rPr>
          <w:strike/>
        </w:rPr>
        <w:t>thereof</w:t>
      </w:r>
      <w:r w:rsidRPr="00723D7F">
        <w:t xml:space="preserve"> </w:t>
      </w:r>
      <w:r w:rsidRPr="00723D7F">
        <w:rPr>
          <w:u w:val="single"/>
        </w:rPr>
        <w:t>of them</w:t>
      </w:r>
      <w:r w:rsidRPr="00723D7F">
        <w:t>.”</w:t>
      </w:r>
    </w:p>
    <w:p w:rsidR="00EA184E" w:rsidRPr="00723D7F" w:rsidRDefault="00EA184E" w:rsidP="00EA184E">
      <w:r w:rsidRPr="00723D7F">
        <w:t>SECTION</w:t>
      </w:r>
      <w:r w:rsidRPr="00723D7F">
        <w:tab/>
        <w:t>5.</w:t>
      </w:r>
      <w:r w:rsidRPr="00723D7F">
        <w:tab/>
        <w:t>Section 30</w:t>
      </w:r>
      <w:r w:rsidRPr="00723D7F">
        <w:noBreakHyphen/>
        <w:t>4</w:t>
      </w:r>
      <w:r w:rsidRPr="00723D7F">
        <w:noBreakHyphen/>
        <w:t>110 of the 1976 Code is amended to read:</w:t>
      </w:r>
    </w:p>
    <w:p w:rsidR="00EA184E" w:rsidRPr="00723D7F" w:rsidRDefault="00EA184E" w:rsidP="00EA184E">
      <w:r w:rsidRPr="00723D7F">
        <w:tab/>
        <w:t>“Section 30</w:t>
      </w:r>
      <w:r w:rsidRPr="00723D7F">
        <w:noBreakHyphen/>
        <w:t>4</w:t>
      </w:r>
      <w:r w:rsidRPr="00723D7F">
        <w:noBreakHyphen/>
        <w:t>110.</w:t>
      </w:r>
      <w:r w:rsidRPr="00723D7F">
        <w:tab/>
      </w:r>
      <w:r w:rsidRPr="00723D7F">
        <w:rPr>
          <w:strike/>
        </w:rPr>
        <w:t>Any person or group of persons who willfully violates the provisions of this chapter shall be deemed is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r w:rsidRPr="00723D7F">
        <w:rPr>
          <w:szCs w:val="24"/>
        </w:rPr>
        <w:t xml:space="preserve"> </w:t>
      </w:r>
      <w:r w:rsidRPr="00723D7F">
        <w:rPr>
          <w:szCs w:val="24"/>
          <w:u w:val="single"/>
        </w:rPr>
        <w:t xml:space="preserve"> A person aggrieved by a violation of this chapter may bring a civil action in a court of competent jurisdiction within three years after the occurrence of the alleged violation. If the court finds that the public body has arbitrarily and capriciously violated the provisions of this chapter by refusal or delay in disclosing or providing copies of a public record, it may, in addition to any actual or compensatory damages, award punitive damages of five hundred dollars and reasonable attorney fees to the person seeking the right to inspect or receive a copy of a public record.</w:t>
      </w:r>
      <w:r w:rsidRPr="00723D7F">
        <w:rPr>
          <w:szCs w:val="24"/>
        </w:rPr>
        <w:t>”</w:t>
      </w:r>
    </w:p>
    <w:p w:rsidR="00EA184E" w:rsidRPr="00723D7F" w:rsidRDefault="00EA184E" w:rsidP="00EA184E">
      <w:r w:rsidRPr="00723D7F">
        <w:t>SECTION</w:t>
      </w:r>
      <w:r w:rsidRPr="00723D7F">
        <w:tab/>
        <w:t>6.</w:t>
      </w:r>
      <w:r w:rsidRPr="00723D7F">
        <w:tab/>
        <w:t>This act takes effect upon approval by the Governor. /</w:t>
      </w:r>
    </w:p>
    <w:p w:rsidR="00EA184E" w:rsidRPr="00723D7F" w:rsidRDefault="00EA184E" w:rsidP="00EA184E">
      <w:r w:rsidRPr="00723D7F">
        <w:t>Renumber sections to conform.</w:t>
      </w:r>
    </w:p>
    <w:p w:rsidR="00EA184E" w:rsidRDefault="00EA184E" w:rsidP="00EA184E">
      <w:r w:rsidRPr="00723D7F">
        <w:t>Amend title to conform.</w:t>
      </w:r>
    </w:p>
    <w:p w:rsidR="00EA184E" w:rsidRDefault="00EA184E" w:rsidP="00EA184E"/>
    <w:p w:rsidR="00EA184E" w:rsidRDefault="00EA184E" w:rsidP="00EA184E">
      <w:r>
        <w:t>Rep. NEWTON explained the amendment.</w:t>
      </w:r>
    </w:p>
    <w:p w:rsidR="00CD17F9" w:rsidRDefault="00CD17F9" w:rsidP="00EA184E"/>
    <w:p w:rsidR="00EA184E" w:rsidRDefault="00EA184E" w:rsidP="00EA184E">
      <w:r>
        <w:t>Rep. NEWTON moved to table the amendment, which was agreed to.</w:t>
      </w:r>
    </w:p>
    <w:p w:rsidR="00EA184E" w:rsidRDefault="00EA184E" w:rsidP="00EA184E"/>
    <w:p w:rsidR="00EA184E" w:rsidRPr="00A55AC4" w:rsidRDefault="00EA184E" w:rsidP="00EA184E">
      <w:r w:rsidRPr="00A55AC4">
        <w:t>Rep. NEWTON proposed the following Amendment No. 2</w:t>
      </w:r>
      <w:r w:rsidR="00244149">
        <w:t xml:space="preserve"> to </w:t>
      </w:r>
      <w:r w:rsidRPr="00A55AC4">
        <w:t>H.</w:t>
      </w:r>
      <w:r w:rsidR="00244149">
        <w:t> </w:t>
      </w:r>
      <w:r w:rsidRPr="00A55AC4">
        <w:t>3191 (COUNCIL\AGM\3191C006.AGM.AB15), which was adopted:</w:t>
      </w:r>
    </w:p>
    <w:p w:rsidR="00EA184E" w:rsidRPr="00A55AC4" w:rsidRDefault="00EA184E" w:rsidP="00EA184E">
      <w:r w:rsidRPr="00A55AC4">
        <w:t>Amend the bill, as and if amended, by deleting all after the enacting words and inserting:</w:t>
      </w:r>
    </w:p>
    <w:p w:rsidR="00EA184E" w:rsidRPr="00A55AC4" w:rsidRDefault="00EA184E" w:rsidP="00EA184E">
      <w:pPr>
        <w:rPr>
          <w:szCs w:val="24"/>
        </w:rPr>
      </w:pPr>
      <w:r w:rsidRPr="00A55AC4">
        <w:t>/ SECTION</w:t>
      </w:r>
      <w:r w:rsidRPr="00A55AC4">
        <w:tab/>
        <w:t>1.</w:t>
      </w:r>
      <w:r w:rsidRPr="00A55AC4">
        <w:tab/>
        <w:t xml:space="preserve">Article 5, </w:t>
      </w:r>
      <w:r w:rsidRPr="00A55AC4">
        <w:rPr>
          <w:szCs w:val="24"/>
        </w:rPr>
        <w:t>Chapter 23, Title 1 of the 1976 Code is amended by adding:</w:t>
      </w:r>
    </w:p>
    <w:p w:rsidR="00EA184E" w:rsidRPr="00A55AC4" w:rsidRDefault="00EA184E" w:rsidP="00EA184E">
      <w:r w:rsidRPr="00A55AC4">
        <w:rPr>
          <w:szCs w:val="24"/>
        </w:rPr>
        <w:tab/>
        <w:t>“Section 1</w:t>
      </w:r>
      <w:r w:rsidRPr="00A55AC4">
        <w:rPr>
          <w:szCs w:val="24"/>
        </w:rPr>
        <w:noBreakHyphen/>
        <w:t>23</w:t>
      </w:r>
      <w:r w:rsidRPr="00A55AC4">
        <w:rPr>
          <w:szCs w:val="24"/>
        </w:rPr>
        <w:noBreakHyphen/>
        <w:t>665.</w:t>
      </w:r>
      <w:r w:rsidRPr="00A55AC4">
        <w:rPr>
          <w:szCs w:val="24"/>
        </w:rPr>
        <w:tab/>
        <w:t>(A)</w:t>
      </w:r>
      <w:r w:rsidRPr="00A55AC4">
        <w:rPr>
          <w:szCs w:val="24"/>
        </w:rPr>
        <w:tab/>
        <w:t xml:space="preserve">There is created within the Administrative Law Court the Office of Freedom of </w:t>
      </w:r>
      <w:r w:rsidRPr="00A55AC4">
        <w:t>Information Act Review.  The Chief Judge of the Administrative Law Court shall serve as the Director of the Office of Freedom of Information Act Review.  The hearing officers and staff must be appointed, hired, contracted, and supervised by the chief judge of the court, shall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discretion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Freedom of Information Act Review.  These rules are subject to review as are the rules of procedure promulgated by the Supreme Court pursuant to Article V of the South Carolina Constitution, 1895.</w:t>
      </w:r>
    </w:p>
    <w:p w:rsidR="00EA184E" w:rsidRPr="00A55AC4" w:rsidRDefault="00EA184E" w:rsidP="00EA184E">
      <w:r w:rsidRPr="00A55AC4">
        <w:tab/>
        <w:t>(B)</w:t>
      </w:r>
      <w:r w:rsidRPr="00A55AC4">
        <w:tab/>
        <w:t xml:space="preserve">Notwithstanding another provision of law, the hearing officers shall conduct hearings in accordance with Chapter 23, Title 1, the Administrative Procedures Act, and the rules of procedure for the Office of Freedom of Information Act Review, at suitable locations as determined by the chief judge.  </w:t>
      </w:r>
    </w:p>
    <w:p w:rsidR="00EA184E" w:rsidRPr="00A55AC4" w:rsidRDefault="00EA184E" w:rsidP="00EA184E">
      <w:r w:rsidRPr="00A55AC4">
        <w:rPr>
          <w:szCs w:val="52"/>
        </w:rPr>
        <w:tab/>
        <w:t>(C)</w:t>
      </w:r>
      <w:r w:rsidRPr="00A55AC4">
        <w:rPr>
          <w:szCs w:val="52"/>
        </w:rPr>
        <w:tab/>
        <w:t xml:space="preserve">The hearing officers are bound by the Code of Judicial Conduct, as contained in Rule 501 of the South Carolina Appellate Court Rules.  The sole grounds for discipline and sanctions for hearing officers are those contained in the Code of Judicial Conduct in Rule 502, Rule 7 of the </w:t>
      </w:r>
      <w:r w:rsidRPr="00A55AC4">
        <w:rPr>
          <w:szCs w:val="36"/>
        </w:rPr>
        <w:t xml:space="preserve">South Carolina Appellate Court Rules.  The Commission on Judicial Conduct, under the authority of the Supreme Court, shall handle complaints against hearing officers for possible violations of the Code of Judicial Conduct in the same manner as complaints against other judges.  Notwithstanding </w:t>
      </w:r>
      <w:r w:rsidRPr="00A55AC4">
        <w:t>another provision of law, an administrative law judge or hearing officer, and the judge’s or hearing officer’s spouse or guest, may accept an invitation to, and attend, a judicial</w:t>
      </w:r>
      <w:r w:rsidRPr="00A55AC4">
        <w:noBreakHyphen/>
        <w:t>related or bar</w:t>
      </w:r>
      <w:r w:rsidRPr="00A55AC4">
        <w:noBreakHyphen/>
        <w:t>related function, or an activity devoted to the improvement of the law, the legal system, or the administration of justice.</w:t>
      </w:r>
    </w:p>
    <w:p w:rsidR="00EA184E" w:rsidRPr="00A55AC4" w:rsidRDefault="00EA184E" w:rsidP="00EA184E">
      <w:r w:rsidRPr="00A55AC4">
        <w:tab/>
        <w:t>(D)</w:t>
      </w:r>
      <w:r w:rsidRPr="00A55AC4">
        <w:tab/>
        <w:t>Appeals from decisions of the hearing officers must be filed with the ALC pursuant to the court’s appellate rules of procedure. Recordings of all hearings must be made part of the record on appeal, along with all evidence introduced at hearings, and copies will be provided to parties to those appeals at no charge.  The chief judge shall not hear any appeals from these decisions.</w:t>
      </w:r>
    </w:p>
    <w:p w:rsidR="00EA184E" w:rsidRPr="00A55AC4" w:rsidRDefault="00EA184E" w:rsidP="00EA184E">
      <w:r w:rsidRPr="00A55AC4">
        <w:tab/>
        <w:t>(E)</w:t>
      </w:r>
      <w:r w:rsidRPr="00A55AC4">
        <w:tab/>
        <w:t>A hearing officer must issue an order containing findings of fact and conclusions of law.  If a hearing officer determines that records are not subject to disclosure, such a determination shall constitute a finding of good faith on the part of the public body or public official, and shall act as a complete bar against the award of attorney’s fees or other costs to the prevailing party should the hearing officer’s determination be reversed on appeal.  If a hearing officer determines that a record is subject to disclosure, the order must set forth in writing what information must be disclosed and when that disclosure must occur.  If the decision of the hearing officer is not timely appealed to the ALC, a prevailing party may apply to the ALC to enforce the determination.  If the decision is appealed to the ALC, and the administrative law judge upholds a decision ordering disclosure of information, the administrative law judge may enforce the hearing officer’s determination as the court considers appropriate.  If the administrative law judge rules that the determination must be enforced, the court may hold a person, the responsible officer, or the public official of a public body in civil contempt for failing to comply with the provisions of Section 30</w:t>
      </w:r>
      <w:r w:rsidRPr="00A55AC4">
        <w:noBreakHyphen/>
        <w:t>4</w:t>
      </w:r>
      <w:r w:rsidRPr="00A55AC4">
        <w:noBreakHyphen/>
        <w:t>30 or an order of the court relating to Section 30</w:t>
      </w:r>
      <w:r w:rsidRPr="00A55AC4">
        <w:noBreakHyphen/>
        <w:t>4</w:t>
      </w:r>
      <w:r w:rsidRPr="00A55AC4">
        <w:noBreakHyphen/>
        <w:t>30.  The administrative law judge also may award attorney’s fees pursuant to Section 30</w:t>
      </w:r>
      <w:r w:rsidRPr="00A55AC4">
        <w:noBreakHyphen/>
        <w:t>4</w:t>
      </w:r>
      <w:r w:rsidRPr="00A55AC4">
        <w:noBreakHyphen/>
        <w:t>100(c).”</w:t>
      </w:r>
    </w:p>
    <w:p w:rsidR="00EA184E" w:rsidRPr="00A55AC4" w:rsidRDefault="00EA184E" w:rsidP="00EA184E">
      <w:r w:rsidRPr="00A55AC4">
        <w:t>SECTION</w:t>
      </w:r>
      <w:r w:rsidRPr="00A55AC4">
        <w:tab/>
        <w:t>2.</w:t>
      </w:r>
      <w:r w:rsidRPr="00A55AC4">
        <w:tab/>
        <w:t>Section 1</w:t>
      </w:r>
      <w:r w:rsidRPr="00A55AC4">
        <w:noBreakHyphen/>
        <w:t>23</w:t>
      </w:r>
      <w:r w:rsidRPr="00A55AC4">
        <w:noBreakHyphen/>
        <w:t>500 of the 1976 Code is amended to read:</w:t>
      </w:r>
    </w:p>
    <w:p w:rsidR="00EA184E" w:rsidRPr="00A55AC4" w:rsidRDefault="00EA184E" w:rsidP="00EA184E">
      <w:r w:rsidRPr="00A55AC4">
        <w:tab/>
        <w:t>“Section 1</w:t>
      </w:r>
      <w:r w:rsidRPr="00A55AC4">
        <w:noBreakHyphen/>
        <w:t>23</w:t>
      </w:r>
      <w:r w:rsidRPr="00A55AC4">
        <w:noBreakHyphen/>
        <w:t>500.</w:t>
      </w:r>
      <w:r w:rsidRPr="00A55AC4">
        <w:tab/>
        <w:t xml:space="preserve">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  </w:t>
      </w:r>
      <w:r w:rsidRPr="00A55AC4">
        <w:rPr>
          <w:u w:val="single"/>
        </w:rPr>
        <w:t>For purposes of Title 8, Chapter 13, the Administrative Law Court is considered part of the unified judicial system.</w:t>
      </w:r>
      <w:r w:rsidRPr="00A55AC4">
        <w:t>”</w:t>
      </w:r>
    </w:p>
    <w:p w:rsidR="00EA184E" w:rsidRPr="00A55AC4" w:rsidRDefault="00EA184E" w:rsidP="00EA184E">
      <w:pPr>
        <w:rPr>
          <w:szCs w:val="36"/>
        </w:rPr>
      </w:pPr>
      <w:r w:rsidRPr="00A55AC4">
        <w:rPr>
          <w:szCs w:val="36"/>
        </w:rPr>
        <w:t>SECTION</w:t>
      </w:r>
      <w:r w:rsidRPr="00A55AC4">
        <w:rPr>
          <w:szCs w:val="36"/>
        </w:rPr>
        <w:tab/>
        <w:t>3.</w:t>
      </w:r>
      <w:r w:rsidRPr="00A55AC4">
        <w:rPr>
          <w:szCs w:val="36"/>
        </w:rPr>
        <w:tab/>
        <w:t>Section 30</w:t>
      </w:r>
      <w:r w:rsidRPr="00A55AC4">
        <w:rPr>
          <w:szCs w:val="36"/>
        </w:rPr>
        <w:noBreakHyphen/>
        <w:t>4</w:t>
      </w:r>
      <w:r w:rsidRPr="00A55AC4">
        <w:rPr>
          <w:szCs w:val="36"/>
        </w:rPr>
        <w:noBreakHyphen/>
        <w:t>30 of the 1976 Code is amended to read:</w:t>
      </w:r>
    </w:p>
    <w:p w:rsidR="00EA184E" w:rsidRPr="00A55AC4" w:rsidRDefault="00EA184E" w:rsidP="00EA184E">
      <w:pPr>
        <w:rPr>
          <w:szCs w:val="36"/>
          <w:u w:val="single"/>
        </w:rPr>
      </w:pPr>
      <w:r w:rsidRPr="00A55AC4">
        <w:rPr>
          <w:szCs w:val="36"/>
        </w:rPr>
        <w:tab/>
        <w:t>“Section 30</w:t>
      </w:r>
      <w:r w:rsidRPr="00A55AC4">
        <w:rPr>
          <w:szCs w:val="36"/>
        </w:rPr>
        <w:noBreakHyphen/>
        <w:t>4</w:t>
      </w:r>
      <w:r w:rsidRPr="00A55AC4">
        <w:rPr>
          <w:szCs w:val="36"/>
        </w:rPr>
        <w:noBreakHyphen/>
        <w:t>30.</w:t>
      </w:r>
      <w:r w:rsidRPr="00A55AC4">
        <w:rPr>
          <w:szCs w:val="36"/>
        </w:rPr>
        <w:tab/>
        <w:t>(a)</w:t>
      </w:r>
      <w:r w:rsidRPr="00A55AC4">
        <w:rPr>
          <w:szCs w:val="36"/>
          <w:u w:val="single"/>
        </w:rPr>
        <w:t>(1)</w:t>
      </w:r>
      <w:r w:rsidRPr="00A55AC4">
        <w:rPr>
          <w:szCs w:val="36"/>
        </w:rPr>
        <w:tab/>
      </w:r>
      <w:r w:rsidRPr="00A55AC4">
        <w:rPr>
          <w:strike/>
          <w:szCs w:val="36"/>
        </w:rPr>
        <w:t>Any</w:t>
      </w:r>
      <w:r w:rsidRPr="00A55AC4">
        <w:rPr>
          <w:szCs w:val="36"/>
        </w:rPr>
        <w:t xml:space="preserve"> </w:t>
      </w:r>
      <w:r w:rsidRPr="00A55AC4">
        <w:rPr>
          <w:szCs w:val="36"/>
          <w:u w:val="single"/>
        </w:rPr>
        <w:t>A</w:t>
      </w:r>
      <w:r w:rsidRPr="00A55AC4">
        <w:rPr>
          <w:szCs w:val="36"/>
        </w:rPr>
        <w:t xml:space="preserve"> person has a right to inspect </w:t>
      </w:r>
      <w:r w:rsidRPr="00A55AC4">
        <w:rPr>
          <w:strike/>
          <w:szCs w:val="36"/>
        </w:rPr>
        <w:t>or</w:t>
      </w:r>
      <w:r w:rsidRPr="00A55AC4">
        <w:rPr>
          <w:szCs w:val="36"/>
          <w:u w:val="single"/>
        </w:rPr>
        <w:t>,</w:t>
      </w:r>
      <w:r w:rsidRPr="00A55AC4">
        <w:rPr>
          <w:szCs w:val="36"/>
        </w:rPr>
        <w:t xml:space="preserve"> copy</w:t>
      </w:r>
      <w:r w:rsidRPr="00A55AC4">
        <w:rPr>
          <w:szCs w:val="36"/>
          <w:u w:val="single"/>
        </w:rPr>
        <w:t>, or receive an electronic transmission of</w:t>
      </w:r>
      <w:r w:rsidRPr="00A55AC4">
        <w:rPr>
          <w:szCs w:val="36"/>
        </w:rPr>
        <w:t xml:space="preserve"> any public record of a public body, except as otherwise provided by Section 30</w:t>
      </w:r>
      <w:r w:rsidRPr="00A55AC4">
        <w:rPr>
          <w:szCs w:val="36"/>
        </w:rPr>
        <w:noBreakHyphen/>
        <w:t>4</w:t>
      </w:r>
      <w:r w:rsidRPr="00A55AC4">
        <w:rPr>
          <w:szCs w:val="36"/>
        </w:rPr>
        <w:noBreakHyphen/>
        <w:t xml:space="preserve">40, in accordance with reasonable rules concerning time and place of access.  </w:t>
      </w:r>
      <w:r w:rsidRPr="00A55AC4">
        <w:rPr>
          <w:szCs w:val="36"/>
          <w:u w:val="single"/>
        </w:rPr>
        <w:t>This right does not extend to individuals serving a sentence of imprisonment in a state or county correctional facility in this State, in any other state, or in a federal correctional facility; however, this must not be construed to prevent such persons from exercising their constitutionally protected rights, including, but not limited to, their right to call for evidence in their favor in a criminal prosecution.</w:t>
      </w:r>
    </w:p>
    <w:p w:rsidR="00EA184E" w:rsidRPr="00A55AC4" w:rsidRDefault="00EA184E" w:rsidP="00EA184E">
      <w:pPr>
        <w:rPr>
          <w:szCs w:val="36"/>
        </w:rPr>
      </w:pPr>
      <w:r w:rsidRPr="00A55AC4">
        <w:rPr>
          <w:szCs w:val="36"/>
        </w:rPr>
        <w:tab/>
      </w:r>
      <w:r w:rsidRPr="00A55AC4">
        <w:rPr>
          <w:szCs w:val="36"/>
        </w:rPr>
        <w:tab/>
      </w:r>
      <w:r w:rsidRPr="00A55AC4">
        <w:rPr>
          <w:szCs w:val="36"/>
          <w:u w:val="single"/>
        </w:rPr>
        <w:t>(2)</w:t>
      </w:r>
      <w:r w:rsidRPr="00A55AC4">
        <w:rPr>
          <w:szCs w:val="36"/>
        </w:rPr>
        <w:tab/>
      </w:r>
      <w:r w:rsidRPr="00A55AC4">
        <w:rPr>
          <w:szCs w:val="36"/>
          <w:u w:val="single"/>
        </w:rPr>
        <w:t>A public body is not required to create an electronic version of a public record when one does not exist to fulfill a records request.</w:t>
      </w:r>
      <w:r w:rsidRPr="00A55AC4">
        <w:rPr>
          <w:szCs w:val="36"/>
        </w:rPr>
        <w:t xml:space="preserve">  </w:t>
      </w:r>
    </w:p>
    <w:p w:rsidR="00EA184E" w:rsidRPr="00A55AC4" w:rsidRDefault="00EA184E" w:rsidP="00EA184E">
      <w:r w:rsidRPr="00A55AC4">
        <w:rPr>
          <w:szCs w:val="36"/>
        </w:rPr>
        <w:tab/>
        <w:t>(b)</w:t>
      </w:r>
      <w:r w:rsidRPr="00A55AC4">
        <w:rPr>
          <w:szCs w:val="36"/>
        </w:rPr>
        <w:tab/>
        <w:t xml:space="preserve">The public body may establish and collect fees </w:t>
      </w:r>
      <w:r w:rsidRPr="00A55AC4">
        <w:rPr>
          <w:strike/>
          <w:szCs w:val="36"/>
        </w:rPr>
        <w:t>not to exceed the actual cost of searching for or making copies of records</w:t>
      </w:r>
      <w:r w:rsidRPr="00A55AC4">
        <w:rPr>
          <w:szCs w:val="36"/>
        </w:rPr>
        <w:t xml:space="preserve"> </w:t>
      </w:r>
      <w:r w:rsidRPr="00A55AC4">
        <w:rPr>
          <w:szCs w:val="36"/>
          <w:u w:val="single"/>
        </w:rPr>
        <w:t>as provided for in this section</w:t>
      </w:r>
      <w:r w:rsidRPr="00A55AC4">
        <w:rPr>
          <w:szCs w:val="36"/>
        </w:rPr>
        <w:t xml:space="preserve">. </w:t>
      </w:r>
      <w:r w:rsidRPr="00A55AC4">
        <w:rPr>
          <w:szCs w:val="36"/>
          <w:u w:val="single"/>
        </w:rPr>
        <w:t>The public body may establish and collect reasonable fees not to exceed the actual cost of the search, retrieval, and redaction of records. The public body must develop a fee schedule to be posted on line. The fee for the search, retrieval, or redaction of records shall not exceed the prorated hourly salary of the lowest paid employee who, in the reasonable discretion of the custodian of the records, has the necessary skill and training to perform the request.</w:t>
      </w:r>
      <w:r w:rsidRPr="00A55AC4">
        <w:rPr>
          <w:szCs w:val="36"/>
        </w:rPr>
        <w:t xml:space="preserve">  Fees charged by a public body must be uniform for copies of the same record or document </w:t>
      </w:r>
      <w:r w:rsidRPr="00A55AC4">
        <w:rPr>
          <w:szCs w:val="36"/>
          <w:u w:val="single"/>
        </w:rPr>
        <w:t>and may not exceed the prevailing commercial rate for the producing of copies.  Copy charges may not apply to records that are transmitted in an electronic format.</w:t>
      </w:r>
      <w:r w:rsidRPr="00A55AC4">
        <w:rPr>
          <w:szCs w:val="36"/>
        </w:rPr>
        <w:t xml:space="preserve">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w:t>
      </w:r>
      <w:r w:rsidRPr="00A55AC4">
        <w:rPr>
          <w:strike/>
          <w:szCs w:val="36"/>
        </w:rPr>
        <w:t>Nothing in this chapter prevents the custodian of the public records from charging a reasonable hourly rate for making records available to the public nor requiring a reasonable deposit of these costs before searching for or making copies of the records</w:t>
      </w:r>
      <w:r w:rsidRPr="00A55AC4">
        <w:rPr>
          <w:szCs w:val="36"/>
        </w:rPr>
        <w:t xml:space="preserve"> </w:t>
      </w:r>
      <w:r w:rsidRPr="00A55AC4">
        <w:rPr>
          <w:szCs w:val="36"/>
          <w:u w:val="single"/>
        </w:rPr>
        <w:t>A deposit not to exceed twenty</w:t>
      </w:r>
      <w:r w:rsidRPr="00A55AC4">
        <w:rPr>
          <w:szCs w:val="36"/>
          <w:u w:val="single"/>
        </w:rPr>
        <w:noBreakHyphen/>
        <w:t>five percent of the total cost for reproduction of the records may be required prior to the public body searching for or making copies of records</w:t>
      </w:r>
      <w:r w:rsidRPr="00A55AC4">
        <w:rPr>
          <w:szCs w:val="36"/>
        </w:rPr>
        <w:t>.</w:t>
      </w:r>
      <w:r w:rsidRPr="00A55AC4">
        <w:t xml:space="preserve"> </w:t>
      </w:r>
    </w:p>
    <w:p w:rsidR="00EA184E" w:rsidRPr="00A55AC4" w:rsidRDefault="00EA184E" w:rsidP="00EA184E">
      <w:r w:rsidRPr="00A55AC4">
        <w:tab/>
        <w:t>(c)</w:t>
      </w:r>
      <w:r w:rsidRPr="00A55AC4">
        <w:tab/>
        <w:t xml:space="preserve">Each public body, upon written request for records made under this chapter, shall within </w:t>
      </w:r>
      <w:r w:rsidRPr="00A55AC4">
        <w:rPr>
          <w:strike/>
        </w:rPr>
        <w:t>fifteen</w:t>
      </w:r>
      <w:r w:rsidRPr="00A55AC4">
        <w:t xml:space="preserve"> </w:t>
      </w:r>
      <w:r w:rsidRPr="00A55AC4">
        <w:rPr>
          <w:u w:val="single"/>
        </w:rPr>
        <w:t>ten</w:t>
      </w:r>
      <w:r w:rsidRPr="00A55AC4">
        <w:t xml:space="preserve"> days (excepting Saturdays, Sundays, and legal public holidays) of the receipt of any </w:t>
      </w:r>
      <w:r w:rsidRPr="00A55AC4">
        <w:rPr>
          <w:strike/>
        </w:rPr>
        <w:t>such</w:t>
      </w:r>
      <w:r w:rsidRPr="00A55AC4">
        <w:t xml:space="preserve"> request</w:t>
      </w:r>
      <w:r w:rsidRPr="00A55AC4">
        <w:rPr>
          <w:u w:val="single"/>
        </w:rPr>
        <w:t>,</w:t>
      </w:r>
      <w:r w:rsidRPr="00A55AC4">
        <w:t xml:space="preserve"> notify the person making </w:t>
      </w:r>
      <w:r w:rsidRPr="00A55AC4">
        <w:rPr>
          <w:strike/>
        </w:rPr>
        <w:t>such</w:t>
      </w:r>
      <w:r w:rsidRPr="00A55AC4">
        <w:t xml:space="preserve"> </w:t>
      </w:r>
      <w:r w:rsidRPr="00A55AC4">
        <w:rPr>
          <w:u w:val="single"/>
        </w:rPr>
        <w:t>the</w:t>
      </w:r>
      <w:r w:rsidRPr="00A55AC4">
        <w:t xml:space="preserve"> request of its determination and the reasons </w:t>
      </w:r>
      <w:r w:rsidRPr="00A55AC4">
        <w:rPr>
          <w:strike/>
        </w:rPr>
        <w:t>therefor.</w:t>
      </w:r>
      <w:r w:rsidRPr="00A55AC4">
        <w:t xml:space="preserve"> </w:t>
      </w:r>
      <w:r w:rsidRPr="00A55AC4">
        <w:rPr>
          <w:u w:val="single"/>
        </w:rPr>
        <w:t>for it; provided, however, that if the record is more than two years old at the date the request is made, the public body has twenty days (excepting Saturdays, Sundays, and legal public holidays) of the receipt to make this notification.</w:t>
      </w:r>
      <w:r w:rsidRPr="00A55AC4">
        <w:t xml:space="preserve">  Such a determination </w:t>
      </w:r>
      <w:r w:rsidRPr="00A55AC4">
        <w:rPr>
          <w:strike/>
        </w:rPr>
        <w:t>shall</w:t>
      </w:r>
      <w:r w:rsidRPr="00A55AC4">
        <w:t xml:space="preserve"> </w:t>
      </w:r>
      <w:r w:rsidRPr="00A55AC4">
        <w:rPr>
          <w:u w:val="single"/>
        </w:rPr>
        <w:t>must</w:t>
      </w:r>
      <w:r w:rsidRPr="00A55AC4">
        <w:t xml:space="preserve"> constitute the final opinion of the public body as to the public availability of the requested public record and, if the request is granted, the record must be furnished or made available for inspection or copying </w:t>
      </w:r>
      <w:r w:rsidRPr="00A55AC4">
        <w:rPr>
          <w:u w:val="single"/>
        </w:rPr>
        <w:t>no later than thirty calendar days from the date on which the request was granted, unless the records are more than twenty</w:t>
      </w:r>
      <w:r w:rsidRPr="00A55AC4">
        <w:rPr>
          <w:u w:val="single"/>
        </w:rPr>
        <w:noBreakHyphen/>
        <w:t>four months old, in which case the public body has no later than thirty</w:t>
      </w:r>
      <w:r w:rsidRPr="00A55AC4">
        <w:rPr>
          <w:u w:val="single"/>
        </w:rPr>
        <w:noBreakHyphen/>
        <w:t>five calendar days from the date on which the request was granted to fulfill the request.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Pr="00A55AC4">
        <w:rPr>
          <w:u w:val="single"/>
        </w:rPr>
        <w:noBreakHyphen/>
        <w:t>four months old, in which case the public body has no later than thirty</w:t>
      </w:r>
      <w:r w:rsidRPr="00A55AC4">
        <w:rPr>
          <w:u w:val="single"/>
        </w:rPr>
        <w:noBreakHyphen/>
        <w:t>five calendar days from the date on which the deposit was received to fulfill the request</w:t>
      </w:r>
      <w:r w:rsidRPr="00A55AC4">
        <w:t xml:space="preserve">.  If written notification of the determination of the public body as to the availability of the requested public record is neither mailed nor personally delivered to the person requesting the document within the </w:t>
      </w:r>
      <w:r w:rsidRPr="00A55AC4">
        <w:rPr>
          <w:strike/>
        </w:rPr>
        <w:t>fifteen</w:t>
      </w:r>
      <w:r w:rsidRPr="00A55AC4">
        <w:t xml:space="preserve"> </w:t>
      </w:r>
      <w:r w:rsidRPr="00A55AC4">
        <w:rPr>
          <w:u w:val="single"/>
        </w:rPr>
        <w:t>ten</w:t>
      </w:r>
      <w:r w:rsidRPr="00A55AC4">
        <w:t xml:space="preserve"> days </w:t>
      </w:r>
      <w:r w:rsidRPr="00A55AC4">
        <w:rPr>
          <w:u w:val="single"/>
        </w:rPr>
        <w:t>(excepting Saturdays, Sundays, and legal public holidays)</w:t>
      </w:r>
      <w:r w:rsidRPr="00A55AC4">
        <w:t xml:space="preserve"> allowed </w:t>
      </w:r>
      <w:r w:rsidRPr="00A55AC4">
        <w:rPr>
          <w:strike/>
        </w:rPr>
        <w:t>herein</w:t>
      </w:r>
      <w:r w:rsidRPr="00A55AC4">
        <w:t xml:space="preserve">, the request must be considered approved.  </w:t>
      </w:r>
    </w:p>
    <w:p w:rsidR="00EA184E" w:rsidRPr="00A55AC4" w:rsidRDefault="00EA184E" w:rsidP="00EA184E">
      <w:r w:rsidRPr="00A55AC4">
        <w:tab/>
        <w:t>(d)</w:t>
      </w:r>
      <w:r w:rsidRPr="00A55AC4">
        <w:tab/>
        <w:t>The following records of a public body must be made available for public inspection and copying during the hours of operations of the public body</w:t>
      </w:r>
      <w:r w:rsidRPr="00A55AC4">
        <w:rPr>
          <w:u w:val="single"/>
        </w:rPr>
        <w:t>, unless the record is exempt pursuant to Section 30</w:t>
      </w:r>
      <w:r w:rsidRPr="00A55AC4">
        <w:rPr>
          <w:u w:val="single"/>
        </w:rPr>
        <w:noBreakHyphen/>
        <w:t>4</w:t>
      </w:r>
      <w:r w:rsidRPr="00A55AC4">
        <w:rPr>
          <w:u w:val="single"/>
        </w:rPr>
        <w:noBreakHyphen/>
        <w:t>40,</w:t>
      </w:r>
      <w:r w:rsidRPr="00A55AC4">
        <w:t xml:space="preserve"> without the requestor being required to make a written request to inspect or copy the records when the requestor appears in person: </w:t>
      </w:r>
    </w:p>
    <w:p w:rsidR="00EA184E" w:rsidRPr="00A55AC4" w:rsidRDefault="00EA184E" w:rsidP="00EA184E">
      <w:r w:rsidRPr="00A55AC4">
        <w:tab/>
      </w:r>
      <w:r w:rsidRPr="00A55AC4">
        <w:tab/>
        <w:t>(1)</w:t>
      </w:r>
      <w:r w:rsidRPr="00A55AC4">
        <w:tab/>
        <w:t xml:space="preserve">minutes of the meetings of the public body for the preceding six months; </w:t>
      </w:r>
    </w:p>
    <w:p w:rsidR="00EA184E" w:rsidRPr="00A55AC4" w:rsidRDefault="00EA184E" w:rsidP="00EA184E">
      <w:r w:rsidRPr="00A55AC4">
        <w:tab/>
      </w:r>
      <w:r w:rsidRPr="00A55AC4">
        <w:tab/>
        <w:t>(2)</w:t>
      </w:r>
      <w:r w:rsidRPr="00A55AC4">
        <w:tab/>
        <w:t>all reports identified in Section 30</w:t>
      </w:r>
      <w:r w:rsidRPr="00A55AC4">
        <w:noBreakHyphen/>
        <w:t>4</w:t>
      </w:r>
      <w:r w:rsidRPr="00A55AC4">
        <w:noBreakHyphen/>
        <w:t>50(A)(8) for at least the fourteen</w:t>
      </w:r>
      <w:r w:rsidRPr="00A55AC4">
        <w:noBreakHyphen/>
        <w:t xml:space="preserve">day period before the current day;  </w:t>
      </w:r>
      <w:r w:rsidRPr="00A55AC4">
        <w:rPr>
          <w:strike/>
        </w:rPr>
        <w:t>and</w:t>
      </w:r>
      <w:r w:rsidRPr="00A55AC4">
        <w:t xml:space="preserve"> </w:t>
      </w:r>
    </w:p>
    <w:p w:rsidR="00EA184E" w:rsidRPr="00A55AC4" w:rsidRDefault="00EA184E" w:rsidP="00EA184E">
      <w:pPr>
        <w:rPr>
          <w:u w:val="single"/>
        </w:rPr>
      </w:pPr>
      <w:r w:rsidRPr="00A55AC4">
        <w:tab/>
      </w:r>
      <w:r w:rsidRPr="00A55AC4">
        <w:tab/>
        <w:t>(3)</w:t>
      </w:r>
      <w:r w:rsidRPr="00A55AC4">
        <w:tab/>
        <w:t>documents identifying persons confined in any jail, detention center, or prison for the preceding three months</w:t>
      </w:r>
      <w:r w:rsidRPr="00A55AC4">
        <w:rPr>
          <w:u w:val="single"/>
        </w:rPr>
        <w:t>; and</w:t>
      </w:r>
    </w:p>
    <w:p w:rsidR="00EA184E" w:rsidRPr="00A55AC4" w:rsidRDefault="00EA184E" w:rsidP="00EA184E">
      <w:pPr>
        <w:rPr>
          <w:szCs w:val="24"/>
          <w:u w:val="single"/>
        </w:rPr>
      </w:pPr>
      <w:r w:rsidRPr="00A55AC4">
        <w:rPr>
          <w:szCs w:val="24"/>
        </w:rPr>
        <w:tab/>
      </w:r>
      <w:r w:rsidRPr="00A55AC4">
        <w:rPr>
          <w:szCs w:val="24"/>
        </w:rPr>
        <w:tab/>
      </w:r>
      <w:r w:rsidRPr="00A55AC4">
        <w:rPr>
          <w:szCs w:val="24"/>
          <w:u w:val="single"/>
        </w:rPr>
        <w:t>(4)</w:t>
      </w:r>
      <w:r w:rsidRPr="00A55AC4">
        <w:rPr>
          <w:szCs w:val="24"/>
        </w:rPr>
        <w:tab/>
      </w:r>
      <w:r w:rsidRPr="00A55AC4">
        <w:rPr>
          <w:szCs w:val="24"/>
          <w:u w:val="single"/>
        </w:rPr>
        <w:t>all documents produced by the public body or its agent that were distributed to or reviewed by any member of the public body during a public meeting for the preceding six</w:t>
      </w:r>
      <w:r w:rsidRPr="00A55AC4">
        <w:rPr>
          <w:szCs w:val="24"/>
          <w:u w:val="single"/>
        </w:rPr>
        <w:noBreakHyphen/>
        <w:t>month period.</w:t>
      </w:r>
    </w:p>
    <w:p w:rsidR="00EA184E" w:rsidRPr="00A55AC4" w:rsidRDefault="00EA184E" w:rsidP="00EA184E">
      <w:r w:rsidRPr="00A55AC4">
        <w:rPr>
          <w:szCs w:val="24"/>
        </w:rPr>
        <w:tab/>
      </w:r>
      <w:r w:rsidRPr="00A55AC4">
        <w:rPr>
          <w:szCs w:val="24"/>
          <w:u w:val="single"/>
        </w:rPr>
        <w:t>(e)</w:t>
      </w:r>
      <w:r w:rsidRPr="00A55AC4">
        <w:rPr>
          <w:szCs w:val="24"/>
        </w:rPr>
        <w:tab/>
      </w:r>
      <w:r w:rsidRPr="00A55AC4">
        <w:rPr>
          <w:szCs w:val="24"/>
          <w:u w:val="single"/>
        </w:rPr>
        <w:t>A public body complies with the provisions of subsection (d) by placing the records in a form that is both convenient and practical for use on a publicly available Internet website, provided that the public body also must produce documents pursuant to this section if requested to do so</w:t>
      </w:r>
      <w:r w:rsidRPr="00A55AC4">
        <w:t>.”</w:t>
      </w:r>
    </w:p>
    <w:p w:rsidR="00EA184E" w:rsidRPr="00A55AC4" w:rsidRDefault="00EA184E" w:rsidP="00EA184E">
      <w:r w:rsidRPr="00A55AC4">
        <w:t>SECTION</w:t>
      </w:r>
      <w:r w:rsidRPr="00A55AC4">
        <w:tab/>
        <w:t>4.</w:t>
      </w:r>
      <w:r w:rsidRPr="00A55AC4">
        <w:tab/>
        <w:t>Section 30</w:t>
      </w:r>
      <w:r w:rsidRPr="00A55AC4">
        <w:noBreakHyphen/>
        <w:t>4</w:t>
      </w:r>
      <w:r w:rsidRPr="00A55AC4">
        <w:noBreakHyphen/>
        <w:t>100 of the 1976 Code is amended to read:</w:t>
      </w:r>
    </w:p>
    <w:p w:rsidR="00EA184E" w:rsidRPr="00A55AC4" w:rsidRDefault="00EA184E" w:rsidP="00EA184E">
      <w:r w:rsidRPr="00A55AC4">
        <w:tab/>
        <w:t>“Section 30</w:t>
      </w:r>
      <w:r w:rsidRPr="00A55AC4">
        <w:noBreakHyphen/>
        <w:t>4</w:t>
      </w:r>
      <w:r w:rsidRPr="00A55AC4">
        <w:noBreakHyphen/>
        <w:t>100.</w:t>
      </w:r>
      <w:r w:rsidRPr="00A55AC4">
        <w:tab/>
        <w:t>(a)</w:t>
      </w:r>
      <w:r w:rsidRPr="00A55AC4">
        <w:tab/>
      </w:r>
      <w:r w:rsidRPr="00A55AC4">
        <w:rPr>
          <w:strike/>
        </w:rPr>
        <w:t>Any</w:t>
      </w:r>
      <w:r w:rsidRPr="00A55AC4">
        <w:t xml:space="preserve"> </w:t>
      </w:r>
      <w:r w:rsidRPr="00A55AC4">
        <w:rPr>
          <w:u w:val="single"/>
        </w:rPr>
        <w:t>A</w:t>
      </w:r>
      <w:r w:rsidRPr="00A55AC4">
        <w:t xml:space="preserve"> citizen of the State may apply to the circuit court for </w:t>
      </w:r>
      <w:r w:rsidRPr="00A55AC4">
        <w:rPr>
          <w:strike/>
        </w:rPr>
        <w:t>either or both</w:t>
      </w:r>
      <w:r w:rsidRPr="00A55AC4">
        <w:t xml:space="preserve"> a declaratory judgment </w:t>
      </w:r>
      <w:r w:rsidRPr="00A55AC4">
        <w:rPr>
          <w:strike/>
        </w:rPr>
        <w:t>and</w:t>
      </w:r>
      <w:r w:rsidRPr="00A55AC4">
        <w:rPr>
          <w:u w:val="single"/>
        </w:rPr>
        <w:t>,</w:t>
      </w:r>
      <w:r w:rsidRPr="00A55AC4">
        <w:t xml:space="preserve"> injunctive relief</w:t>
      </w:r>
      <w:r w:rsidRPr="00A55AC4">
        <w:rPr>
          <w:u w:val="single"/>
        </w:rPr>
        <w:t>, or both,</w:t>
      </w:r>
      <w:r w:rsidRPr="00A55AC4">
        <w:t xml:space="preserve"> to enforce the provisions of this chapter in appropriate cases </w:t>
      </w:r>
      <w:r w:rsidRPr="00A55AC4">
        <w:rPr>
          <w:strike/>
        </w:rPr>
        <w:t>as long as such</w:t>
      </w:r>
      <w:r w:rsidRPr="00A55AC4">
        <w:t xml:space="preserve"> </w:t>
      </w:r>
      <w:r w:rsidRPr="00A55AC4">
        <w:rPr>
          <w:u w:val="single"/>
        </w:rPr>
        <w:t>if the</w:t>
      </w:r>
      <w:r w:rsidRPr="00A55AC4">
        <w:t xml:space="preserve"> application is made no later than one year </w:t>
      </w:r>
      <w:r w:rsidRPr="00A55AC4">
        <w:rPr>
          <w:strike/>
        </w:rPr>
        <w:t>following</w:t>
      </w:r>
      <w:r w:rsidRPr="00A55AC4">
        <w:t xml:space="preserve"> </w:t>
      </w:r>
      <w:r w:rsidRPr="00A55AC4">
        <w:rPr>
          <w:u w:val="single"/>
        </w:rPr>
        <w:t>after</w:t>
      </w:r>
      <w:r w:rsidRPr="00A55AC4">
        <w:t xml:space="preserve"> the date </w:t>
      </w:r>
      <w:r w:rsidRPr="00A55AC4">
        <w:rPr>
          <w:strike/>
        </w:rPr>
        <w:t>on which the</w:t>
      </w:r>
      <w:r w:rsidRPr="00A55AC4">
        <w:t xml:space="preserve"> </w:t>
      </w:r>
      <w:r w:rsidRPr="00A55AC4">
        <w:rPr>
          <w:u w:val="single"/>
        </w:rPr>
        <w:t>of the</w:t>
      </w:r>
      <w:r w:rsidRPr="00A55AC4">
        <w:t xml:space="preserve"> alleged violation </w:t>
      </w:r>
      <w:r w:rsidRPr="00A55AC4">
        <w:rPr>
          <w:strike/>
        </w:rPr>
        <w:t>occurs</w:t>
      </w:r>
      <w:r w:rsidRPr="00A55AC4">
        <w:t xml:space="preserve"> or one year after a public vote in public session, whichever comes later.  The court may order equitable relief as it considers appropriate, and a violation of this chapter must be considered to be an irreparable injury for which no adequate remedy at law exists.</w:t>
      </w:r>
    </w:p>
    <w:p w:rsidR="00EA184E" w:rsidRPr="00A55AC4" w:rsidRDefault="00EA184E" w:rsidP="00EA184E">
      <w:pPr>
        <w:rPr>
          <w:szCs w:val="24"/>
          <w:u w:val="single"/>
        </w:rPr>
      </w:pPr>
      <w:r w:rsidRPr="00A55AC4">
        <w:rPr>
          <w:szCs w:val="24"/>
        </w:rPr>
        <w:tab/>
      </w:r>
      <w:r w:rsidRPr="00A55AC4">
        <w:rPr>
          <w:szCs w:val="24"/>
          <w:u w:val="single"/>
        </w:rPr>
        <w:t>(b)</w:t>
      </w:r>
      <w:r w:rsidRPr="00A55AC4">
        <w:rPr>
          <w:szCs w:val="24"/>
        </w:rPr>
        <w:tab/>
      </w:r>
      <w:r w:rsidRPr="00A55AC4">
        <w:rPr>
          <w:szCs w:val="24"/>
          <w:u w:val="single"/>
        </w:rPr>
        <w:t>A citizen of this State may file a request for hearing with the Office of Freedom of Information Act Review pursuant to Section 1</w:t>
      </w:r>
      <w:r w:rsidRPr="00A55AC4">
        <w:rPr>
          <w:szCs w:val="24"/>
          <w:u w:val="single"/>
        </w:rPr>
        <w:noBreakHyphen/>
        <w:t>23</w:t>
      </w:r>
      <w:r w:rsidRPr="00A55AC4">
        <w:rPr>
          <w:szCs w:val="24"/>
          <w:u w:val="single"/>
        </w:rPr>
        <w:noBreakHyphen/>
        <w:t>665 in the following instances:</w:t>
      </w:r>
    </w:p>
    <w:p w:rsidR="00EA184E" w:rsidRPr="00A55AC4" w:rsidRDefault="00EA184E" w:rsidP="00EA184E">
      <w:pPr>
        <w:rPr>
          <w:szCs w:val="24"/>
          <w:u w:val="single"/>
        </w:rPr>
      </w:pPr>
      <w:r w:rsidRPr="00A55AC4">
        <w:rPr>
          <w:szCs w:val="24"/>
        </w:rPr>
        <w:tab/>
      </w:r>
      <w:r w:rsidRPr="00A55AC4">
        <w:rPr>
          <w:szCs w:val="24"/>
        </w:rPr>
        <w:tab/>
      </w:r>
      <w:r w:rsidRPr="00A55AC4">
        <w:rPr>
          <w:szCs w:val="24"/>
          <w:u w:val="single"/>
        </w:rPr>
        <w:t>(1)</w:t>
      </w:r>
      <w:r w:rsidRPr="00A55AC4">
        <w:rPr>
          <w:szCs w:val="24"/>
        </w:rPr>
        <w:tab/>
      </w:r>
      <w:r w:rsidRPr="00A55AC4">
        <w:rPr>
          <w:szCs w:val="24"/>
          <w:u w:val="single"/>
        </w:rPr>
        <w:t>to seek specific enforcement of a request made pursuant to Section 30</w:t>
      </w:r>
      <w:r w:rsidRPr="00A55AC4">
        <w:rPr>
          <w:szCs w:val="24"/>
          <w:u w:val="single"/>
        </w:rPr>
        <w:noBreakHyphen/>
        <w:t>4</w:t>
      </w:r>
      <w:r w:rsidRPr="00A55AC4">
        <w:rPr>
          <w:szCs w:val="24"/>
          <w:u w:val="single"/>
        </w:rPr>
        <w:noBreakHyphen/>
        <w:t>30 when the public body from which the records are requested fails to comply with the time limits provided in Section 30</w:t>
      </w:r>
      <w:r w:rsidRPr="00A55AC4">
        <w:rPr>
          <w:szCs w:val="24"/>
          <w:u w:val="single"/>
        </w:rPr>
        <w:noBreakHyphen/>
        <w:t>4</w:t>
      </w:r>
      <w:r w:rsidRPr="00A55AC4">
        <w:rPr>
          <w:szCs w:val="24"/>
          <w:u w:val="single"/>
        </w:rPr>
        <w:noBreakHyphen/>
        <w:t xml:space="preserve">30(c); and </w:t>
      </w:r>
    </w:p>
    <w:p w:rsidR="00EA184E" w:rsidRPr="00A55AC4" w:rsidRDefault="00EA184E" w:rsidP="00EA184E">
      <w:pPr>
        <w:rPr>
          <w:szCs w:val="24"/>
          <w:u w:val="single"/>
        </w:rPr>
      </w:pPr>
      <w:r w:rsidRPr="00A55AC4">
        <w:rPr>
          <w:szCs w:val="24"/>
        </w:rPr>
        <w:tab/>
      </w:r>
      <w:r w:rsidRPr="00A55AC4">
        <w:rPr>
          <w:szCs w:val="24"/>
        </w:rPr>
        <w:tab/>
      </w:r>
      <w:r w:rsidRPr="00A55AC4">
        <w:rPr>
          <w:szCs w:val="24"/>
          <w:u w:val="single"/>
        </w:rPr>
        <w:t>(2)</w:t>
      </w:r>
      <w:r w:rsidRPr="00A55AC4">
        <w:rPr>
          <w:szCs w:val="24"/>
        </w:rPr>
        <w:tab/>
      </w:r>
      <w:r w:rsidRPr="00A55AC4">
        <w:rPr>
          <w:szCs w:val="24"/>
          <w:u w:val="single"/>
        </w:rPr>
        <w:t>to challenge the reasonableness of a fee assessed pursuant to Section 30</w:t>
      </w:r>
      <w:r w:rsidRPr="00A55AC4">
        <w:rPr>
          <w:szCs w:val="24"/>
          <w:u w:val="single"/>
        </w:rPr>
        <w:noBreakHyphen/>
        <w:t>4</w:t>
      </w:r>
      <w:r w:rsidRPr="00A55AC4">
        <w:rPr>
          <w:szCs w:val="24"/>
          <w:u w:val="single"/>
        </w:rPr>
        <w:noBreakHyphen/>
        <w:t xml:space="preserve">30. </w:t>
      </w:r>
    </w:p>
    <w:p w:rsidR="00EA184E" w:rsidRPr="00A55AC4" w:rsidRDefault="00EA184E" w:rsidP="00EA184E">
      <w:pPr>
        <w:rPr>
          <w:szCs w:val="24"/>
          <w:u w:val="single"/>
        </w:rPr>
      </w:pPr>
      <w:r w:rsidRPr="00A55AC4">
        <w:rPr>
          <w:szCs w:val="24"/>
        </w:rPr>
        <w:tab/>
      </w:r>
      <w:r w:rsidRPr="00A55AC4">
        <w:rPr>
          <w:szCs w:val="24"/>
          <w:u w:val="single"/>
        </w:rPr>
        <w:t>A determination of the Office of Freedom of Information Act Review may be appealed to the Administrative Law Court or enforced by an administrative law judge pursuant to Section 1</w:t>
      </w:r>
      <w:r w:rsidRPr="00A55AC4">
        <w:rPr>
          <w:szCs w:val="24"/>
          <w:u w:val="single"/>
        </w:rPr>
        <w:noBreakHyphen/>
        <w:t>23</w:t>
      </w:r>
      <w:r w:rsidRPr="00A55AC4">
        <w:rPr>
          <w:szCs w:val="24"/>
          <w:u w:val="single"/>
        </w:rPr>
        <w:noBreakHyphen/>
        <w:t>665.</w:t>
      </w:r>
    </w:p>
    <w:p w:rsidR="00EA184E" w:rsidRPr="00A55AC4" w:rsidRDefault="00EA184E" w:rsidP="00EA184E">
      <w:r w:rsidRPr="00A55AC4">
        <w:rPr>
          <w:szCs w:val="24"/>
        </w:rPr>
        <w:tab/>
      </w:r>
      <w:r w:rsidRPr="00A55AC4">
        <w:rPr>
          <w:szCs w:val="24"/>
          <w:u w:val="single"/>
        </w:rPr>
        <w:t>(c)</w:t>
      </w:r>
      <w:r w:rsidRPr="00A55AC4">
        <w:rPr>
          <w:szCs w:val="24"/>
        </w:rPr>
        <w:tab/>
      </w:r>
      <w:r w:rsidRPr="00A55AC4">
        <w:rPr>
          <w:szCs w:val="24"/>
          <w:u w:val="single"/>
        </w:rPr>
        <w:t>A public body may file a request for hearing with the Office of Freedom of Information Act Review pursuant to Section 1</w:t>
      </w:r>
      <w:r w:rsidRPr="00A55AC4">
        <w:rPr>
          <w:szCs w:val="24"/>
          <w:u w:val="single"/>
        </w:rPr>
        <w:noBreakHyphen/>
        <w:t>23</w:t>
      </w:r>
      <w:r w:rsidRPr="00A55AC4">
        <w:rPr>
          <w:szCs w:val="24"/>
          <w:u w:val="single"/>
        </w:rPr>
        <w:noBreakHyphen/>
        <w:t>665 to seek relief from unduly burdensome, overly broad, or otherwise improper requests.</w:t>
      </w:r>
    </w:p>
    <w:p w:rsidR="00EA184E" w:rsidRPr="00A55AC4" w:rsidRDefault="00EA184E" w:rsidP="00EA184E">
      <w:r w:rsidRPr="00A55AC4">
        <w:tab/>
        <w:t>(</w:t>
      </w:r>
      <w:r w:rsidRPr="00A55AC4">
        <w:rPr>
          <w:strike/>
        </w:rPr>
        <w:t>b</w:t>
      </w:r>
      <w:r w:rsidRPr="00A55AC4">
        <w:rPr>
          <w:u w:val="single"/>
        </w:rPr>
        <w:t>d</w:t>
      </w:r>
      <w:r w:rsidRPr="00A55AC4">
        <w:t>)</w:t>
      </w:r>
      <w:r w:rsidRPr="00A55AC4">
        <w:tab/>
        <w:t xml:space="preserve">If a person or entity seeking </w:t>
      </w:r>
      <w:r w:rsidRPr="00A55AC4">
        <w:rPr>
          <w:strike/>
        </w:rPr>
        <w:t>such</w:t>
      </w:r>
      <w:r w:rsidRPr="00A55AC4">
        <w:t xml:space="preserve"> relief </w:t>
      </w:r>
      <w:r w:rsidRPr="00A55AC4">
        <w:rPr>
          <w:u w:val="single"/>
        </w:rPr>
        <w:t>under this section</w:t>
      </w:r>
      <w:r w:rsidRPr="00A55AC4">
        <w:t xml:space="preserve"> prevails, he </w:t>
      </w:r>
      <w:r w:rsidRPr="00A55AC4">
        <w:rPr>
          <w:strike/>
        </w:rPr>
        <w:t>or it</w:t>
      </w:r>
      <w:r w:rsidRPr="00A55AC4">
        <w:t xml:space="preserve"> may be awarded reasonable attorney fees and other costs of litigation.  If </w:t>
      </w:r>
      <w:r w:rsidRPr="00A55AC4">
        <w:rPr>
          <w:strike/>
        </w:rPr>
        <w:t>such</w:t>
      </w:r>
      <w:r w:rsidRPr="00A55AC4">
        <w:t xml:space="preserve"> </w:t>
      </w:r>
      <w:r w:rsidRPr="00A55AC4">
        <w:rPr>
          <w:u w:val="single"/>
        </w:rPr>
        <w:t>the</w:t>
      </w:r>
      <w:r w:rsidRPr="00A55AC4">
        <w:t xml:space="preserve"> person or entity prevails in part, the court may in its discretion award him </w:t>
      </w:r>
      <w:r w:rsidRPr="00A55AC4">
        <w:rPr>
          <w:strike/>
        </w:rPr>
        <w:t>or it</w:t>
      </w:r>
      <w:r w:rsidRPr="00A55AC4">
        <w:rPr>
          <w:u w:val="single"/>
        </w:rPr>
        <w:t>, unless otherwise barred by a finding of good faith pursuant to Section 1</w:t>
      </w:r>
      <w:r w:rsidRPr="00A55AC4">
        <w:rPr>
          <w:u w:val="single"/>
        </w:rPr>
        <w:noBreakHyphen/>
        <w:t>23</w:t>
      </w:r>
      <w:r w:rsidRPr="00A55AC4">
        <w:rPr>
          <w:u w:val="single"/>
        </w:rPr>
        <w:noBreakHyphen/>
        <w:t>665(E),</w:t>
      </w:r>
      <w:r w:rsidRPr="00A55AC4">
        <w:t xml:space="preserve"> reasonable attorney fees or an appropriate portion </w:t>
      </w:r>
      <w:r w:rsidRPr="00A55AC4">
        <w:rPr>
          <w:strike/>
        </w:rPr>
        <w:t>thereof</w:t>
      </w:r>
      <w:r w:rsidRPr="00A55AC4">
        <w:t xml:space="preserve"> </w:t>
      </w:r>
      <w:r w:rsidRPr="00A55AC4">
        <w:rPr>
          <w:u w:val="single"/>
        </w:rPr>
        <w:t>of them</w:t>
      </w:r>
      <w:r w:rsidRPr="00A55AC4">
        <w:t>.”</w:t>
      </w:r>
    </w:p>
    <w:p w:rsidR="00EA184E" w:rsidRPr="00A55AC4" w:rsidRDefault="00EA184E" w:rsidP="00EA184E">
      <w:r w:rsidRPr="00A55AC4">
        <w:t>SECTION</w:t>
      </w:r>
      <w:r w:rsidRPr="00A55AC4">
        <w:tab/>
        <w:t>5.</w:t>
      </w:r>
      <w:r w:rsidRPr="00A55AC4">
        <w:tab/>
        <w:t>Section 30</w:t>
      </w:r>
      <w:r w:rsidRPr="00A55AC4">
        <w:noBreakHyphen/>
        <w:t>4</w:t>
      </w:r>
      <w:r w:rsidRPr="00A55AC4">
        <w:noBreakHyphen/>
        <w:t>110 of the 1976 Code is amended to read:</w:t>
      </w:r>
    </w:p>
    <w:p w:rsidR="00EA184E" w:rsidRPr="00A55AC4" w:rsidRDefault="00EA184E" w:rsidP="00EA184E">
      <w:pPr>
        <w:rPr>
          <w:szCs w:val="24"/>
        </w:rPr>
      </w:pPr>
      <w:r w:rsidRPr="00A55AC4">
        <w:tab/>
        <w:t>“Section 30</w:t>
      </w:r>
      <w:r w:rsidRPr="00A55AC4">
        <w:noBreakHyphen/>
        <w:t>4</w:t>
      </w:r>
      <w:r w:rsidRPr="00A55AC4">
        <w:noBreakHyphen/>
        <w:t>110.</w:t>
      </w:r>
      <w:r w:rsidRPr="00A55AC4">
        <w:tab/>
      </w:r>
      <w:r w:rsidRPr="00A55AC4">
        <w:rPr>
          <w:strike/>
        </w:rPr>
        <w:t>Any person or group of persons who willfully violates the provisions of this chapter shall be deemed is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r w:rsidRPr="00A55AC4">
        <w:rPr>
          <w:szCs w:val="24"/>
        </w:rPr>
        <w:t xml:space="preserve"> </w:t>
      </w:r>
      <w:r w:rsidRPr="00A55AC4">
        <w:rPr>
          <w:szCs w:val="24"/>
          <w:u w:val="single"/>
        </w:rPr>
        <w:t xml:space="preserve"> A person aggrieved by a violation of this chapter may bring a civil action in a court of competent jurisdiction within three years after the occurrence of the alleged violation. If the court finds that the public body has arbitrarily and capriciously violated the provisions of this chapter by refusal or delay in disclosing or providing copies of a public record, it may, in addition to any actual or compensatory damages, award punitive damages of five hundred dollars and reasonable attorney fees to the person seeking the right to inspect or receive a copy of a public record.</w:t>
      </w:r>
      <w:r w:rsidRPr="00A55AC4">
        <w:rPr>
          <w:szCs w:val="24"/>
        </w:rPr>
        <w:t>”</w:t>
      </w:r>
    </w:p>
    <w:p w:rsidR="00EA184E" w:rsidRPr="00A55AC4" w:rsidRDefault="00EA184E" w:rsidP="00EA184E">
      <w:r w:rsidRPr="00A55AC4">
        <w:t>SECTION</w:t>
      </w:r>
      <w:r w:rsidRPr="00A55AC4">
        <w:tab/>
        <w:t>6.</w:t>
      </w:r>
      <w:r w:rsidRPr="00A55AC4">
        <w:tab/>
        <w:t>This act takes effect upon approval by the Governor. /</w:t>
      </w:r>
    </w:p>
    <w:p w:rsidR="00EA184E" w:rsidRPr="00A55AC4" w:rsidRDefault="00EA184E" w:rsidP="00EA184E">
      <w:r w:rsidRPr="00A55AC4">
        <w:t>Renumber sections to conform.</w:t>
      </w:r>
    </w:p>
    <w:p w:rsidR="00EA184E" w:rsidRDefault="00EA184E" w:rsidP="00EA184E">
      <w:r w:rsidRPr="00A55AC4">
        <w:t>Amend title to conform.</w:t>
      </w:r>
    </w:p>
    <w:p w:rsidR="00EA184E" w:rsidRDefault="00EA184E" w:rsidP="00EA184E"/>
    <w:p w:rsidR="00EA184E" w:rsidRDefault="00EA184E" w:rsidP="00EA184E">
      <w:r>
        <w:t>Rep. NEWTON explained the amendment.</w:t>
      </w:r>
    </w:p>
    <w:p w:rsidR="00EA184E" w:rsidRDefault="00EA184E" w:rsidP="00EA184E">
      <w:r>
        <w:t>Rep. NEWTON spoke in favor of the amendment.</w:t>
      </w:r>
    </w:p>
    <w:p w:rsidR="00EA184E" w:rsidRDefault="00EA184E" w:rsidP="00EA184E">
      <w:r>
        <w:t>The amendment was then adopted.</w:t>
      </w:r>
    </w:p>
    <w:p w:rsidR="00EA184E" w:rsidRDefault="00EA184E" w:rsidP="00EA184E">
      <w:bookmarkStart w:id="27" w:name="file_start94"/>
      <w:bookmarkEnd w:id="27"/>
    </w:p>
    <w:p w:rsidR="00EA184E" w:rsidRPr="00B16AF3" w:rsidRDefault="00EA184E" w:rsidP="00EA184E">
      <w:r w:rsidRPr="00B16AF3">
        <w:t>Rep. HILL proposed the following Amendment No. 4</w:t>
      </w:r>
      <w:r w:rsidR="00244149">
        <w:t xml:space="preserve"> to </w:t>
      </w:r>
      <w:r w:rsidRPr="00B16AF3">
        <w:t>H. 3191 (COUNCIL\MS\3191C002.MS.AHB15)</w:t>
      </w:r>
      <w:r w:rsidR="00244149">
        <w:t>:</w:t>
      </w:r>
      <w:r w:rsidRPr="00B16AF3">
        <w:t xml:space="preserve"> </w:t>
      </w:r>
    </w:p>
    <w:p w:rsidR="00EA184E" w:rsidRPr="00B16AF3" w:rsidRDefault="00EA184E" w:rsidP="00EA184E">
      <w:r w:rsidRPr="00B16AF3">
        <w:t>Amend the bill, as and if amended, SECTION 4, by deleting Section 30-4-100(c).</w:t>
      </w:r>
    </w:p>
    <w:p w:rsidR="00EA184E" w:rsidRPr="00B16AF3" w:rsidRDefault="00EA184E" w:rsidP="00EA184E">
      <w:r w:rsidRPr="00B16AF3">
        <w:t>Renumber sections to conform.</w:t>
      </w:r>
    </w:p>
    <w:p w:rsidR="00EA184E" w:rsidRDefault="00EA184E" w:rsidP="00EA184E">
      <w:r w:rsidRPr="00B16AF3">
        <w:t>Amend title to conform.</w:t>
      </w:r>
    </w:p>
    <w:p w:rsidR="00EA184E" w:rsidRDefault="00EA184E" w:rsidP="00EA184E"/>
    <w:p w:rsidR="00EA184E" w:rsidRDefault="00EA184E" w:rsidP="00EA184E">
      <w:r>
        <w:t>Rep. HILL explained the amendment.</w:t>
      </w:r>
    </w:p>
    <w:p w:rsidR="00EA184E" w:rsidRDefault="00EA184E" w:rsidP="00EA184E"/>
    <w:p w:rsidR="00EA184E" w:rsidRDefault="00EA184E" w:rsidP="00EA184E">
      <w:r>
        <w:t>Further proceedings were interrupted by expiration of time on the uncontested Calendar, the pending question being consideration of Amendment No. 4.</w:t>
      </w:r>
    </w:p>
    <w:p w:rsidR="00EA184E" w:rsidRDefault="00EA184E" w:rsidP="00EA184E"/>
    <w:p w:rsidR="00EA184E" w:rsidRDefault="00EA184E" w:rsidP="00EA184E">
      <w:pPr>
        <w:keepNext/>
        <w:jc w:val="center"/>
        <w:rPr>
          <w:b/>
        </w:rPr>
      </w:pPr>
      <w:r w:rsidRPr="00EA184E">
        <w:rPr>
          <w:b/>
        </w:rPr>
        <w:t>RECURRENCE TO THE MORNING HOUR</w:t>
      </w:r>
    </w:p>
    <w:p w:rsidR="00EA184E" w:rsidRDefault="00EA184E" w:rsidP="00EA184E">
      <w:r>
        <w:t>Rep. TAYLOR moved that the House recur to the morning hour, which was agreed to.</w:t>
      </w:r>
    </w:p>
    <w:p w:rsidR="00EA184E" w:rsidRDefault="00EA184E" w:rsidP="00EA184E"/>
    <w:p w:rsidR="00EA184E" w:rsidRDefault="00EA184E" w:rsidP="00EA184E">
      <w:pPr>
        <w:keepNext/>
        <w:jc w:val="center"/>
        <w:rPr>
          <w:b/>
        </w:rPr>
      </w:pPr>
      <w:r w:rsidRPr="00EA184E">
        <w:rPr>
          <w:b/>
        </w:rPr>
        <w:t>H. 3191--AMENDED AND ORDERED TO THIRD READING</w:t>
      </w:r>
    </w:p>
    <w:p w:rsidR="00EA184E" w:rsidRDefault="00EA184E" w:rsidP="00EA184E">
      <w:pPr>
        <w:keepNext/>
      </w:pPr>
      <w:r>
        <w:t>Debate was resumed on the following Bill, the pending question being the consideration of Amendment No. 4:</w:t>
      </w:r>
    </w:p>
    <w:p w:rsidR="00EA184E" w:rsidRDefault="00EA184E" w:rsidP="00EA184E">
      <w:pPr>
        <w:keepNext/>
      </w:pPr>
      <w:bookmarkStart w:id="28" w:name="include_clip_start_100"/>
      <w:bookmarkEnd w:id="28"/>
    </w:p>
    <w:p w:rsidR="00EA184E" w:rsidRDefault="00EA184E" w:rsidP="00EA184E">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EA184E" w:rsidRDefault="00EA184E" w:rsidP="00EA184E"/>
    <w:p w:rsidR="00EA184E" w:rsidRPr="00072634" w:rsidRDefault="00EA184E" w:rsidP="00EA184E">
      <w:r w:rsidRPr="00072634">
        <w:t>Rep. HILL proposed the following Amendment No. 4</w:t>
      </w:r>
      <w:r w:rsidR="00244149">
        <w:t xml:space="preserve"> to </w:t>
      </w:r>
      <w:r w:rsidRPr="00072634">
        <w:t>H. 3191 (COUNCIL\MS\3191C002.MS.AHB15), which was tabled:</w:t>
      </w:r>
    </w:p>
    <w:p w:rsidR="00EA184E" w:rsidRPr="00072634" w:rsidRDefault="00EA184E" w:rsidP="00EA184E">
      <w:r w:rsidRPr="00072634">
        <w:t>Amend the bill, as and if amended, SECTION 4, by deleting Section 30-4-100(c).</w:t>
      </w:r>
    </w:p>
    <w:p w:rsidR="00EA184E" w:rsidRPr="00072634" w:rsidRDefault="00EA184E" w:rsidP="00EA184E">
      <w:r w:rsidRPr="00072634">
        <w:t>Renumber sections to conform.</w:t>
      </w:r>
    </w:p>
    <w:p w:rsidR="00EA184E" w:rsidRPr="00072634" w:rsidRDefault="00EA184E" w:rsidP="00EA184E">
      <w:r w:rsidRPr="00072634">
        <w:t>Amend title to conform.</w:t>
      </w:r>
    </w:p>
    <w:p w:rsidR="00EA184E" w:rsidRDefault="00EA184E" w:rsidP="00EA184E">
      <w:bookmarkStart w:id="29" w:name="file_end101"/>
      <w:bookmarkEnd w:id="29"/>
    </w:p>
    <w:p w:rsidR="00EA184E" w:rsidRDefault="00EA184E" w:rsidP="00EA184E">
      <w:r>
        <w:t>Rep. HILL spoke in favor of the amendment.</w:t>
      </w:r>
    </w:p>
    <w:p w:rsidR="00244149" w:rsidRDefault="00244149" w:rsidP="00EA184E"/>
    <w:p w:rsidR="00EA184E" w:rsidRDefault="00EA184E" w:rsidP="00EA184E">
      <w:r>
        <w:t>Rep. TAYLOR moved to table the amendment, which was agreed to by a division vote of 68 to 2.</w:t>
      </w:r>
    </w:p>
    <w:p w:rsidR="00EA184E" w:rsidRDefault="00EA184E" w:rsidP="00EA184E"/>
    <w:p w:rsidR="00EA184E" w:rsidRPr="00DE7F22" w:rsidRDefault="00EA184E" w:rsidP="00EA184E">
      <w:r w:rsidRPr="00DE7F22">
        <w:t>Reps. G.</w:t>
      </w:r>
      <w:r w:rsidR="00244149">
        <w:t xml:space="preserve"> </w:t>
      </w:r>
      <w:r w:rsidRPr="00DE7F22">
        <w:t>M. SMITH and PITTS proposed the following Amendment No. 5</w:t>
      </w:r>
      <w:r w:rsidR="00244149">
        <w:t xml:space="preserve"> to </w:t>
      </w:r>
      <w:r w:rsidRPr="00DE7F22">
        <w:t>H. 3191 (COUNCIL\AGM\3191C007.AGM.AB15), which was adopted:</w:t>
      </w:r>
    </w:p>
    <w:p w:rsidR="00EA184E" w:rsidRPr="00DE7F22" w:rsidRDefault="00EA184E" w:rsidP="00EA184E">
      <w:r w:rsidRPr="00DE7F22">
        <w:t>Amend the bill, as and if amended, Section 30</w:t>
      </w:r>
      <w:r w:rsidRPr="00DE7F22">
        <w:noBreakHyphen/>
        <w:t>4</w:t>
      </w:r>
      <w:r w:rsidRPr="00DE7F22">
        <w:noBreakHyphen/>
        <w:t>110, as contained in SECTION 5, by deleting the SECTION in its entirety and inserting:</w:t>
      </w:r>
    </w:p>
    <w:p w:rsidR="00EA184E" w:rsidRPr="00DE7F22" w:rsidRDefault="00EA184E" w:rsidP="00EA184E">
      <w:r w:rsidRPr="00DE7F22">
        <w:t>/ SECTION</w:t>
      </w:r>
      <w:r w:rsidRPr="00DE7F22">
        <w:tab/>
        <w:t>5.</w:t>
      </w:r>
      <w:r w:rsidRPr="00DE7F22">
        <w:tab/>
        <w:t>Section 30</w:t>
      </w:r>
      <w:r w:rsidRPr="00DE7F22">
        <w:noBreakHyphen/>
        <w:t>4</w:t>
      </w:r>
      <w:r w:rsidRPr="00DE7F22">
        <w:noBreakHyphen/>
        <w:t>110 of the 1976 Code is amended to read:</w:t>
      </w:r>
    </w:p>
    <w:p w:rsidR="00EA184E" w:rsidRPr="00DE7F22" w:rsidRDefault="00EA184E" w:rsidP="00EA184E">
      <w:pPr>
        <w:rPr>
          <w:szCs w:val="24"/>
        </w:rPr>
      </w:pPr>
      <w:r w:rsidRPr="00DE7F22">
        <w:tab/>
        <w:t>“Section 30</w:t>
      </w:r>
      <w:r w:rsidRPr="00DE7F22">
        <w:noBreakHyphen/>
        <w:t>4</w:t>
      </w:r>
      <w:r w:rsidRPr="00DE7F22">
        <w:noBreakHyphen/>
        <w:t>110.</w:t>
      </w:r>
      <w:r w:rsidRPr="00DE7F22">
        <w:tab/>
      </w:r>
      <w:r w:rsidRPr="00DE7F22">
        <w:rPr>
          <w:strike/>
        </w:rPr>
        <w:t>Any person or group of persons who willfully violates the provisions of this chapter shall be deemed is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r w:rsidRPr="00DE7F22">
        <w:rPr>
          <w:szCs w:val="24"/>
        </w:rPr>
        <w:t xml:space="preserve"> </w:t>
      </w:r>
      <w:r w:rsidRPr="00DE7F22">
        <w:rPr>
          <w:szCs w:val="24"/>
          <w:u w:val="single"/>
        </w:rPr>
        <w:t xml:space="preserve"> A person aggrieved by a violation of this chapter may bring a civil action in a court of competent jurisdiction within one year after the occurrence of the alleged violation. If the court finds that the public body has arbitrarily and capriciously violated the provisions of this chapter by refusal or delay in disclosing or providing copies of a public record, it may, in addition to any actual or compensatory damages, </w:t>
      </w:r>
      <w:r w:rsidR="00CD17F9">
        <w:rPr>
          <w:szCs w:val="24"/>
          <w:u w:val="single"/>
        </w:rPr>
        <w:t xml:space="preserve">impose </w:t>
      </w:r>
      <w:r w:rsidRPr="00DE7F22">
        <w:rPr>
          <w:szCs w:val="24"/>
          <w:u w:val="single"/>
        </w:rPr>
        <w:t>a civil fine of five hundred dollars and reasonable attorney fees to the person seeking the right to inspect or receive a copy of a public record.</w:t>
      </w:r>
      <w:r w:rsidRPr="00DE7F22">
        <w:rPr>
          <w:szCs w:val="24"/>
        </w:rPr>
        <w:t>” /</w:t>
      </w:r>
    </w:p>
    <w:p w:rsidR="00EA184E" w:rsidRPr="00DE7F22" w:rsidRDefault="00EA184E" w:rsidP="00EA184E">
      <w:r w:rsidRPr="00DE7F22">
        <w:t>Renumber sections to conform.</w:t>
      </w:r>
    </w:p>
    <w:p w:rsidR="00EA184E" w:rsidRDefault="00EA184E" w:rsidP="00EA184E">
      <w:r w:rsidRPr="00DE7F22">
        <w:t>Amend title to conform.</w:t>
      </w:r>
    </w:p>
    <w:p w:rsidR="00EA184E" w:rsidRDefault="00EA184E" w:rsidP="00EA184E"/>
    <w:p w:rsidR="00EA184E" w:rsidRDefault="00EA184E" w:rsidP="00EA184E">
      <w:r>
        <w:t>Rep. G. M. SMITH explained the amendment.</w:t>
      </w:r>
    </w:p>
    <w:p w:rsidR="00EA184E" w:rsidRDefault="00EA184E" w:rsidP="00EA184E">
      <w:r>
        <w:t>The amendment was then adopted.</w:t>
      </w:r>
    </w:p>
    <w:p w:rsidR="00EA184E" w:rsidRDefault="00EA184E" w:rsidP="00EA184E"/>
    <w:p w:rsidR="00EA184E" w:rsidRDefault="00EA184E" w:rsidP="00EA184E">
      <w:pPr>
        <w:keepNext/>
        <w:jc w:val="center"/>
        <w:rPr>
          <w:b/>
        </w:rPr>
      </w:pPr>
      <w:r w:rsidRPr="00EA184E">
        <w:rPr>
          <w:b/>
        </w:rPr>
        <w:t>LEAVE OF ABSENCE</w:t>
      </w:r>
    </w:p>
    <w:p w:rsidR="00EA184E" w:rsidRDefault="00EA184E" w:rsidP="00EA184E">
      <w:r>
        <w:t xml:space="preserve">The SPEAKER granted Rep. ATWATER a leave of absence for the remainder of the day due to a business commitment. </w:t>
      </w:r>
    </w:p>
    <w:p w:rsidR="00244149" w:rsidRDefault="00244149" w:rsidP="00EA184E"/>
    <w:p w:rsidR="00EA184E" w:rsidRDefault="00EA184E" w:rsidP="00EA184E">
      <w:r>
        <w:t>Rep. PITTS spoke against the Bill.</w:t>
      </w:r>
    </w:p>
    <w:p w:rsidR="00EA184E" w:rsidRDefault="00EA184E" w:rsidP="00EA184E">
      <w:r>
        <w:t>Rep. HILL spoke against the Bill.</w:t>
      </w:r>
    </w:p>
    <w:p w:rsidR="00EA184E" w:rsidRDefault="00EA184E" w:rsidP="00EA184E"/>
    <w:p w:rsidR="00EA184E" w:rsidRDefault="00EA184E" w:rsidP="00EA184E">
      <w:r>
        <w:t>The question then recurred to the passage of the Bill.</w:t>
      </w:r>
    </w:p>
    <w:p w:rsidR="00EA184E" w:rsidRDefault="00EA184E" w:rsidP="00EA184E"/>
    <w:p w:rsidR="00EA184E" w:rsidRDefault="00EA184E" w:rsidP="00EA184E">
      <w:r>
        <w:t xml:space="preserve">The yeas and nays were taken resulting as follows: </w:t>
      </w:r>
    </w:p>
    <w:p w:rsidR="00EA184E" w:rsidRDefault="00EA184E" w:rsidP="00EA184E">
      <w:pPr>
        <w:jc w:val="center"/>
      </w:pPr>
      <w:r>
        <w:t xml:space="preserve"> </w:t>
      </w:r>
      <w:bookmarkStart w:id="30" w:name="vote_start112"/>
      <w:bookmarkEnd w:id="30"/>
      <w:r>
        <w:t>Yeas 90; Nays 16</w:t>
      </w:r>
    </w:p>
    <w:p w:rsidR="00EA184E" w:rsidRDefault="00EA184E" w:rsidP="00EA184E">
      <w:pPr>
        <w:jc w:val="center"/>
      </w:pPr>
    </w:p>
    <w:p w:rsidR="00EA184E" w:rsidRDefault="00EA184E" w:rsidP="00EA184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A184E" w:rsidRPr="00EA184E" w:rsidTr="00EA184E">
        <w:tc>
          <w:tcPr>
            <w:tcW w:w="2179" w:type="dxa"/>
            <w:shd w:val="clear" w:color="auto" w:fill="auto"/>
          </w:tcPr>
          <w:p w:rsidR="00EA184E" w:rsidRPr="00EA184E" w:rsidRDefault="00EA184E" w:rsidP="00EA184E">
            <w:pPr>
              <w:keepNext/>
              <w:ind w:firstLine="0"/>
            </w:pPr>
            <w:r>
              <w:t>Alexander</w:t>
            </w:r>
          </w:p>
        </w:tc>
        <w:tc>
          <w:tcPr>
            <w:tcW w:w="2179" w:type="dxa"/>
            <w:shd w:val="clear" w:color="auto" w:fill="auto"/>
          </w:tcPr>
          <w:p w:rsidR="00EA184E" w:rsidRPr="00EA184E" w:rsidRDefault="00EA184E" w:rsidP="00EA184E">
            <w:pPr>
              <w:keepNext/>
              <w:ind w:firstLine="0"/>
            </w:pPr>
            <w:r>
              <w:t>Allison</w:t>
            </w:r>
          </w:p>
        </w:tc>
        <w:tc>
          <w:tcPr>
            <w:tcW w:w="2180" w:type="dxa"/>
            <w:shd w:val="clear" w:color="auto" w:fill="auto"/>
          </w:tcPr>
          <w:p w:rsidR="00EA184E" w:rsidRPr="00EA184E" w:rsidRDefault="00EA184E" w:rsidP="00EA184E">
            <w:pPr>
              <w:keepNext/>
              <w:ind w:firstLine="0"/>
            </w:pPr>
            <w:r>
              <w:t>Anderson</w:t>
            </w:r>
          </w:p>
        </w:tc>
      </w:tr>
      <w:tr w:rsidR="00EA184E" w:rsidRPr="00EA184E" w:rsidTr="00EA184E">
        <w:tc>
          <w:tcPr>
            <w:tcW w:w="2179" w:type="dxa"/>
            <w:shd w:val="clear" w:color="auto" w:fill="auto"/>
          </w:tcPr>
          <w:p w:rsidR="00EA184E" w:rsidRPr="00EA184E" w:rsidRDefault="00EA184E" w:rsidP="00EA184E">
            <w:pPr>
              <w:ind w:firstLine="0"/>
            </w:pPr>
            <w:r>
              <w:t>Anthony</w:t>
            </w:r>
          </w:p>
        </w:tc>
        <w:tc>
          <w:tcPr>
            <w:tcW w:w="2179" w:type="dxa"/>
            <w:shd w:val="clear" w:color="auto" w:fill="auto"/>
          </w:tcPr>
          <w:p w:rsidR="00EA184E" w:rsidRPr="00EA184E" w:rsidRDefault="00EA184E" w:rsidP="00EA184E">
            <w:pPr>
              <w:ind w:firstLine="0"/>
            </w:pPr>
            <w:r>
              <w:t>Bales</w:t>
            </w:r>
          </w:p>
        </w:tc>
        <w:tc>
          <w:tcPr>
            <w:tcW w:w="2180" w:type="dxa"/>
            <w:shd w:val="clear" w:color="auto" w:fill="auto"/>
          </w:tcPr>
          <w:p w:rsidR="00EA184E" w:rsidRPr="00EA184E" w:rsidRDefault="00EA184E" w:rsidP="00EA184E">
            <w:pPr>
              <w:ind w:firstLine="0"/>
            </w:pPr>
            <w:r>
              <w:t>Ballentine</w:t>
            </w:r>
          </w:p>
        </w:tc>
      </w:tr>
      <w:tr w:rsidR="00EA184E" w:rsidRPr="00EA184E" w:rsidTr="00EA184E">
        <w:tc>
          <w:tcPr>
            <w:tcW w:w="2179" w:type="dxa"/>
            <w:shd w:val="clear" w:color="auto" w:fill="auto"/>
          </w:tcPr>
          <w:p w:rsidR="00EA184E" w:rsidRPr="00EA184E" w:rsidRDefault="00EA184E" w:rsidP="00EA184E">
            <w:pPr>
              <w:ind w:firstLine="0"/>
            </w:pPr>
            <w:r>
              <w:t>Bannister</w:t>
            </w:r>
          </w:p>
        </w:tc>
        <w:tc>
          <w:tcPr>
            <w:tcW w:w="2179" w:type="dxa"/>
            <w:shd w:val="clear" w:color="auto" w:fill="auto"/>
          </w:tcPr>
          <w:p w:rsidR="00EA184E" w:rsidRPr="00EA184E" w:rsidRDefault="00EA184E" w:rsidP="00EA184E">
            <w:pPr>
              <w:ind w:firstLine="0"/>
            </w:pPr>
            <w:r>
              <w:t>Bernstein</w:t>
            </w:r>
          </w:p>
        </w:tc>
        <w:tc>
          <w:tcPr>
            <w:tcW w:w="2180" w:type="dxa"/>
            <w:shd w:val="clear" w:color="auto" w:fill="auto"/>
          </w:tcPr>
          <w:p w:rsidR="00EA184E" w:rsidRPr="00EA184E" w:rsidRDefault="00EA184E" w:rsidP="00EA184E">
            <w:pPr>
              <w:ind w:firstLine="0"/>
            </w:pPr>
            <w:r>
              <w:t>Bingham</w:t>
            </w:r>
          </w:p>
        </w:tc>
      </w:tr>
      <w:tr w:rsidR="00EA184E" w:rsidRPr="00EA184E" w:rsidTr="00EA184E">
        <w:tc>
          <w:tcPr>
            <w:tcW w:w="2179" w:type="dxa"/>
            <w:shd w:val="clear" w:color="auto" w:fill="auto"/>
          </w:tcPr>
          <w:p w:rsidR="00EA184E" w:rsidRPr="00EA184E" w:rsidRDefault="00EA184E" w:rsidP="00EA184E">
            <w:pPr>
              <w:ind w:firstLine="0"/>
            </w:pPr>
            <w:r>
              <w:t>Bowers</w:t>
            </w:r>
          </w:p>
        </w:tc>
        <w:tc>
          <w:tcPr>
            <w:tcW w:w="2179" w:type="dxa"/>
            <w:shd w:val="clear" w:color="auto" w:fill="auto"/>
          </w:tcPr>
          <w:p w:rsidR="00EA184E" w:rsidRPr="00EA184E" w:rsidRDefault="00EA184E" w:rsidP="00EA184E">
            <w:pPr>
              <w:ind w:firstLine="0"/>
            </w:pPr>
            <w:r>
              <w:t>Bradley</w:t>
            </w:r>
          </w:p>
        </w:tc>
        <w:tc>
          <w:tcPr>
            <w:tcW w:w="2180" w:type="dxa"/>
            <w:shd w:val="clear" w:color="auto" w:fill="auto"/>
          </w:tcPr>
          <w:p w:rsidR="00EA184E" w:rsidRPr="00EA184E" w:rsidRDefault="00EA184E" w:rsidP="00EA184E">
            <w:pPr>
              <w:ind w:firstLine="0"/>
            </w:pPr>
            <w:r>
              <w:t>G. A. Brown</w:t>
            </w:r>
          </w:p>
        </w:tc>
      </w:tr>
      <w:tr w:rsidR="00EA184E" w:rsidRPr="00EA184E" w:rsidTr="00EA184E">
        <w:tc>
          <w:tcPr>
            <w:tcW w:w="2179" w:type="dxa"/>
            <w:shd w:val="clear" w:color="auto" w:fill="auto"/>
          </w:tcPr>
          <w:p w:rsidR="00EA184E" w:rsidRPr="00EA184E" w:rsidRDefault="00EA184E" w:rsidP="00EA184E">
            <w:pPr>
              <w:ind w:firstLine="0"/>
            </w:pPr>
            <w:r>
              <w:t>R. L. Brown</w:t>
            </w:r>
          </w:p>
        </w:tc>
        <w:tc>
          <w:tcPr>
            <w:tcW w:w="2179" w:type="dxa"/>
            <w:shd w:val="clear" w:color="auto" w:fill="auto"/>
          </w:tcPr>
          <w:p w:rsidR="00EA184E" w:rsidRPr="00EA184E" w:rsidRDefault="00EA184E" w:rsidP="00EA184E">
            <w:pPr>
              <w:ind w:firstLine="0"/>
            </w:pPr>
            <w:r>
              <w:t>Burns</w:t>
            </w:r>
          </w:p>
        </w:tc>
        <w:tc>
          <w:tcPr>
            <w:tcW w:w="2180" w:type="dxa"/>
            <w:shd w:val="clear" w:color="auto" w:fill="auto"/>
          </w:tcPr>
          <w:p w:rsidR="00EA184E" w:rsidRPr="00EA184E" w:rsidRDefault="00EA184E" w:rsidP="00EA184E">
            <w:pPr>
              <w:ind w:firstLine="0"/>
            </w:pPr>
            <w:r>
              <w:t>Clemmons</w:t>
            </w:r>
          </w:p>
        </w:tc>
      </w:tr>
      <w:tr w:rsidR="00EA184E" w:rsidRPr="00EA184E" w:rsidTr="00EA184E">
        <w:tc>
          <w:tcPr>
            <w:tcW w:w="2179" w:type="dxa"/>
            <w:shd w:val="clear" w:color="auto" w:fill="auto"/>
          </w:tcPr>
          <w:p w:rsidR="00EA184E" w:rsidRPr="00EA184E" w:rsidRDefault="00EA184E" w:rsidP="00EA184E">
            <w:pPr>
              <w:ind w:firstLine="0"/>
            </w:pPr>
            <w:r>
              <w:t>Clyburn</w:t>
            </w:r>
          </w:p>
        </w:tc>
        <w:tc>
          <w:tcPr>
            <w:tcW w:w="2179" w:type="dxa"/>
            <w:shd w:val="clear" w:color="auto" w:fill="auto"/>
          </w:tcPr>
          <w:p w:rsidR="00EA184E" w:rsidRPr="00EA184E" w:rsidRDefault="00EA184E" w:rsidP="00EA184E">
            <w:pPr>
              <w:ind w:firstLine="0"/>
            </w:pPr>
            <w:r>
              <w:t>Cobb-Hunter</w:t>
            </w:r>
          </w:p>
        </w:tc>
        <w:tc>
          <w:tcPr>
            <w:tcW w:w="2180" w:type="dxa"/>
            <w:shd w:val="clear" w:color="auto" w:fill="auto"/>
          </w:tcPr>
          <w:p w:rsidR="00EA184E" w:rsidRPr="00EA184E" w:rsidRDefault="00EA184E" w:rsidP="00EA184E">
            <w:pPr>
              <w:ind w:firstLine="0"/>
            </w:pPr>
            <w:r>
              <w:t>Cole</w:t>
            </w:r>
          </w:p>
        </w:tc>
      </w:tr>
      <w:tr w:rsidR="00EA184E" w:rsidRPr="00EA184E" w:rsidTr="00EA184E">
        <w:tc>
          <w:tcPr>
            <w:tcW w:w="2179" w:type="dxa"/>
            <w:shd w:val="clear" w:color="auto" w:fill="auto"/>
          </w:tcPr>
          <w:p w:rsidR="00EA184E" w:rsidRPr="00EA184E" w:rsidRDefault="00EA184E" w:rsidP="00EA184E">
            <w:pPr>
              <w:ind w:firstLine="0"/>
            </w:pPr>
            <w:r>
              <w:t>Collins</w:t>
            </w:r>
          </w:p>
        </w:tc>
        <w:tc>
          <w:tcPr>
            <w:tcW w:w="2179" w:type="dxa"/>
            <w:shd w:val="clear" w:color="auto" w:fill="auto"/>
          </w:tcPr>
          <w:p w:rsidR="00EA184E" w:rsidRPr="00EA184E" w:rsidRDefault="00EA184E" w:rsidP="00EA184E">
            <w:pPr>
              <w:ind w:firstLine="0"/>
            </w:pPr>
            <w:r>
              <w:t>Crosby</w:t>
            </w:r>
          </w:p>
        </w:tc>
        <w:tc>
          <w:tcPr>
            <w:tcW w:w="2180" w:type="dxa"/>
            <w:shd w:val="clear" w:color="auto" w:fill="auto"/>
          </w:tcPr>
          <w:p w:rsidR="00EA184E" w:rsidRPr="00EA184E" w:rsidRDefault="00EA184E" w:rsidP="00EA184E">
            <w:pPr>
              <w:ind w:firstLine="0"/>
            </w:pPr>
            <w:r>
              <w:t>Daning</w:t>
            </w:r>
          </w:p>
        </w:tc>
      </w:tr>
      <w:tr w:rsidR="00EA184E" w:rsidRPr="00EA184E" w:rsidTr="00EA184E">
        <w:tc>
          <w:tcPr>
            <w:tcW w:w="2179" w:type="dxa"/>
            <w:shd w:val="clear" w:color="auto" w:fill="auto"/>
          </w:tcPr>
          <w:p w:rsidR="00EA184E" w:rsidRPr="00EA184E" w:rsidRDefault="00EA184E" w:rsidP="00EA184E">
            <w:pPr>
              <w:ind w:firstLine="0"/>
            </w:pPr>
            <w:r>
              <w:t>Delleney</w:t>
            </w:r>
          </w:p>
        </w:tc>
        <w:tc>
          <w:tcPr>
            <w:tcW w:w="2179" w:type="dxa"/>
            <w:shd w:val="clear" w:color="auto" w:fill="auto"/>
          </w:tcPr>
          <w:p w:rsidR="00EA184E" w:rsidRPr="00EA184E" w:rsidRDefault="00EA184E" w:rsidP="00EA184E">
            <w:pPr>
              <w:ind w:firstLine="0"/>
            </w:pPr>
            <w:r>
              <w:t>Dillard</w:t>
            </w:r>
          </w:p>
        </w:tc>
        <w:tc>
          <w:tcPr>
            <w:tcW w:w="2180" w:type="dxa"/>
            <w:shd w:val="clear" w:color="auto" w:fill="auto"/>
          </w:tcPr>
          <w:p w:rsidR="00EA184E" w:rsidRPr="00EA184E" w:rsidRDefault="00EA184E" w:rsidP="00EA184E">
            <w:pPr>
              <w:ind w:firstLine="0"/>
            </w:pPr>
            <w:r>
              <w:t>Erickson</w:t>
            </w:r>
          </w:p>
        </w:tc>
      </w:tr>
      <w:tr w:rsidR="00EA184E" w:rsidRPr="00EA184E" w:rsidTr="00EA184E">
        <w:tc>
          <w:tcPr>
            <w:tcW w:w="2179" w:type="dxa"/>
            <w:shd w:val="clear" w:color="auto" w:fill="auto"/>
          </w:tcPr>
          <w:p w:rsidR="00EA184E" w:rsidRPr="00EA184E" w:rsidRDefault="00EA184E" w:rsidP="00EA184E">
            <w:pPr>
              <w:ind w:firstLine="0"/>
            </w:pPr>
            <w:r>
              <w:t>Felder</w:t>
            </w:r>
          </w:p>
        </w:tc>
        <w:tc>
          <w:tcPr>
            <w:tcW w:w="2179" w:type="dxa"/>
            <w:shd w:val="clear" w:color="auto" w:fill="auto"/>
          </w:tcPr>
          <w:p w:rsidR="00EA184E" w:rsidRPr="00EA184E" w:rsidRDefault="00EA184E" w:rsidP="00EA184E">
            <w:pPr>
              <w:ind w:firstLine="0"/>
            </w:pPr>
            <w:r>
              <w:t>Finlay</w:t>
            </w:r>
          </w:p>
        </w:tc>
        <w:tc>
          <w:tcPr>
            <w:tcW w:w="2180" w:type="dxa"/>
            <w:shd w:val="clear" w:color="auto" w:fill="auto"/>
          </w:tcPr>
          <w:p w:rsidR="00EA184E" w:rsidRPr="00EA184E" w:rsidRDefault="00EA184E" w:rsidP="00EA184E">
            <w:pPr>
              <w:ind w:firstLine="0"/>
            </w:pPr>
            <w:r>
              <w:t>Forrester</w:t>
            </w:r>
          </w:p>
        </w:tc>
      </w:tr>
      <w:tr w:rsidR="00EA184E" w:rsidRPr="00EA184E" w:rsidTr="00EA184E">
        <w:tc>
          <w:tcPr>
            <w:tcW w:w="2179" w:type="dxa"/>
            <w:shd w:val="clear" w:color="auto" w:fill="auto"/>
          </w:tcPr>
          <w:p w:rsidR="00EA184E" w:rsidRPr="00EA184E" w:rsidRDefault="00EA184E" w:rsidP="00EA184E">
            <w:pPr>
              <w:ind w:firstLine="0"/>
            </w:pPr>
            <w:r>
              <w:t>Funderburk</w:t>
            </w:r>
          </w:p>
        </w:tc>
        <w:tc>
          <w:tcPr>
            <w:tcW w:w="2179" w:type="dxa"/>
            <w:shd w:val="clear" w:color="auto" w:fill="auto"/>
          </w:tcPr>
          <w:p w:rsidR="00EA184E" w:rsidRPr="00EA184E" w:rsidRDefault="00EA184E" w:rsidP="00EA184E">
            <w:pPr>
              <w:ind w:firstLine="0"/>
            </w:pPr>
            <w:r>
              <w:t>Gagnon</w:t>
            </w:r>
          </w:p>
        </w:tc>
        <w:tc>
          <w:tcPr>
            <w:tcW w:w="2180" w:type="dxa"/>
            <w:shd w:val="clear" w:color="auto" w:fill="auto"/>
          </w:tcPr>
          <w:p w:rsidR="00EA184E" w:rsidRPr="00EA184E" w:rsidRDefault="00EA184E" w:rsidP="00EA184E">
            <w:pPr>
              <w:ind w:firstLine="0"/>
            </w:pPr>
            <w:r>
              <w:t>George</w:t>
            </w:r>
          </w:p>
        </w:tc>
      </w:tr>
      <w:tr w:rsidR="00EA184E" w:rsidRPr="00EA184E" w:rsidTr="00EA184E">
        <w:tc>
          <w:tcPr>
            <w:tcW w:w="2179" w:type="dxa"/>
            <w:shd w:val="clear" w:color="auto" w:fill="auto"/>
          </w:tcPr>
          <w:p w:rsidR="00EA184E" w:rsidRPr="00EA184E" w:rsidRDefault="00EA184E" w:rsidP="00EA184E">
            <w:pPr>
              <w:ind w:firstLine="0"/>
            </w:pPr>
            <w:r>
              <w:t>Gilliard</w:t>
            </w:r>
          </w:p>
        </w:tc>
        <w:tc>
          <w:tcPr>
            <w:tcW w:w="2179" w:type="dxa"/>
            <w:shd w:val="clear" w:color="auto" w:fill="auto"/>
          </w:tcPr>
          <w:p w:rsidR="00EA184E" w:rsidRPr="00EA184E" w:rsidRDefault="00EA184E" w:rsidP="00EA184E">
            <w:pPr>
              <w:ind w:firstLine="0"/>
            </w:pPr>
            <w:r>
              <w:t>Hardwick</w:t>
            </w:r>
          </w:p>
        </w:tc>
        <w:tc>
          <w:tcPr>
            <w:tcW w:w="2180" w:type="dxa"/>
            <w:shd w:val="clear" w:color="auto" w:fill="auto"/>
          </w:tcPr>
          <w:p w:rsidR="00EA184E" w:rsidRPr="00EA184E" w:rsidRDefault="00EA184E" w:rsidP="00EA184E">
            <w:pPr>
              <w:ind w:firstLine="0"/>
            </w:pPr>
            <w:r>
              <w:t>Hart</w:t>
            </w:r>
          </w:p>
        </w:tc>
      </w:tr>
      <w:tr w:rsidR="00EA184E" w:rsidRPr="00EA184E" w:rsidTr="00EA184E">
        <w:tc>
          <w:tcPr>
            <w:tcW w:w="2179" w:type="dxa"/>
            <w:shd w:val="clear" w:color="auto" w:fill="auto"/>
          </w:tcPr>
          <w:p w:rsidR="00EA184E" w:rsidRPr="00EA184E" w:rsidRDefault="00EA184E" w:rsidP="00EA184E">
            <w:pPr>
              <w:ind w:firstLine="0"/>
            </w:pPr>
            <w:r>
              <w:t>Hayes</w:t>
            </w:r>
          </w:p>
        </w:tc>
        <w:tc>
          <w:tcPr>
            <w:tcW w:w="2179" w:type="dxa"/>
            <w:shd w:val="clear" w:color="auto" w:fill="auto"/>
          </w:tcPr>
          <w:p w:rsidR="00EA184E" w:rsidRPr="00EA184E" w:rsidRDefault="00EA184E" w:rsidP="00EA184E">
            <w:pPr>
              <w:ind w:firstLine="0"/>
            </w:pPr>
            <w:r>
              <w:t>Henderson</w:t>
            </w:r>
          </w:p>
        </w:tc>
        <w:tc>
          <w:tcPr>
            <w:tcW w:w="2180" w:type="dxa"/>
            <w:shd w:val="clear" w:color="auto" w:fill="auto"/>
          </w:tcPr>
          <w:p w:rsidR="00EA184E" w:rsidRPr="00EA184E" w:rsidRDefault="00EA184E" w:rsidP="00EA184E">
            <w:pPr>
              <w:ind w:firstLine="0"/>
            </w:pPr>
            <w:r>
              <w:t>Henegan</w:t>
            </w:r>
          </w:p>
        </w:tc>
      </w:tr>
      <w:tr w:rsidR="00EA184E" w:rsidRPr="00EA184E" w:rsidTr="00EA184E">
        <w:tc>
          <w:tcPr>
            <w:tcW w:w="2179" w:type="dxa"/>
            <w:shd w:val="clear" w:color="auto" w:fill="auto"/>
          </w:tcPr>
          <w:p w:rsidR="00EA184E" w:rsidRPr="00EA184E" w:rsidRDefault="00EA184E" w:rsidP="00EA184E">
            <w:pPr>
              <w:ind w:firstLine="0"/>
            </w:pPr>
            <w:r>
              <w:t>Herbkersman</w:t>
            </w:r>
          </w:p>
        </w:tc>
        <w:tc>
          <w:tcPr>
            <w:tcW w:w="2179" w:type="dxa"/>
            <w:shd w:val="clear" w:color="auto" w:fill="auto"/>
          </w:tcPr>
          <w:p w:rsidR="00EA184E" w:rsidRPr="00EA184E" w:rsidRDefault="00EA184E" w:rsidP="00EA184E">
            <w:pPr>
              <w:ind w:firstLine="0"/>
            </w:pPr>
            <w:r>
              <w:t>Hicks</w:t>
            </w:r>
          </w:p>
        </w:tc>
        <w:tc>
          <w:tcPr>
            <w:tcW w:w="2180" w:type="dxa"/>
            <w:shd w:val="clear" w:color="auto" w:fill="auto"/>
          </w:tcPr>
          <w:p w:rsidR="00EA184E" w:rsidRPr="00EA184E" w:rsidRDefault="00EA184E" w:rsidP="00EA184E">
            <w:pPr>
              <w:ind w:firstLine="0"/>
            </w:pPr>
            <w:r>
              <w:t>Hiott</w:t>
            </w:r>
          </w:p>
        </w:tc>
      </w:tr>
      <w:tr w:rsidR="00EA184E" w:rsidRPr="00EA184E" w:rsidTr="00EA184E">
        <w:tc>
          <w:tcPr>
            <w:tcW w:w="2179" w:type="dxa"/>
            <w:shd w:val="clear" w:color="auto" w:fill="auto"/>
          </w:tcPr>
          <w:p w:rsidR="00EA184E" w:rsidRPr="00EA184E" w:rsidRDefault="00EA184E" w:rsidP="00EA184E">
            <w:pPr>
              <w:ind w:firstLine="0"/>
            </w:pPr>
            <w:r>
              <w:t>Hixon</w:t>
            </w:r>
          </w:p>
        </w:tc>
        <w:tc>
          <w:tcPr>
            <w:tcW w:w="2179" w:type="dxa"/>
            <w:shd w:val="clear" w:color="auto" w:fill="auto"/>
          </w:tcPr>
          <w:p w:rsidR="00EA184E" w:rsidRPr="00EA184E" w:rsidRDefault="00EA184E" w:rsidP="00EA184E">
            <w:pPr>
              <w:ind w:firstLine="0"/>
            </w:pPr>
            <w:r>
              <w:t>Hodges</w:t>
            </w:r>
          </w:p>
        </w:tc>
        <w:tc>
          <w:tcPr>
            <w:tcW w:w="2180" w:type="dxa"/>
            <w:shd w:val="clear" w:color="auto" w:fill="auto"/>
          </w:tcPr>
          <w:p w:rsidR="00EA184E" w:rsidRPr="00EA184E" w:rsidRDefault="00EA184E" w:rsidP="00EA184E">
            <w:pPr>
              <w:ind w:firstLine="0"/>
            </w:pPr>
            <w:r>
              <w:t>Howard</w:t>
            </w:r>
          </w:p>
        </w:tc>
      </w:tr>
      <w:tr w:rsidR="00EA184E" w:rsidRPr="00EA184E" w:rsidTr="00EA184E">
        <w:tc>
          <w:tcPr>
            <w:tcW w:w="2179" w:type="dxa"/>
            <w:shd w:val="clear" w:color="auto" w:fill="auto"/>
          </w:tcPr>
          <w:p w:rsidR="00EA184E" w:rsidRPr="00EA184E" w:rsidRDefault="00EA184E" w:rsidP="00EA184E">
            <w:pPr>
              <w:ind w:firstLine="0"/>
            </w:pPr>
            <w:r>
              <w:t>Huggins</w:t>
            </w:r>
          </w:p>
        </w:tc>
        <w:tc>
          <w:tcPr>
            <w:tcW w:w="2179" w:type="dxa"/>
            <w:shd w:val="clear" w:color="auto" w:fill="auto"/>
          </w:tcPr>
          <w:p w:rsidR="00EA184E" w:rsidRPr="00EA184E" w:rsidRDefault="00EA184E" w:rsidP="00EA184E">
            <w:pPr>
              <w:ind w:firstLine="0"/>
            </w:pPr>
            <w:r>
              <w:t>Jefferson</w:t>
            </w:r>
          </w:p>
        </w:tc>
        <w:tc>
          <w:tcPr>
            <w:tcW w:w="2180" w:type="dxa"/>
            <w:shd w:val="clear" w:color="auto" w:fill="auto"/>
          </w:tcPr>
          <w:p w:rsidR="00EA184E" w:rsidRPr="00EA184E" w:rsidRDefault="00EA184E" w:rsidP="00EA184E">
            <w:pPr>
              <w:ind w:firstLine="0"/>
            </w:pPr>
            <w:r>
              <w:t>King</w:t>
            </w:r>
          </w:p>
        </w:tc>
      </w:tr>
      <w:tr w:rsidR="00EA184E" w:rsidRPr="00EA184E" w:rsidTr="00EA184E">
        <w:tc>
          <w:tcPr>
            <w:tcW w:w="2179" w:type="dxa"/>
            <w:shd w:val="clear" w:color="auto" w:fill="auto"/>
          </w:tcPr>
          <w:p w:rsidR="00EA184E" w:rsidRPr="00EA184E" w:rsidRDefault="00EA184E" w:rsidP="00EA184E">
            <w:pPr>
              <w:ind w:firstLine="0"/>
            </w:pPr>
            <w:r>
              <w:t>Kirby</w:t>
            </w:r>
          </w:p>
        </w:tc>
        <w:tc>
          <w:tcPr>
            <w:tcW w:w="2179" w:type="dxa"/>
            <w:shd w:val="clear" w:color="auto" w:fill="auto"/>
          </w:tcPr>
          <w:p w:rsidR="00EA184E" w:rsidRPr="00EA184E" w:rsidRDefault="00EA184E" w:rsidP="00EA184E">
            <w:pPr>
              <w:ind w:firstLine="0"/>
            </w:pPr>
            <w:r>
              <w:t>Knight</w:t>
            </w:r>
          </w:p>
        </w:tc>
        <w:tc>
          <w:tcPr>
            <w:tcW w:w="2180" w:type="dxa"/>
            <w:shd w:val="clear" w:color="auto" w:fill="auto"/>
          </w:tcPr>
          <w:p w:rsidR="00EA184E" w:rsidRPr="00EA184E" w:rsidRDefault="00EA184E" w:rsidP="00EA184E">
            <w:pPr>
              <w:ind w:firstLine="0"/>
            </w:pPr>
            <w:r>
              <w:t>Limehouse</w:t>
            </w:r>
          </w:p>
        </w:tc>
      </w:tr>
      <w:tr w:rsidR="00EA184E" w:rsidRPr="00EA184E" w:rsidTr="00EA184E">
        <w:tc>
          <w:tcPr>
            <w:tcW w:w="2179" w:type="dxa"/>
            <w:shd w:val="clear" w:color="auto" w:fill="auto"/>
          </w:tcPr>
          <w:p w:rsidR="00EA184E" w:rsidRPr="00EA184E" w:rsidRDefault="00EA184E" w:rsidP="00EA184E">
            <w:pPr>
              <w:ind w:firstLine="0"/>
            </w:pPr>
            <w:r>
              <w:t>Loftis</w:t>
            </w:r>
          </w:p>
        </w:tc>
        <w:tc>
          <w:tcPr>
            <w:tcW w:w="2179" w:type="dxa"/>
            <w:shd w:val="clear" w:color="auto" w:fill="auto"/>
          </w:tcPr>
          <w:p w:rsidR="00EA184E" w:rsidRPr="00EA184E" w:rsidRDefault="00EA184E" w:rsidP="00EA184E">
            <w:pPr>
              <w:ind w:firstLine="0"/>
            </w:pPr>
            <w:r>
              <w:t>Long</w:t>
            </w:r>
          </w:p>
        </w:tc>
        <w:tc>
          <w:tcPr>
            <w:tcW w:w="2180" w:type="dxa"/>
            <w:shd w:val="clear" w:color="auto" w:fill="auto"/>
          </w:tcPr>
          <w:p w:rsidR="00EA184E" w:rsidRPr="00EA184E" w:rsidRDefault="00EA184E" w:rsidP="00EA184E">
            <w:pPr>
              <w:ind w:firstLine="0"/>
            </w:pPr>
            <w:r>
              <w:t>Lowe</w:t>
            </w:r>
          </w:p>
        </w:tc>
      </w:tr>
      <w:tr w:rsidR="00EA184E" w:rsidRPr="00EA184E" w:rsidTr="00EA184E">
        <w:tc>
          <w:tcPr>
            <w:tcW w:w="2179" w:type="dxa"/>
            <w:shd w:val="clear" w:color="auto" w:fill="auto"/>
          </w:tcPr>
          <w:p w:rsidR="00EA184E" w:rsidRPr="00EA184E" w:rsidRDefault="00EA184E" w:rsidP="00EA184E">
            <w:pPr>
              <w:ind w:firstLine="0"/>
            </w:pPr>
            <w:r>
              <w:t>Lucas</w:t>
            </w:r>
          </w:p>
        </w:tc>
        <w:tc>
          <w:tcPr>
            <w:tcW w:w="2179" w:type="dxa"/>
            <w:shd w:val="clear" w:color="auto" w:fill="auto"/>
          </w:tcPr>
          <w:p w:rsidR="00EA184E" w:rsidRPr="00EA184E" w:rsidRDefault="00EA184E" w:rsidP="00EA184E">
            <w:pPr>
              <w:ind w:firstLine="0"/>
            </w:pPr>
            <w:r>
              <w:t>Mack</w:t>
            </w:r>
          </w:p>
        </w:tc>
        <w:tc>
          <w:tcPr>
            <w:tcW w:w="2180" w:type="dxa"/>
            <w:shd w:val="clear" w:color="auto" w:fill="auto"/>
          </w:tcPr>
          <w:p w:rsidR="00EA184E" w:rsidRPr="00EA184E" w:rsidRDefault="00EA184E" w:rsidP="00EA184E">
            <w:pPr>
              <w:ind w:firstLine="0"/>
            </w:pPr>
            <w:r>
              <w:t>McCoy</w:t>
            </w:r>
          </w:p>
        </w:tc>
      </w:tr>
      <w:tr w:rsidR="00EA184E" w:rsidRPr="00EA184E" w:rsidTr="00EA184E">
        <w:tc>
          <w:tcPr>
            <w:tcW w:w="2179" w:type="dxa"/>
            <w:shd w:val="clear" w:color="auto" w:fill="auto"/>
          </w:tcPr>
          <w:p w:rsidR="00EA184E" w:rsidRPr="00EA184E" w:rsidRDefault="00EA184E" w:rsidP="00EA184E">
            <w:pPr>
              <w:ind w:firstLine="0"/>
            </w:pPr>
            <w:r>
              <w:t>McEachern</w:t>
            </w:r>
          </w:p>
        </w:tc>
        <w:tc>
          <w:tcPr>
            <w:tcW w:w="2179" w:type="dxa"/>
            <w:shd w:val="clear" w:color="auto" w:fill="auto"/>
          </w:tcPr>
          <w:p w:rsidR="00EA184E" w:rsidRPr="00EA184E" w:rsidRDefault="00EA184E" w:rsidP="00EA184E">
            <w:pPr>
              <w:ind w:firstLine="0"/>
            </w:pPr>
            <w:r>
              <w:t>McKnight</w:t>
            </w:r>
          </w:p>
        </w:tc>
        <w:tc>
          <w:tcPr>
            <w:tcW w:w="2180" w:type="dxa"/>
            <w:shd w:val="clear" w:color="auto" w:fill="auto"/>
          </w:tcPr>
          <w:p w:rsidR="00EA184E" w:rsidRPr="00EA184E" w:rsidRDefault="00EA184E" w:rsidP="00EA184E">
            <w:pPr>
              <w:ind w:firstLine="0"/>
            </w:pPr>
            <w:r>
              <w:t>M. S. McLeod</w:t>
            </w:r>
          </w:p>
        </w:tc>
      </w:tr>
      <w:tr w:rsidR="00EA184E" w:rsidRPr="00EA184E" w:rsidTr="00EA184E">
        <w:tc>
          <w:tcPr>
            <w:tcW w:w="2179" w:type="dxa"/>
            <w:shd w:val="clear" w:color="auto" w:fill="auto"/>
          </w:tcPr>
          <w:p w:rsidR="00EA184E" w:rsidRPr="00EA184E" w:rsidRDefault="00EA184E" w:rsidP="00EA184E">
            <w:pPr>
              <w:ind w:firstLine="0"/>
            </w:pPr>
            <w:r>
              <w:t>W. J. McLeod</w:t>
            </w:r>
          </w:p>
        </w:tc>
        <w:tc>
          <w:tcPr>
            <w:tcW w:w="2179" w:type="dxa"/>
            <w:shd w:val="clear" w:color="auto" w:fill="auto"/>
          </w:tcPr>
          <w:p w:rsidR="00EA184E" w:rsidRPr="00EA184E" w:rsidRDefault="00EA184E" w:rsidP="00EA184E">
            <w:pPr>
              <w:ind w:firstLine="0"/>
            </w:pPr>
            <w:r>
              <w:t>Merrill</w:t>
            </w:r>
          </w:p>
        </w:tc>
        <w:tc>
          <w:tcPr>
            <w:tcW w:w="2180" w:type="dxa"/>
            <w:shd w:val="clear" w:color="auto" w:fill="auto"/>
          </w:tcPr>
          <w:p w:rsidR="00EA184E" w:rsidRPr="00EA184E" w:rsidRDefault="00EA184E" w:rsidP="00EA184E">
            <w:pPr>
              <w:ind w:firstLine="0"/>
            </w:pPr>
            <w:r>
              <w:t>D. C. Moss</w:t>
            </w:r>
          </w:p>
        </w:tc>
      </w:tr>
      <w:tr w:rsidR="00EA184E" w:rsidRPr="00EA184E" w:rsidTr="00EA184E">
        <w:tc>
          <w:tcPr>
            <w:tcW w:w="2179" w:type="dxa"/>
            <w:shd w:val="clear" w:color="auto" w:fill="auto"/>
          </w:tcPr>
          <w:p w:rsidR="00EA184E" w:rsidRPr="00EA184E" w:rsidRDefault="00EA184E" w:rsidP="00EA184E">
            <w:pPr>
              <w:ind w:firstLine="0"/>
            </w:pPr>
            <w:r>
              <w:t>V. S. Moss</w:t>
            </w:r>
          </w:p>
        </w:tc>
        <w:tc>
          <w:tcPr>
            <w:tcW w:w="2179" w:type="dxa"/>
            <w:shd w:val="clear" w:color="auto" w:fill="auto"/>
          </w:tcPr>
          <w:p w:rsidR="00EA184E" w:rsidRPr="00EA184E" w:rsidRDefault="00EA184E" w:rsidP="00EA184E">
            <w:pPr>
              <w:ind w:firstLine="0"/>
            </w:pPr>
            <w:r>
              <w:t>Murphy</w:t>
            </w:r>
          </w:p>
        </w:tc>
        <w:tc>
          <w:tcPr>
            <w:tcW w:w="2180" w:type="dxa"/>
            <w:shd w:val="clear" w:color="auto" w:fill="auto"/>
          </w:tcPr>
          <w:p w:rsidR="00EA184E" w:rsidRPr="00EA184E" w:rsidRDefault="00EA184E" w:rsidP="00EA184E">
            <w:pPr>
              <w:ind w:firstLine="0"/>
            </w:pPr>
            <w:r>
              <w:t>Neal</w:t>
            </w:r>
          </w:p>
        </w:tc>
      </w:tr>
      <w:tr w:rsidR="00EA184E" w:rsidRPr="00EA184E" w:rsidTr="00EA184E">
        <w:tc>
          <w:tcPr>
            <w:tcW w:w="2179" w:type="dxa"/>
            <w:shd w:val="clear" w:color="auto" w:fill="auto"/>
          </w:tcPr>
          <w:p w:rsidR="00EA184E" w:rsidRPr="00EA184E" w:rsidRDefault="00EA184E" w:rsidP="00EA184E">
            <w:pPr>
              <w:ind w:firstLine="0"/>
            </w:pPr>
            <w:r>
              <w:t>Newton</w:t>
            </w:r>
          </w:p>
        </w:tc>
        <w:tc>
          <w:tcPr>
            <w:tcW w:w="2179" w:type="dxa"/>
            <w:shd w:val="clear" w:color="auto" w:fill="auto"/>
          </w:tcPr>
          <w:p w:rsidR="00EA184E" w:rsidRPr="00EA184E" w:rsidRDefault="00EA184E" w:rsidP="00EA184E">
            <w:pPr>
              <w:ind w:firstLine="0"/>
            </w:pPr>
            <w:r>
              <w:t>Norrell</w:t>
            </w:r>
          </w:p>
        </w:tc>
        <w:tc>
          <w:tcPr>
            <w:tcW w:w="2180" w:type="dxa"/>
            <w:shd w:val="clear" w:color="auto" w:fill="auto"/>
          </w:tcPr>
          <w:p w:rsidR="00EA184E" w:rsidRPr="00EA184E" w:rsidRDefault="00EA184E" w:rsidP="00EA184E">
            <w:pPr>
              <w:ind w:firstLine="0"/>
            </w:pPr>
            <w:r>
              <w:t>Ott</w:t>
            </w:r>
          </w:p>
        </w:tc>
      </w:tr>
      <w:tr w:rsidR="00EA184E" w:rsidRPr="00EA184E" w:rsidTr="00EA184E">
        <w:tc>
          <w:tcPr>
            <w:tcW w:w="2179" w:type="dxa"/>
            <w:shd w:val="clear" w:color="auto" w:fill="auto"/>
          </w:tcPr>
          <w:p w:rsidR="00EA184E" w:rsidRPr="00EA184E" w:rsidRDefault="00EA184E" w:rsidP="00EA184E">
            <w:pPr>
              <w:ind w:firstLine="0"/>
            </w:pPr>
            <w:r>
              <w:t>Parks</w:t>
            </w:r>
          </w:p>
        </w:tc>
        <w:tc>
          <w:tcPr>
            <w:tcW w:w="2179" w:type="dxa"/>
            <w:shd w:val="clear" w:color="auto" w:fill="auto"/>
          </w:tcPr>
          <w:p w:rsidR="00EA184E" w:rsidRPr="00EA184E" w:rsidRDefault="00EA184E" w:rsidP="00EA184E">
            <w:pPr>
              <w:ind w:firstLine="0"/>
            </w:pPr>
            <w:r>
              <w:t>Pope</w:t>
            </w:r>
          </w:p>
        </w:tc>
        <w:tc>
          <w:tcPr>
            <w:tcW w:w="2180" w:type="dxa"/>
            <w:shd w:val="clear" w:color="auto" w:fill="auto"/>
          </w:tcPr>
          <w:p w:rsidR="00EA184E" w:rsidRPr="00EA184E" w:rsidRDefault="00EA184E" w:rsidP="00EA184E">
            <w:pPr>
              <w:ind w:firstLine="0"/>
            </w:pPr>
            <w:r>
              <w:t>Putnam</w:t>
            </w:r>
          </w:p>
        </w:tc>
      </w:tr>
      <w:tr w:rsidR="00EA184E" w:rsidRPr="00EA184E" w:rsidTr="00EA184E">
        <w:tc>
          <w:tcPr>
            <w:tcW w:w="2179" w:type="dxa"/>
            <w:shd w:val="clear" w:color="auto" w:fill="auto"/>
          </w:tcPr>
          <w:p w:rsidR="00EA184E" w:rsidRPr="00EA184E" w:rsidRDefault="00EA184E" w:rsidP="00EA184E">
            <w:pPr>
              <w:ind w:firstLine="0"/>
            </w:pPr>
            <w:r>
              <w:t>Ridgeway</w:t>
            </w:r>
          </w:p>
        </w:tc>
        <w:tc>
          <w:tcPr>
            <w:tcW w:w="2179" w:type="dxa"/>
            <w:shd w:val="clear" w:color="auto" w:fill="auto"/>
          </w:tcPr>
          <w:p w:rsidR="00EA184E" w:rsidRPr="00EA184E" w:rsidRDefault="00EA184E" w:rsidP="00EA184E">
            <w:pPr>
              <w:ind w:firstLine="0"/>
            </w:pPr>
            <w:r>
              <w:t>Riley</w:t>
            </w:r>
          </w:p>
        </w:tc>
        <w:tc>
          <w:tcPr>
            <w:tcW w:w="2180" w:type="dxa"/>
            <w:shd w:val="clear" w:color="auto" w:fill="auto"/>
          </w:tcPr>
          <w:p w:rsidR="00EA184E" w:rsidRPr="00EA184E" w:rsidRDefault="00EA184E" w:rsidP="00EA184E">
            <w:pPr>
              <w:ind w:firstLine="0"/>
            </w:pPr>
            <w:r>
              <w:t>Rivers</w:t>
            </w:r>
          </w:p>
        </w:tc>
      </w:tr>
      <w:tr w:rsidR="00EA184E" w:rsidRPr="00EA184E" w:rsidTr="00EA184E">
        <w:tc>
          <w:tcPr>
            <w:tcW w:w="2179" w:type="dxa"/>
            <w:shd w:val="clear" w:color="auto" w:fill="auto"/>
          </w:tcPr>
          <w:p w:rsidR="00EA184E" w:rsidRPr="00EA184E" w:rsidRDefault="00EA184E" w:rsidP="00EA184E">
            <w:pPr>
              <w:ind w:firstLine="0"/>
            </w:pPr>
            <w:r>
              <w:t>Rutherford</w:t>
            </w:r>
          </w:p>
        </w:tc>
        <w:tc>
          <w:tcPr>
            <w:tcW w:w="2179" w:type="dxa"/>
            <w:shd w:val="clear" w:color="auto" w:fill="auto"/>
          </w:tcPr>
          <w:p w:rsidR="00EA184E" w:rsidRPr="00EA184E" w:rsidRDefault="00EA184E" w:rsidP="00EA184E">
            <w:pPr>
              <w:ind w:firstLine="0"/>
            </w:pPr>
            <w:r>
              <w:t>Sandifer</w:t>
            </w:r>
          </w:p>
        </w:tc>
        <w:tc>
          <w:tcPr>
            <w:tcW w:w="2180" w:type="dxa"/>
            <w:shd w:val="clear" w:color="auto" w:fill="auto"/>
          </w:tcPr>
          <w:p w:rsidR="00EA184E" w:rsidRPr="00EA184E" w:rsidRDefault="00EA184E" w:rsidP="00EA184E">
            <w:pPr>
              <w:ind w:firstLine="0"/>
            </w:pPr>
            <w:r>
              <w:t>Simrill</w:t>
            </w:r>
          </w:p>
        </w:tc>
      </w:tr>
      <w:tr w:rsidR="00EA184E" w:rsidRPr="00EA184E" w:rsidTr="00EA184E">
        <w:tc>
          <w:tcPr>
            <w:tcW w:w="2179" w:type="dxa"/>
            <w:shd w:val="clear" w:color="auto" w:fill="auto"/>
          </w:tcPr>
          <w:p w:rsidR="00EA184E" w:rsidRPr="00EA184E" w:rsidRDefault="00EA184E" w:rsidP="00EA184E">
            <w:pPr>
              <w:ind w:firstLine="0"/>
            </w:pPr>
            <w:r>
              <w:t>G. M. Smith</w:t>
            </w:r>
          </w:p>
        </w:tc>
        <w:tc>
          <w:tcPr>
            <w:tcW w:w="2179" w:type="dxa"/>
            <w:shd w:val="clear" w:color="auto" w:fill="auto"/>
          </w:tcPr>
          <w:p w:rsidR="00EA184E" w:rsidRPr="00EA184E" w:rsidRDefault="00EA184E" w:rsidP="00EA184E">
            <w:pPr>
              <w:ind w:firstLine="0"/>
            </w:pPr>
            <w:r>
              <w:t>Sottile</w:t>
            </w:r>
          </w:p>
        </w:tc>
        <w:tc>
          <w:tcPr>
            <w:tcW w:w="2180" w:type="dxa"/>
            <w:shd w:val="clear" w:color="auto" w:fill="auto"/>
          </w:tcPr>
          <w:p w:rsidR="00EA184E" w:rsidRPr="00EA184E" w:rsidRDefault="00EA184E" w:rsidP="00EA184E">
            <w:pPr>
              <w:ind w:firstLine="0"/>
            </w:pPr>
            <w:r>
              <w:t>Southard</w:t>
            </w:r>
          </w:p>
        </w:tc>
      </w:tr>
      <w:tr w:rsidR="00EA184E" w:rsidRPr="00EA184E" w:rsidTr="00EA184E">
        <w:tc>
          <w:tcPr>
            <w:tcW w:w="2179" w:type="dxa"/>
            <w:shd w:val="clear" w:color="auto" w:fill="auto"/>
          </w:tcPr>
          <w:p w:rsidR="00EA184E" w:rsidRPr="00EA184E" w:rsidRDefault="00EA184E" w:rsidP="00EA184E">
            <w:pPr>
              <w:ind w:firstLine="0"/>
            </w:pPr>
            <w:r>
              <w:t>Spires</w:t>
            </w:r>
          </w:p>
        </w:tc>
        <w:tc>
          <w:tcPr>
            <w:tcW w:w="2179" w:type="dxa"/>
            <w:shd w:val="clear" w:color="auto" w:fill="auto"/>
          </w:tcPr>
          <w:p w:rsidR="00EA184E" w:rsidRPr="00EA184E" w:rsidRDefault="00EA184E" w:rsidP="00EA184E">
            <w:pPr>
              <w:ind w:firstLine="0"/>
            </w:pPr>
            <w:r>
              <w:t>Stavrinakis</w:t>
            </w:r>
          </w:p>
        </w:tc>
        <w:tc>
          <w:tcPr>
            <w:tcW w:w="2180" w:type="dxa"/>
            <w:shd w:val="clear" w:color="auto" w:fill="auto"/>
          </w:tcPr>
          <w:p w:rsidR="00EA184E" w:rsidRPr="00EA184E" w:rsidRDefault="00EA184E" w:rsidP="00EA184E">
            <w:pPr>
              <w:ind w:firstLine="0"/>
            </w:pPr>
            <w:r>
              <w:t>Stringer</w:t>
            </w:r>
          </w:p>
        </w:tc>
      </w:tr>
      <w:tr w:rsidR="00EA184E" w:rsidRPr="00EA184E" w:rsidTr="00EA184E">
        <w:tc>
          <w:tcPr>
            <w:tcW w:w="2179" w:type="dxa"/>
            <w:shd w:val="clear" w:color="auto" w:fill="auto"/>
          </w:tcPr>
          <w:p w:rsidR="00EA184E" w:rsidRPr="00EA184E" w:rsidRDefault="00EA184E" w:rsidP="00EA184E">
            <w:pPr>
              <w:ind w:firstLine="0"/>
            </w:pPr>
            <w:r>
              <w:t>Tallon</w:t>
            </w:r>
          </w:p>
        </w:tc>
        <w:tc>
          <w:tcPr>
            <w:tcW w:w="2179" w:type="dxa"/>
            <w:shd w:val="clear" w:color="auto" w:fill="auto"/>
          </w:tcPr>
          <w:p w:rsidR="00EA184E" w:rsidRPr="00EA184E" w:rsidRDefault="00EA184E" w:rsidP="00EA184E">
            <w:pPr>
              <w:ind w:firstLine="0"/>
            </w:pPr>
            <w:r>
              <w:t>Taylor</w:t>
            </w:r>
          </w:p>
        </w:tc>
        <w:tc>
          <w:tcPr>
            <w:tcW w:w="2180" w:type="dxa"/>
            <w:shd w:val="clear" w:color="auto" w:fill="auto"/>
          </w:tcPr>
          <w:p w:rsidR="00EA184E" w:rsidRPr="00EA184E" w:rsidRDefault="00EA184E" w:rsidP="00EA184E">
            <w:pPr>
              <w:ind w:firstLine="0"/>
            </w:pPr>
            <w:r>
              <w:t>Tinkler</w:t>
            </w:r>
          </w:p>
        </w:tc>
      </w:tr>
      <w:tr w:rsidR="00EA184E" w:rsidRPr="00EA184E" w:rsidTr="00EA184E">
        <w:tc>
          <w:tcPr>
            <w:tcW w:w="2179" w:type="dxa"/>
            <w:shd w:val="clear" w:color="auto" w:fill="auto"/>
          </w:tcPr>
          <w:p w:rsidR="00EA184E" w:rsidRPr="00EA184E" w:rsidRDefault="00EA184E" w:rsidP="00EA184E">
            <w:pPr>
              <w:keepNext/>
              <w:ind w:firstLine="0"/>
            </w:pPr>
            <w:r>
              <w:t>Weeks</w:t>
            </w:r>
          </w:p>
        </w:tc>
        <w:tc>
          <w:tcPr>
            <w:tcW w:w="2179" w:type="dxa"/>
            <w:shd w:val="clear" w:color="auto" w:fill="auto"/>
          </w:tcPr>
          <w:p w:rsidR="00EA184E" w:rsidRPr="00EA184E" w:rsidRDefault="00EA184E" w:rsidP="00EA184E">
            <w:pPr>
              <w:keepNext/>
              <w:ind w:firstLine="0"/>
            </w:pPr>
            <w:r>
              <w:t>Wells</w:t>
            </w:r>
          </w:p>
        </w:tc>
        <w:tc>
          <w:tcPr>
            <w:tcW w:w="2180" w:type="dxa"/>
            <w:shd w:val="clear" w:color="auto" w:fill="auto"/>
          </w:tcPr>
          <w:p w:rsidR="00EA184E" w:rsidRPr="00EA184E" w:rsidRDefault="00EA184E" w:rsidP="00EA184E">
            <w:pPr>
              <w:keepNext/>
              <w:ind w:firstLine="0"/>
            </w:pPr>
            <w:r>
              <w:t>Whipper</w:t>
            </w:r>
          </w:p>
        </w:tc>
      </w:tr>
      <w:tr w:rsidR="00EA184E" w:rsidRPr="00EA184E" w:rsidTr="00EA184E">
        <w:tc>
          <w:tcPr>
            <w:tcW w:w="2179" w:type="dxa"/>
            <w:shd w:val="clear" w:color="auto" w:fill="auto"/>
          </w:tcPr>
          <w:p w:rsidR="00EA184E" w:rsidRPr="00EA184E" w:rsidRDefault="00EA184E" w:rsidP="00EA184E">
            <w:pPr>
              <w:keepNext/>
              <w:ind w:firstLine="0"/>
            </w:pPr>
            <w:r>
              <w:t>Whitmire</w:t>
            </w:r>
          </w:p>
        </w:tc>
        <w:tc>
          <w:tcPr>
            <w:tcW w:w="2179" w:type="dxa"/>
            <w:shd w:val="clear" w:color="auto" w:fill="auto"/>
          </w:tcPr>
          <w:p w:rsidR="00EA184E" w:rsidRPr="00EA184E" w:rsidRDefault="00EA184E" w:rsidP="00EA184E">
            <w:pPr>
              <w:keepNext/>
              <w:ind w:firstLine="0"/>
            </w:pPr>
            <w:r>
              <w:t>Williams</w:t>
            </w:r>
          </w:p>
        </w:tc>
        <w:tc>
          <w:tcPr>
            <w:tcW w:w="2180" w:type="dxa"/>
            <w:shd w:val="clear" w:color="auto" w:fill="auto"/>
          </w:tcPr>
          <w:p w:rsidR="00EA184E" w:rsidRPr="00EA184E" w:rsidRDefault="00EA184E" w:rsidP="00EA184E">
            <w:pPr>
              <w:keepNext/>
              <w:ind w:firstLine="0"/>
            </w:pPr>
            <w:r>
              <w:t>Yow</w:t>
            </w:r>
          </w:p>
        </w:tc>
      </w:tr>
    </w:tbl>
    <w:p w:rsidR="00EA184E" w:rsidRDefault="00EA184E" w:rsidP="00EA184E"/>
    <w:p w:rsidR="00EA184E" w:rsidRDefault="00EA184E" w:rsidP="00EA184E">
      <w:pPr>
        <w:jc w:val="center"/>
        <w:rPr>
          <w:b/>
        </w:rPr>
      </w:pPr>
      <w:r w:rsidRPr="00EA184E">
        <w:rPr>
          <w:b/>
        </w:rPr>
        <w:t>Total--90</w:t>
      </w:r>
    </w:p>
    <w:p w:rsidR="00EA184E" w:rsidRDefault="00EA184E" w:rsidP="00EA184E">
      <w:pPr>
        <w:jc w:val="center"/>
        <w:rPr>
          <w:b/>
        </w:rPr>
      </w:pPr>
    </w:p>
    <w:p w:rsidR="00EA184E" w:rsidRDefault="00EA184E" w:rsidP="00EA184E">
      <w:pPr>
        <w:ind w:firstLine="0"/>
      </w:pPr>
      <w:r w:rsidRPr="00EA184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A184E" w:rsidRPr="00EA184E" w:rsidTr="00EA184E">
        <w:tc>
          <w:tcPr>
            <w:tcW w:w="2179" w:type="dxa"/>
            <w:shd w:val="clear" w:color="auto" w:fill="auto"/>
          </w:tcPr>
          <w:p w:rsidR="00EA184E" w:rsidRPr="00EA184E" w:rsidRDefault="00EA184E" w:rsidP="00EA184E">
            <w:pPr>
              <w:keepNext/>
              <w:ind w:firstLine="0"/>
            </w:pPr>
            <w:r>
              <w:t>Bedingfield</w:t>
            </w:r>
          </w:p>
        </w:tc>
        <w:tc>
          <w:tcPr>
            <w:tcW w:w="2179" w:type="dxa"/>
            <w:shd w:val="clear" w:color="auto" w:fill="auto"/>
          </w:tcPr>
          <w:p w:rsidR="00EA184E" w:rsidRPr="00EA184E" w:rsidRDefault="00EA184E" w:rsidP="00EA184E">
            <w:pPr>
              <w:keepNext/>
              <w:ind w:firstLine="0"/>
            </w:pPr>
            <w:r>
              <w:t>Brannon</w:t>
            </w:r>
          </w:p>
        </w:tc>
        <w:tc>
          <w:tcPr>
            <w:tcW w:w="2180" w:type="dxa"/>
            <w:shd w:val="clear" w:color="auto" w:fill="auto"/>
          </w:tcPr>
          <w:p w:rsidR="00EA184E" w:rsidRPr="00EA184E" w:rsidRDefault="00EA184E" w:rsidP="00EA184E">
            <w:pPr>
              <w:keepNext/>
              <w:ind w:firstLine="0"/>
            </w:pPr>
            <w:r>
              <w:t>Chumley</w:t>
            </w:r>
          </w:p>
        </w:tc>
      </w:tr>
      <w:tr w:rsidR="00EA184E" w:rsidRPr="00EA184E" w:rsidTr="00EA184E">
        <w:tc>
          <w:tcPr>
            <w:tcW w:w="2179" w:type="dxa"/>
            <w:shd w:val="clear" w:color="auto" w:fill="auto"/>
          </w:tcPr>
          <w:p w:rsidR="00EA184E" w:rsidRPr="00EA184E" w:rsidRDefault="00EA184E" w:rsidP="00EA184E">
            <w:pPr>
              <w:ind w:firstLine="0"/>
            </w:pPr>
            <w:r>
              <w:t>Corley</w:t>
            </w:r>
          </w:p>
        </w:tc>
        <w:tc>
          <w:tcPr>
            <w:tcW w:w="2179" w:type="dxa"/>
            <w:shd w:val="clear" w:color="auto" w:fill="auto"/>
          </w:tcPr>
          <w:p w:rsidR="00EA184E" w:rsidRPr="00EA184E" w:rsidRDefault="00EA184E" w:rsidP="00EA184E">
            <w:pPr>
              <w:ind w:firstLine="0"/>
            </w:pPr>
            <w:r>
              <w:t>H. A. Crawford</w:t>
            </w:r>
          </w:p>
        </w:tc>
        <w:tc>
          <w:tcPr>
            <w:tcW w:w="2180" w:type="dxa"/>
            <w:shd w:val="clear" w:color="auto" w:fill="auto"/>
          </w:tcPr>
          <w:p w:rsidR="00EA184E" w:rsidRPr="00EA184E" w:rsidRDefault="00EA184E" w:rsidP="00EA184E">
            <w:pPr>
              <w:ind w:firstLine="0"/>
            </w:pPr>
            <w:r>
              <w:t>Duckworth</w:t>
            </w:r>
          </w:p>
        </w:tc>
      </w:tr>
      <w:tr w:rsidR="00EA184E" w:rsidRPr="00EA184E" w:rsidTr="00EA184E">
        <w:tc>
          <w:tcPr>
            <w:tcW w:w="2179" w:type="dxa"/>
            <w:shd w:val="clear" w:color="auto" w:fill="auto"/>
          </w:tcPr>
          <w:p w:rsidR="00EA184E" w:rsidRPr="00EA184E" w:rsidRDefault="00EA184E" w:rsidP="00EA184E">
            <w:pPr>
              <w:ind w:firstLine="0"/>
            </w:pPr>
            <w:r>
              <w:t>Gambrell</w:t>
            </w:r>
          </w:p>
        </w:tc>
        <w:tc>
          <w:tcPr>
            <w:tcW w:w="2179" w:type="dxa"/>
            <w:shd w:val="clear" w:color="auto" w:fill="auto"/>
          </w:tcPr>
          <w:p w:rsidR="00EA184E" w:rsidRPr="00EA184E" w:rsidRDefault="00EA184E" w:rsidP="00EA184E">
            <w:pPr>
              <w:ind w:firstLine="0"/>
            </w:pPr>
            <w:r>
              <w:t>Goldfinch</w:t>
            </w:r>
          </w:p>
        </w:tc>
        <w:tc>
          <w:tcPr>
            <w:tcW w:w="2180" w:type="dxa"/>
            <w:shd w:val="clear" w:color="auto" w:fill="auto"/>
          </w:tcPr>
          <w:p w:rsidR="00EA184E" w:rsidRPr="00EA184E" w:rsidRDefault="00EA184E" w:rsidP="00EA184E">
            <w:pPr>
              <w:ind w:firstLine="0"/>
            </w:pPr>
            <w:r>
              <w:t>Hardee</w:t>
            </w:r>
          </w:p>
        </w:tc>
      </w:tr>
      <w:tr w:rsidR="00EA184E" w:rsidRPr="00EA184E" w:rsidTr="00EA184E">
        <w:tc>
          <w:tcPr>
            <w:tcW w:w="2179" w:type="dxa"/>
            <w:shd w:val="clear" w:color="auto" w:fill="auto"/>
          </w:tcPr>
          <w:p w:rsidR="00EA184E" w:rsidRPr="00EA184E" w:rsidRDefault="00EA184E" w:rsidP="00EA184E">
            <w:pPr>
              <w:ind w:firstLine="0"/>
            </w:pPr>
            <w:r>
              <w:t>Hill</w:t>
            </w:r>
          </w:p>
        </w:tc>
        <w:tc>
          <w:tcPr>
            <w:tcW w:w="2179" w:type="dxa"/>
            <w:shd w:val="clear" w:color="auto" w:fill="auto"/>
          </w:tcPr>
          <w:p w:rsidR="00EA184E" w:rsidRPr="00EA184E" w:rsidRDefault="00EA184E" w:rsidP="00EA184E">
            <w:pPr>
              <w:ind w:firstLine="0"/>
            </w:pPr>
            <w:r>
              <w:t>Hosey</w:t>
            </w:r>
          </w:p>
        </w:tc>
        <w:tc>
          <w:tcPr>
            <w:tcW w:w="2180" w:type="dxa"/>
            <w:shd w:val="clear" w:color="auto" w:fill="auto"/>
          </w:tcPr>
          <w:p w:rsidR="00EA184E" w:rsidRPr="00EA184E" w:rsidRDefault="00EA184E" w:rsidP="00EA184E">
            <w:pPr>
              <w:ind w:firstLine="0"/>
            </w:pPr>
            <w:r>
              <w:t>Johnson</w:t>
            </w:r>
          </w:p>
        </w:tc>
      </w:tr>
      <w:tr w:rsidR="00EA184E" w:rsidRPr="00EA184E" w:rsidTr="00EA184E">
        <w:tc>
          <w:tcPr>
            <w:tcW w:w="2179" w:type="dxa"/>
            <w:shd w:val="clear" w:color="auto" w:fill="auto"/>
          </w:tcPr>
          <w:p w:rsidR="00EA184E" w:rsidRPr="00EA184E" w:rsidRDefault="00EA184E" w:rsidP="00EA184E">
            <w:pPr>
              <w:keepNext/>
              <w:ind w:firstLine="0"/>
            </w:pPr>
            <w:r>
              <w:t>Nanney</w:t>
            </w:r>
          </w:p>
        </w:tc>
        <w:tc>
          <w:tcPr>
            <w:tcW w:w="2179" w:type="dxa"/>
            <w:shd w:val="clear" w:color="auto" w:fill="auto"/>
          </w:tcPr>
          <w:p w:rsidR="00EA184E" w:rsidRPr="00EA184E" w:rsidRDefault="00EA184E" w:rsidP="00EA184E">
            <w:pPr>
              <w:keepNext/>
              <w:ind w:firstLine="0"/>
            </w:pPr>
            <w:r>
              <w:t>Pitts</w:t>
            </w:r>
          </w:p>
        </w:tc>
        <w:tc>
          <w:tcPr>
            <w:tcW w:w="2180" w:type="dxa"/>
            <w:shd w:val="clear" w:color="auto" w:fill="auto"/>
          </w:tcPr>
          <w:p w:rsidR="00EA184E" w:rsidRPr="00EA184E" w:rsidRDefault="00EA184E" w:rsidP="00EA184E">
            <w:pPr>
              <w:keepNext/>
              <w:ind w:firstLine="0"/>
            </w:pPr>
            <w:r>
              <w:t>G. R. Smith</w:t>
            </w:r>
          </w:p>
        </w:tc>
      </w:tr>
      <w:tr w:rsidR="00EA184E" w:rsidRPr="00EA184E" w:rsidTr="00EA184E">
        <w:tc>
          <w:tcPr>
            <w:tcW w:w="2179" w:type="dxa"/>
            <w:shd w:val="clear" w:color="auto" w:fill="auto"/>
          </w:tcPr>
          <w:p w:rsidR="00EA184E" w:rsidRPr="00EA184E" w:rsidRDefault="00EA184E" w:rsidP="00EA184E">
            <w:pPr>
              <w:keepNext/>
              <w:ind w:firstLine="0"/>
            </w:pPr>
            <w:r>
              <w:t>White</w:t>
            </w:r>
          </w:p>
        </w:tc>
        <w:tc>
          <w:tcPr>
            <w:tcW w:w="2179" w:type="dxa"/>
            <w:shd w:val="clear" w:color="auto" w:fill="auto"/>
          </w:tcPr>
          <w:p w:rsidR="00EA184E" w:rsidRPr="00EA184E" w:rsidRDefault="00EA184E" w:rsidP="00EA184E">
            <w:pPr>
              <w:keepNext/>
              <w:ind w:firstLine="0"/>
            </w:pPr>
          </w:p>
        </w:tc>
        <w:tc>
          <w:tcPr>
            <w:tcW w:w="2180" w:type="dxa"/>
            <w:shd w:val="clear" w:color="auto" w:fill="auto"/>
          </w:tcPr>
          <w:p w:rsidR="00EA184E" w:rsidRPr="00EA184E" w:rsidRDefault="00EA184E" w:rsidP="00EA184E">
            <w:pPr>
              <w:keepNext/>
              <w:ind w:firstLine="0"/>
            </w:pPr>
          </w:p>
        </w:tc>
      </w:tr>
    </w:tbl>
    <w:p w:rsidR="00EA184E" w:rsidRDefault="00EA184E" w:rsidP="00EA184E"/>
    <w:p w:rsidR="00EA184E" w:rsidRDefault="00EA184E" w:rsidP="00EA184E">
      <w:pPr>
        <w:jc w:val="center"/>
        <w:rPr>
          <w:b/>
        </w:rPr>
      </w:pPr>
      <w:r w:rsidRPr="00EA184E">
        <w:rPr>
          <w:b/>
        </w:rPr>
        <w:t>Total--16</w:t>
      </w:r>
    </w:p>
    <w:p w:rsidR="00EA184E" w:rsidRDefault="00EA184E" w:rsidP="00EA184E">
      <w:pPr>
        <w:jc w:val="center"/>
        <w:rPr>
          <w:b/>
        </w:rPr>
      </w:pPr>
    </w:p>
    <w:p w:rsidR="00EA184E" w:rsidRDefault="00EA184E" w:rsidP="00EA184E">
      <w:r>
        <w:t>So, the Bill, as amended, was read the second time and ordered to third reading.</w:t>
      </w:r>
    </w:p>
    <w:p w:rsidR="00EA184E" w:rsidRDefault="00EA184E" w:rsidP="00EA184E"/>
    <w:p w:rsidR="004C77EA" w:rsidRPr="0017311A" w:rsidRDefault="004C77EA" w:rsidP="004C77EA">
      <w:pPr>
        <w:pStyle w:val="Title"/>
        <w:rPr>
          <w:sz w:val="22"/>
          <w:szCs w:val="22"/>
        </w:rPr>
      </w:pPr>
      <w:r w:rsidRPr="0017311A">
        <w:rPr>
          <w:sz w:val="22"/>
          <w:szCs w:val="22"/>
        </w:rPr>
        <w:t>RECORD FOR VOTING</w:t>
      </w:r>
    </w:p>
    <w:p w:rsidR="004C77EA" w:rsidRPr="0017311A" w:rsidRDefault="004C77EA" w:rsidP="004C77EA">
      <w:pPr>
        <w:tabs>
          <w:tab w:val="left" w:pos="360"/>
          <w:tab w:val="left" w:pos="630"/>
          <w:tab w:val="left" w:pos="900"/>
          <w:tab w:val="left" w:pos="1260"/>
          <w:tab w:val="left" w:pos="1620"/>
          <w:tab w:val="left" w:pos="1980"/>
          <w:tab w:val="left" w:pos="2340"/>
          <w:tab w:val="left" w:pos="2700"/>
        </w:tabs>
        <w:ind w:firstLine="270"/>
        <w:rPr>
          <w:szCs w:val="22"/>
        </w:rPr>
      </w:pPr>
      <w:r w:rsidRPr="0017311A">
        <w:rPr>
          <w:szCs w:val="22"/>
        </w:rPr>
        <w:t xml:space="preserve">I was </w:t>
      </w:r>
      <w:r>
        <w:rPr>
          <w:szCs w:val="22"/>
        </w:rPr>
        <w:t>away from the Chambers attending a funeral</w:t>
      </w:r>
      <w:r w:rsidRPr="0017311A">
        <w:rPr>
          <w:szCs w:val="22"/>
        </w:rPr>
        <w:t xml:space="preserve"> and missed the vote on H. 319</w:t>
      </w:r>
      <w:r>
        <w:rPr>
          <w:szCs w:val="22"/>
        </w:rPr>
        <w:t>1</w:t>
      </w:r>
      <w:r w:rsidRPr="0017311A">
        <w:rPr>
          <w:szCs w:val="22"/>
        </w:rPr>
        <w:t>. If I had been present, I would have voted in favor of the Bill.</w:t>
      </w:r>
    </w:p>
    <w:p w:rsidR="004C77EA" w:rsidRPr="0017311A" w:rsidRDefault="004C77EA" w:rsidP="004C77EA">
      <w:pPr>
        <w:tabs>
          <w:tab w:val="left" w:pos="360"/>
          <w:tab w:val="left" w:pos="630"/>
          <w:tab w:val="left" w:pos="900"/>
          <w:tab w:val="left" w:pos="1260"/>
          <w:tab w:val="left" w:pos="1620"/>
          <w:tab w:val="left" w:pos="1980"/>
          <w:tab w:val="left" w:pos="2340"/>
          <w:tab w:val="left" w:pos="2700"/>
        </w:tabs>
        <w:ind w:firstLine="270"/>
        <w:rPr>
          <w:szCs w:val="22"/>
        </w:rPr>
      </w:pPr>
      <w:r w:rsidRPr="0017311A">
        <w:rPr>
          <w:szCs w:val="22"/>
        </w:rPr>
        <w:t xml:space="preserve">Rep. </w:t>
      </w:r>
      <w:r>
        <w:rPr>
          <w:szCs w:val="22"/>
        </w:rPr>
        <w:t>Gary E. Clary</w:t>
      </w:r>
    </w:p>
    <w:p w:rsidR="004C77EA" w:rsidRPr="0017311A" w:rsidRDefault="004C77EA" w:rsidP="004C77EA">
      <w:pPr>
        <w:rPr>
          <w:szCs w:val="22"/>
        </w:rPr>
      </w:pPr>
    </w:p>
    <w:p w:rsidR="00EA184E" w:rsidRDefault="00EA184E" w:rsidP="00EA184E">
      <w:pPr>
        <w:keepNext/>
        <w:jc w:val="center"/>
        <w:rPr>
          <w:b/>
        </w:rPr>
      </w:pPr>
      <w:r w:rsidRPr="00EA184E">
        <w:rPr>
          <w:b/>
        </w:rPr>
        <w:t>S. 8--DEBATE ADJOURNED</w:t>
      </w:r>
    </w:p>
    <w:p w:rsidR="00EA184E" w:rsidRDefault="00EA184E" w:rsidP="00EA184E">
      <w:pPr>
        <w:keepNext/>
      </w:pPr>
      <w:r>
        <w:t>The following Bill was taken up:</w:t>
      </w:r>
    </w:p>
    <w:p w:rsidR="00EA184E" w:rsidRDefault="00EA184E" w:rsidP="00EA184E">
      <w:pPr>
        <w:keepNext/>
      </w:pPr>
      <w:bookmarkStart w:id="31" w:name="include_clip_start_115"/>
      <w:bookmarkEnd w:id="31"/>
    </w:p>
    <w:p w:rsidR="00EA184E" w:rsidRDefault="00EA184E" w:rsidP="00EA184E">
      <w:r>
        <w:t>S. 8 -- Senators L. Martin, Campsen, Hembree and Setzler: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EA184E" w:rsidRDefault="00EA184E" w:rsidP="00EA184E">
      <w:bookmarkStart w:id="32" w:name="include_clip_end_115"/>
      <w:bookmarkEnd w:id="32"/>
    </w:p>
    <w:p w:rsidR="00EA184E" w:rsidRDefault="00EA184E" w:rsidP="00EA184E">
      <w:r>
        <w:t>Rep. DELLENEY moved to adjourn debate on the Bill until Thursday, February 19, which was agreed to.</w:t>
      </w:r>
    </w:p>
    <w:p w:rsidR="00EA184E" w:rsidRDefault="00EA184E" w:rsidP="00EA184E"/>
    <w:p w:rsidR="00EA184E" w:rsidRDefault="00EA184E" w:rsidP="00EA184E">
      <w:pPr>
        <w:keepNext/>
        <w:jc w:val="center"/>
        <w:rPr>
          <w:b/>
        </w:rPr>
      </w:pPr>
      <w:r w:rsidRPr="00EA184E">
        <w:rPr>
          <w:b/>
        </w:rPr>
        <w:t>H. 3213--ORDERED TO THIRD READING</w:t>
      </w:r>
    </w:p>
    <w:p w:rsidR="00EA184E" w:rsidRDefault="00EA184E" w:rsidP="00EA184E">
      <w:pPr>
        <w:keepNext/>
      </w:pPr>
      <w:r>
        <w:t>The following Bill was taken up:</w:t>
      </w:r>
    </w:p>
    <w:p w:rsidR="00EA184E" w:rsidRDefault="00EA184E" w:rsidP="00EA184E">
      <w:pPr>
        <w:keepNext/>
      </w:pPr>
      <w:bookmarkStart w:id="33" w:name="include_clip_start_118"/>
      <w:bookmarkEnd w:id="33"/>
    </w:p>
    <w:p w:rsidR="00EA184E" w:rsidRDefault="00EA184E" w:rsidP="00EA184E">
      <w:r>
        <w:t>H. 3213 -- Reps. George and McKnight: A BILL TO AMEND THE CODE OF LAWS OF SOUTH CAROLINA, 1976, BY ADDING SECTION 56-1-227 SO AS TO PROVIDE THAT A LAW ENFORCEMENT OFFICER WHO SUSPECTS THAT A MOTOR VEHICLE ACCIDENT WAS THE RESULT OF A DRIVER'S LOSS OF CONSCIOUSNESS DUE TO A MEDICAL CONDITION MUST NOTIFY THE DEPARTMENT OF MOTOR VEHICLES OF THIS DETERMINATION AND TO PROVIDE THAT THE DEPARTMENT SHALL PROMULGATE REGULATIONS TO IMPLEMENT THE PROVISIONS CONTAINED IN THIS SECTION.</w:t>
      </w:r>
    </w:p>
    <w:p w:rsidR="00EA184E" w:rsidRDefault="00EA184E" w:rsidP="00EA184E">
      <w:bookmarkStart w:id="34" w:name="include_clip_end_118"/>
      <w:bookmarkEnd w:id="34"/>
    </w:p>
    <w:p w:rsidR="00EA184E" w:rsidRDefault="00EA184E" w:rsidP="00EA184E">
      <w:r>
        <w:t>Rep. PUTNAM explained the Bill.</w:t>
      </w:r>
    </w:p>
    <w:p w:rsidR="00EA184E" w:rsidRDefault="00EA184E" w:rsidP="00EA184E"/>
    <w:p w:rsidR="00CD17F9" w:rsidRDefault="00CD17F9">
      <w:pPr>
        <w:ind w:firstLine="0"/>
        <w:jc w:val="left"/>
      </w:pPr>
      <w:r>
        <w:br w:type="page"/>
      </w:r>
    </w:p>
    <w:p w:rsidR="00EA184E" w:rsidRDefault="00EA184E" w:rsidP="00EA184E">
      <w:r>
        <w:t xml:space="preserve">The yeas and nays were taken resulting as follows: </w:t>
      </w:r>
    </w:p>
    <w:p w:rsidR="00EA184E" w:rsidRDefault="00AA24A4" w:rsidP="00EA184E">
      <w:pPr>
        <w:jc w:val="center"/>
      </w:pPr>
      <w:bookmarkStart w:id="35" w:name="vote_start120"/>
      <w:bookmarkEnd w:id="35"/>
      <w:r>
        <w:t xml:space="preserve"> </w:t>
      </w:r>
      <w:r w:rsidR="00EA184E">
        <w:t>Yeas 102; Nays 0</w:t>
      </w:r>
    </w:p>
    <w:p w:rsidR="00CD17F9" w:rsidRDefault="00CD17F9" w:rsidP="00EA184E">
      <w:pPr>
        <w:ind w:firstLine="0"/>
      </w:pPr>
    </w:p>
    <w:p w:rsidR="00EA184E" w:rsidRDefault="00EA184E" w:rsidP="00EA184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A184E" w:rsidRPr="00EA184E" w:rsidTr="00EA184E">
        <w:tc>
          <w:tcPr>
            <w:tcW w:w="2179" w:type="dxa"/>
            <w:shd w:val="clear" w:color="auto" w:fill="auto"/>
          </w:tcPr>
          <w:p w:rsidR="00EA184E" w:rsidRPr="00EA184E" w:rsidRDefault="00EA184E" w:rsidP="00EA184E">
            <w:pPr>
              <w:keepNext/>
              <w:ind w:firstLine="0"/>
            </w:pPr>
            <w:r>
              <w:t>Alexander</w:t>
            </w:r>
          </w:p>
        </w:tc>
        <w:tc>
          <w:tcPr>
            <w:tcW w:w="2179" w:type="dxa"/>
            <w:shd w:val="clear" w:color="auto" w:fill="auto"/>
          </w:tcPr>
          <w:p w:rsidR="00EA184E" w:rsidRPr="00EA184E" w:rsidRDefault="00EA184E" w:rsidP="00EA184E">
            <w:pPr>
              <w:keepNext/>
              <w:ind w:firstLine="0"/>
            </w:pPr>
            <w:r>
              <w:t>Allison</w:t>
            </w:r>
          </w:p>
        </w:tc>
        <w:tc>
          <w:tcPr>
            <w:tcW w:w="2180" w:type="dxa"/>
            <w:shd w:val="clear" w:color="auto" w:fill="auto"/>
          </w:tcPr>
          <w:p w:rsidR="00EA184E" w:rsidRPr="00EA184E" w:rsidRDefault="00EA184E" w:rsidP="00EA184E">
            <w:pPr>
              <w:keepNext/>
              <w:ind w:firstLine="0"/>
            </w:pPr>
            <w:r>
              <w:t>Anderson</w:t>
            </w:r>
          </w:p>
        </w:tc>
      </w:tr>
      <w:tr w:rsidR="00EA184E" w:rsidRPr="00EA184E" w:rsidTr="00EA184E">
        <w:tc>
          <w:tcPr>
            <w:tcW w:w="2179" w:type="dxa"/>
            <w:shd w:val="clear" w:color="auto" w:fill="auto"/>
          </w:tcPr>
          <w:p w:rsidR="00EA184E" w:rsidRPr="00EA184E" w:rsidRDefault="00EA184E" w:rsidP="00EA184E">
            <w:pPr>
              <w:ind w:firstLine="0"/>
            </w:pPr>
            <w:r>
              <w:t>Anthony</w:t>
            </w:r>
          </w:p>
        </w:tc>
        <w:tc>
          <w:tcPr>
            <w:tcW w:w="2179" w:type="dxa"/>
            <w:shd w:val="clear" w:color="auto" w:fill="auto"/>
          </w:tcPr>
          <w:p w:rsidR="00EA184E" w:rsidRPr="00EA184E" w:rsidRDefault="00EA184E" w:rsidP="00EA184E">
            <w:pPr>
              <w:ind w:firstLine="0"/>
            </w:pPr>
            <w:r>
              <w:t>Bales</w:t>
            </w:r>
          </w:p>
        </w:tc>
        <w:tc>
          <w:tcPr>
            <w:tcW w:w="2180" w:type="dxa"/>
            <w:shd w:val="clear" w:color="auto" w:fill="auto"/>
          </w:tcPr>
          <w:p w:rsidR="00EA184E" w:rsidRPr="00EA184E" w:rsidRDefault="00EA184E" w:rsidP="00EA184E">
            <w:pPr>
              <w:ind w:firstLine="0"/>
            </w:pPr>
            <w:r>
              <w:t>Bannister</w:t>
            </w:r>
          </w:p>
        </w:tc>
      </w:tr>
      <w:tr w:rsidR="00EA184E" w:rsidRPr="00EA184E" w:rsidTr="00EA184E">
        <w:tc>
          <w:tcPr>
            <w:tcW w:w="2179" w:type="dxa"/>
            <w:shd w:val="clear" w:color="auto" w:fill="auto"/>
          </w:tcPr>
          <w:p w:rsidR="00EA184E" w:rsidRPr="00EA184E" w:rsidRDefault="00EA184E" w:rsidP="00EA184E">
            <w:pPr>
              <w:ind w:firstLine="0"/>
            </w:pPr>
            <w:r>
              <w:t>Bedingfield</w:t>
            </w:r>
          </w:p>
        </w:tc>
        <w:tc>
          <w:tcPr>
            <w:tcW w:w="2179" w:type="dxa"/>
            <w:shd w:val="clear" w:color="auto" w:fill="auto"/>
          </w:tcPr>
          <w:p w:rsidR="00EA184E" w:rsidRPr="00EA184E" w:rsidRDefault="00EA184E" w:rsidP="00EA184E">
            <w:pPr>
              <w:ind w:firstLine="0"/>
            </w:pPr>
            <w:r>
              <w:t>Bernstein</w:t>
            </w:r>
          </w:p>
        </w:tc>
        <w:tc>
          <w:tcPr>
            <w:tcW w:w="2180" w:type="dxa"/>
            <w:shd w:val="clear" w:color="auto" w:fill="auto"/>
          </w:tcPr>
          <w:p w:rsidR="00EA184E" w:rsidRPr="00EA184E" w:rsidRDefault="00EA184E" w:rsidP="00EA184E">
            <w:pPr>
              <w:ind w:firstLine="0"/>
            </w:pPr>
            <w:r>
              <w:t>Bingham</w:t>
            </w:r>
          </w:p>
        </w:tc>
      </w:tr>
      <w:tr w:rsidR="00EA184E" w:rsidRPr="00EA184E" w:rsidTr="00EA184E">
        <w:tc>
          <w:tcPr>
            <w:tcW w:w="2179" w:type="dxa"/>
            <w:shd w:val="clear" w:color="auto" w:fill="auto"/>
          </w:tcPr>
          <w:p w:rsidR="00EA184E" w:rsidRPr="00EA184E" w:rsidRDefault="00EA184E" w:rsidP="00EA184E">
            <w:pPr>
              <w:ind w:firstLine="0"/>
            </w:pPr>
            <w:r>
              <w:t>Bowers</w:t>
            </w:r>
          </w:p>
        </w:tc>
        <w:tc>
          <w:tcPr>
            <w:tcW w:w="2179" w:type="dxa"/>
            <w:shd w:val="clear" w:color="auto" w:fill="auto"/>
          </w:tcPr>
          <w:p w:rsidR="00EA184E" w:rsidRPr="00EA184E" w:rsidRDefault="00EA184E" w:rsidP="00EA184E">
            <w:pPr>
              <w:ind w:firstLine="0"/>
            </w:pPr>
            <w:r>
              <w:t>Bradley</w:t>
            </w:r>
          </w:p>
        </w:tc>
        <w:tc>
          <w:tcPr>
            <w:tcW w:w="2180" w:type="dxa"/>
            <w:shd w:val="clear" w:color="auto" w:fill="auto"/>
          </w:tcPr>
          <w:p w:rsidR="00EA184E" w:rsidRPr="00EA184E" w:rsidRDefault="00EA184E" w:rsidP="00EA184E">
            <w:pPr>
              <w:ind w:firstLine="0"/>
            </w:pPr>
            <w:r>
              <w:t>Brannon</w:t>
            </w:r>
          </w:p>
        </w:tc>
      </w:tr>
      <w:tr w:rsidR="00EA184E" w:rsidRPr="00EA184E" w:rsidTr="00EA184E">
        <w:tc>
          <w:tcPr>
            <w:tcW w:w="2179" w:type="dxa"/>
            <w:shd w:val="clear" w:color="auto" w:fill="auto"/>
          </w:tcPr>
          <w:p w:rsidR="00EA184E" w:rsidRPr="00EA184E" w:rsidRDefault="00EA184E" w:rsidP="00EA184E">
            <w:pPr>
              <w:ind w:firstLine="0"/>
            </w:pPr>
            <w:r>
              <w:t>G. A. Brown</w:t>
            </w:r>
          </w:p>
        </w:tc>
        <w:tc>
          <w:tcPr>
            <w:tcW w:w="2179" w:type="dxa"/>
            <w:shd w:val="clear" w:color="auto" w:fill="auto"/>
          </w:tcPr>
          <w:p w:rsidR="00EA184E" w:rsidRPr="00EA184E" w:rsidRDefault="00EA184E" w:rsidP="00EA184E">
            <w:pPr>
              <w:ind w:firstLine="0"/>
            </w:pPr>
            <w:r>
              <w:t>R. L. Brown</w:t>
            </w:r>
          </w:p>
        </w:tc>
        <w:tc>
          <w:tcPr>
            <w:tcW w:w="2180" w:type="dxa"/>
            <w:shd w:val="clear" w:color="auto" w:fill="auto"/>
          </w:tcPr>
          <w:p w:rsidR="00EA184E" w:rsidRPr="00EA184E" w:rsidRDefault="00EA184E" w:rsidP="00EA184E">
            <w:pPr>
              <w:ind w:firstLine="0"/>
            </w:pPr>
            <w:r>
              <w:t>Burns</w:t>
            </w:r>
          </w:p>
        </w:tc>
      </w:tr>
      <w:tr w:rsidR="00EA184E" w:rsidRPr="00EA184E" w:rsidTr="00EA184E">
        <w:tc>
          <w:tcPr>
            <w:tcW w:w="2179" w:type="dxa"/>
            <w:shd w:val="clear" w:color="auto" w:fill="auto"/>
          </w:tcPr>
          <w:p w:rsidR="00EA184E" w:rsidRPr="00EA184E" w:rsidRDefault="00EA184E" w:rsidP="00EA184E">
            <w:pPr>
              <w:ind w:firstLine="0"/>
            </w:pPr>
            <w:r>
              <w:t>Chumley</w:t>
            </w:r>
          </w:p>
        </w:tc>
        <w:tc>
          <w:tcPr>
            <w:tcW w:w="2179" w:type="dxa"/>
            <w:shd w:val="clear" w:color="auto" w:fill="auto"/>
          </w:tcPr>
          <w:p w:rsidR="00EA184E" w:rsidRPr="00EA184E" w:rsidRDefault="00EA184E" w:rsidP="00EA184E">
            <w:pPr>
              <w:ind w:firstLine="0"/>
            </w:pPr>
            <w:r>
              <w:t>Clemmons</w:t>
            </w:r>
          </w:p>
        </w:tc>
        <w:tc>
          <w:tcPr>
            <w:tcW w:w="2180" w:type="dxa"/>
            <w:shd w:val="clear" w:color="auto" w:fill="auto"/>
          </w:tcPr>
          <w:p w:rsidR="00EA184E" w:rsidRPr="00EA184E" w:rsidRDefault="00EA184E" w:rsidP="00EA184E">
            <w:pPr>
              <w:ind w:firstLine="0"/>
            </w:pPr>
            <w:r>
              <w:t>Clyburn</w:t>
            </w:r>
          </w:p>
        </w:tc>
      </w:tr>
      <w:tr w:rsidR="00EA184E" w:rsidRPr="00EA184E" w:rsidTr="00EA184E">
        <w:tc>
          <w:tcPr>
            <w:tcW w:w="2179" w:type="dxa"/>
            <w:shd w:val="clear" w:color="auto" w:fill="auto"/>
          </w:tcPr>
          <w:p w:rsidR="00EA184E" w:rsidRPr="00EA184E" w:rsidRDefault="00EA184E" w:rsidP="00EA184E">
            <w:pPr>
              <w:ind w:firstLine="0"/>
            </w:pPr>
            <w:r>
              <w:t>Cobb-Hunter</w:t>
            </w:r>
          </w:p>
        </w:tc>
        <w:tc>
          <w:tcPr>
            <w:tcW w:w="2179" w:type="dxa"/>
            <w:shd w:val="clear" w:color="auto" w:fill="auto"/>
          </w:tcPr>
          <w:p w:rsidR="00EA184E" w:rsidRPr="00EA184E" w:rsidRDefault="00EA184E" w:rsidP="00EA184E">
            <w:pPr>
              <w:ind w:firstLine="0"/>
            </w:pPr>
            <w:r>
              <w:t>Cole</w:t>
            </w:r>
          </w:p>
        </w:tc>
        <w:tc>
          <w:tcPr>
            <w:tcW w:w="2180" w:type="dxa"/>
            <w:shd w:val="clear" w:color="auto" w:fill="auto"/>
          </w:tcPr>
          <w:p w:rsidR="00EA184E" w:rsidRPr="00EA184E" w:rsidRDefault="00EA184E" w:rsidP="00EA184E">
            <w:pPr>
              <w:ind w:firstLine="0"/>
            </w:pPr>
            <w:r>
              <w:t>Collins</w:t>
            </w:r>
          </w:p>
        </w:tc>
      </w:tr>
      <w:tr w:rsidR="00EA184E" w:rsidRPr="00EA184E" w:rsidTr="00EA184E">
        <w:tc>
          <w:tcPr>
            <w:tcW w:w="2179" w:type="dxa"/>
            <w:shd w:val="clear" w:color="auto" w:fill="auto"/>
          </w:tcPr>
          <w:p w:rsidR="00EA184E" w:rsidRPr="00EA184E" w:rsidRDefault="00EA184E" w:rsidP="00EA184E">
            <w:pPr>
              <w:ind w:firstLine="0"/>
            </w:pPr>
            <w:r>
              <w:t>Corley</w:t>
            </w:r>
          </w:p>
        </w:tc>
        <w:tc>
          <w:tcPr>
            <w:tcW w:w="2179" w:type="dxa"/>
            <w:shd w:val="clear" w:color="auto" w:fill="auto"/>
          </w:tcPr>
          <w:p w:rsidR="00EA184E" w:rsidRPr="00EA184E" w:rsidRDefault="00EA184E" w:rsidP="00EA184E">
            <w:pPr>
              <w:ind w:firstLine="0"/>
            </w:pPr>
            <w:r>
              <w:t>H. A. Crawford</w:t>
            </w:r>
          </w:p>
        </w:tc>
        <w:tc>
          <w:tcPr>
            <w:tcW w:w="2180" w:type="dxa"/>
            <w:shd w:val="clear" w:color="auto" w:fill="auto"/>
          </w:tcPr>
          <w:p w:rsidR="00EA184E" w:rsidRPr="00EA184E" w:rsidRDefault="00EA184E" w:rsidP="00EA184E">
            <w:pPr>
              <w:ind w:firstLine="0"/>
            </w:pPr>
            <w:r>
              <w:t>Crosby</w:t>
            </w:r>
          </w:p>
        </w:tc>
      </w:tr>
      <w:tr w:rsidR="00EA184E" w:rsidRPr="00EA184E" w:rsidTr="00EA184E">
        <w:tc>
          <w:tcPr>
            <w:tcW w:w="2179" w:type="dxa"/>
            <w:shd w:val="clear" w:color="auto" w:fill="auto"/>
          </w:tcPr>
          <w:p w:rsidR="00EA184E" w:rsidRPr="00EA184E" w:rsidRDefault="00EA184E" w:rsidP="00EA184E">
            <w:pPr>
              <w:ind w:firstLine="0"/>
            </w:pPr>
            <w:r>
              <w:t>Daning</w:t>
            </w:r>
          </w:p>
        </w:tc>
        <w:tc>
          <w:tcPr>
            <w:tcW w:w="2179" w:type="dxa"/>
            <w:shd w:val="clear" w:color="auto" w:fill="auto"/>
          </w:tcPr>
          <w:p w:rsidR="00EA184E" w:rsidRPr="00EA184E" w:rsidRDefault="00EA184E" w:rsidP="00EA184E">
            <w:pPr>
              <w:ind w:firstLine="0"/>
            </w:pPr>
            <w:r>
              <w:t>Delleney</w:t>
            </w:r>
          </w:p>
        </w:tc>
        <w:tc>
          <w:tcPr>
            <w:tcW w:w="2180" w:type="dxa"/>
            <w:shd w:val="clear" w:color="auto" w:fill="auto"/>
          </w:tcPr>
          <w:p w:rsidR="00EA184E" w:rsidRPr="00EA184E" w:rsidRDefault="00EA184E" w:rsidP="00EA184E">
            <w:pPr>
              <w:ind w:firstLine="0"/>
            </w:pPr>
            <w:r>
              <w:t>Duckworth</w:t>
            </w:r>
          </w:p>
        </w:tc>
      </w:tr>
      <w:tr w:rsidR="00EA184E" w:rsidRPr="00EA184E" w:rsidTr="00EA184E">
        <w:tc>
          <w:tcPr>
            <w:tcW w:w="2179" w:type="dxa"/>
            <w:shd w:val="clear" w:color="auto" w:fill="auto"/>
          </w:tcPr>
          <w:p w:rsidR="00EA184E" w:rsidRPr="00EA184E" w:rsidRDefault="00EA184E" w:rsidP="00EA184E">
            <w:pPr>
              <w:ind w:firstLine="0"/>
            </w:pPr>
            <w:r>
              <w:t>Erickson</w:t>
            </w:r>
          </w:p>
        </w:tc>
        <w:tc>
          <w:tcPr>
            <w:tcW w:w="2179" w:type="dxa"/>
            <w:shd w:val="clear" w:color="auto" w:fill="auto"/>
          </w:tcPr>
          <w:p w:rsidR="00EA184E" w:rsidRPr="00EA184E" w:rsidRDefault="00EA184E" w:rsidP="00EA184E">
            <w:pPr>
              <w:ind w:firstLine="0"/>
            </w:pPr>
            <w:r>
              <w:t>Felder</w:t>
            </w:r>
          </w:p>
        </w:tc>
        <w:tc>
          <w:tcPr>
            <w:tcW w:w="2180" w:type="dxa"/>
            <w:shd w:val="clear" w:color="auto" w:fill="auto"/>
          </w:tcPr>
          <w:p w:rsidR="00EA184E" w:rsidRPr="00EA184E" w:rsidRDefault="00EA184E" w:rsidP="00EA184E">
            <w:pPr>
              <w:ind w:firstLine="0"/>
            </w:pPr>
            <w:r>
              <w:t>Finlay</w:t>
            </w:r>
          </w:p>
        </w:tc>
      </w:tr>
      <w:tr w:rsidR="00EA184E" w:rsidRPr="00EA184E" w:rsidTr="00EA184E">
        <w:tc>
          <w:tcPr>
            <w:tcW w:w="2179" w:type="dxa"/>
            <w:shd w:val="clear" w:color="auto" w:fill="auto"/>
          </w:tcPr>
          <w:p w:rsidR="00EA184E" w:rsidRPr="00EA184E" w:rsidRDefault="00EA184E" w:rsidP="00EA184E">
            <w:pPr>
              <w:ind w:firstLine="0"/>
            </w:pPr>
            <w:r>
              <w:t>Forrester</w:t>
            </w:r>
          </w:p>
        </w:tc>
        <w:tc>
          <w:tcPr>
            <w:tcW w:w="2179" w:type="dxa"/>
            <w:shd w:val="clear" w:color="auto" w:fill="auto"/>
          </w:tcPr>
          <w:p w:rsidR="00EA184E" w:rsidRPr="00EA184E" w:rsidRDefault="00EA184E" w:rsidP="00EA184E">
            <w:pPr>
              <w:ind w:firstLine="0"/>
            </w:pPr>
            <w:r>
              <w:t>Funderburk</w:t>
            </w:r>
          </w:p>
        </w:tc>
        <w:tc>
          <w:tcPr>
            <w:tcW w:w="2180" w:type="dxa"/>
            <w:shd w:val="clear" w:color="auto" w:fill="auto"/>
          </w:tcPr>
          <w:p w:rsidR="00EA184E" w:rsidRPr="00EA184E" w:rsidRDefault="00EA184E" w:rsidP="00EA184E">
            <w:pPr>
              <w:ind w:firstLine="0"/>
            </w:pPr>
            <w:r>
              <w:t>Gagnon</w:t>
            </w:r>
          </w:p>
        </w:tc>
      </w:tr>
      <w:tr w:rsidR="00EA184E" w:rsidRPr="00EA184E" w:rsidTr="00EA184E">
        <w:tc>
          <w:tcPr>
            <w:tcW w:w="2179" w:type="dxa"/>
            <w:shd w:val="clear" w:color="auto" w:fill="auto"/>
          </w:tcPr>
          <w:p w:rsidR="00EA184E" w:rsidRPr="00EA184E" w:rsidRDefault="00EA184E" w:rsidP="00EA184E">
            <w:pPr>
              <w:ind w:firstLine="0"/>
            </w:pPr>
            <w:r>
              <w:t>Gambrell</w:t>
            </w:r>
          </w:p>
        </w:tc>
        <w:tc>
          <w:tcPr>
            <w:tcW w:w="2179" w:type="dxa"/>
            <w:shd w:val="clear" w:color="auto" w:fill="auto"/>
          </w:tcPr>
          <w:p w:rsidR="00EA184E" w:rsidRPr="00EA184E" w:rsidRDefault="00EA184E" w:rsidP="00EA184E">
            <w:pPr>
              <w:ind w:firstLine="0"/>
            </w:pPr>
            <w:r>
              <w:t>George</w:t>
            </w:r>
          </w:p>
        </w:tc>
        <w:tc>
          <w:tcPr>
            <w:tcW w:w="2180" w:type="dxa"/>
            <w:shd w:val="clear" w:color="auto" w:fill="auto"/>
          </w:tcPr>
          <w:p w:rsidR="00EA184E" w:rsidRPr="00EA184E" w:rsidRDefault="00EA184E" w:rsidP="00EA184E">
            <w:pPr>
              <w:ind w:firstLine="0"/>
            </w:pPr>
            <w:r>
              <w:t>Gilliard</w:t>
            </w:r>
          </w:p>
        </w:tc>
      </w:tr>
      <w:tr w:rsidR="00EA184E" w:rsidRPr="00EA184E" w:rsidTr="00EA184E">
        <w:tc>
          <w:tcPr>
            <w:tcW w:w="2179" w:type="dxa"/>
            <w:shd w:val="clear" w:color="auto" w:fill="auto"/>
          </w:tcPr>
          <w:p w:rsidR="00EA184E" w:rsidRPr="00EA184E" w:rsidRDefault="00EA184E" w:rsidP="00EA184E">
            <w:pPr>
              <w:ind w:firstLine="0"/>
            </w:pPr>
            <w:r>
              <w:t>Goldfinch</w:t>
            </w:r>
          </w:p>
        </w:tc>
        <w:tc>
          <w:tcPr>
            <w:tcW w:w="2179" w:type="dxa"/>
            <w:shd w:val="clear" w:color="auto" w:fill="auto"/>
          </w:tcPr>
          <w:p w:rsidR="00EA184E" w:rsidRPr="00EA184E" w:rsidRDefault="00EA184E" w:rsidP="00EA184E">
            <w:pPr>
              <w:ind w:firstLine="0"/>
            </w:pPr>
            <w:r>
              <w:t>Hamilton</w:t>
            </w:r>
          </w:p>
        </w:tc>
        <w:tc>
          <w:tcPr>
            <w:tcW w:w="2180" w:type="dxa"/>
            <w:shd w:val="clear" w:color="auto" w:fill="auto"/>
          </w:tcPr>
          <w:p w:rsidR="00EA184E" w:rsidRPr="00EA184E" w:rsidRDefault="00EA184E" w:rsidP="00EA184E">
            <w:pPr>
              <w:ind w:firstLine="0"/>
            </w:pPr>
            <w:r>
              <w:t>Hardee</w:t>
            </w:r>
          </w:p>
        </w:tc>
      </w:tr>
      <w:tr w:rsidR="00EA184E" w:rsidRPr="00EA184E" w:rsidTr="00EA184E">
        <w:tc>
          <w:tcPr>
            <w:tcW w:w="2179" w:type="dxa"/>
            <w:shd w:val="clear" w:color="auto" w:fill="auto"/>
          </w:tcPr>
          <w:p w:rsidR="00EA184E" w:rsidRPr="00EA184E" w:rsidRDefault="00EA184E" w:rsidP="00EA184E">
            <w:pPr>
              <w:ind w:firstLine="0"/>
            </w:pPr>
            <w:r>
              <w:t>Hardwick</w:t>
            </w:r>
          </w:p>
        </w:tc>
        <w:tc>
          <w:tcPr>
            <w:tcW w:w="2179" w:type="dxa"/>
            <w:shd w:val="clear" w:color="auto" w:fill="auto"/>
          </w:tcPr>
          <w:p w:rsidR="00EA184E" w:rsidRPr="00EA184E" w:rsidRDefault="00EA184E" w:rsidP="00EA184E">
            <w:pPr>
              <w:ind w:firstLine="0"/>
            </w:pPr>
            <w:r>
              <w:t>Hart</w:t>
            </w:r>
          </w:p>
        </w:tc>
        <w:tc>
          <w:tcPr>
            <w:tcW w:w="2180" w:type="dxa"/>
            <w:shd w:val="clear" w:color="auto" w:fill="auto"/>
          </w:tcPr>
          <w:p w:rsidR="00EA184E" w:rsidRPr="00EA184E" w:rsidRDefault="00EA184E" w:rsidP="00EA184E">
            <w:pPr>
              <w:ind w:firstLine="0"/>
            </w:pPr>
            <w:r>
              <w:t>Hayes</w:t>
            </w:r>
          </w:p>
        </w:tc>
      </w:tr>
      <w:tr w:rsidR="00EA184E" w:rsidRPr="00EA184E" w:rsidTr="00EA184E">
        <w:tc>
          <w:tcPr>
            <w:tcW w:w="2179" w:type="dxa"/>
            <w:shd w:val="clear" w:color="auto" w:fill="auto"/>
          </w:tcPr>
          <w:p w:rsidR="00EA184E" w:rsidRPr="00EA184E" w:rsidRDefault="00EA184E" w:rsidP="00EA184E">
            <w:pPr>
              <w:ind w:firstLine="0"/>
            </w:pPr>
            <w:r>
              <w:t>Henderson</w:t>
            </w:r>
          </w:p>
        </w:tc>
        <w:tc>
          <w:tcPr>
            <w:tcW w:w="2179" w:type="dxa"/>
            <w:shd w:val="clear" w:color="auto" w:fill="auto"/>
          </w:tcPr>
          <w:p w:rsidR="00EA184E" w:rsidRPr="00EA184E" w:rsidRDefault="00EA184E" w:rsidP="00EA184E">
            <w:pPr>
              <w:ind w:firstLine="0"/>
            </w:pPr>
            <w:r>
              <w:t>Henegan</w:t>
            </w:r>
          </w:p>
        </w:tc>
        <w:tc>
          <w:tcPr>
            <w:tcW w:w="2180" w:type="dxa"/>
            <w:shd w:val="clear" w:color="auto" w:fill="auto"/>
          </w:tcPr>
          <w:p w:rsidR="00EA184E" w:rsidRPr="00EA184E" w:rsidRDefault="00EA184E" w:rsidP="00EA184E">
            <w:pPr>
              <w:ind w:firstLine="0"/>
            </w:pPr>
            <w:r>
              <w:t>Herbkersman</w:t>
            </w:r>
          </w:p>
        </w:tc>
      </w:tr>
      <w:tr w:rsidR="00EA184E" w:rsidRPr="00EA184E" w:rsidTr="00EA184E">
        <w:tc>
          <w:tcPr>
            <w:tcW w:w="2179" w:type="dxa"/>
            <w:shd w:val="clear" w:color="auto" w:fill="auto"/>
          </w:tcPr>
          <w:p w:rsidR="00EA184E" w:rsidRPr="00EA184E" w:rsidRDefault="00EA184E" w:rsidP="00EA184E">
            <w:pPr>
              <w:ind w:firstLine="0"/>
            </w:pPr>
            <w:r>
              <w:t>Hicks</w:t>
            </w:r>
          </w:p>
        </w:tc>
        <w:tc>
          <w:tcPr>
            <w:tcW w:w="2179" w:type="dxa"/>
            <w:shd w:val="clear" w:color="auto" w:fill="auto"/>
          </w:tcPr>
          <w:p w:rsidR="00EA184E" w:rsidRPr="00EA184E" w:rsidRDefault="00EA184E" w:rsidP="00EA184E">
            <w:pPr>
              <w:ind w:firstLine="0"/>
            </w:pPr>
            <w:r>
              <w:t>Hill</w:t>
            </w:r>
          </w:p>
        </w:tc>
        <w:tc>
          <w:tcPr>
            <w:tcW w:w="2180" w:type="dxa"/>
            <w:shd w:val="clear" w:color="auto" w:fill="auto"/>
          </w:tcPr>
          <w:p w:rsidR="00EA184E" w:rsidRPr="00EA184E" w:rsidRDefault="00EA184E" w:rsidP="00EA184E">
            <w:pPr>
              <w:ind w:firstLine="0"/>
            </w:pPr>
            <w:r>
              <w:t>Hiott</w:t>
            </w:r>
          </w:p>
        </w:tc>
      </w:tr>
      <w:tr w:rsidR="00EA184E" w:rsidRPr="00EA184E" w:rsidTr="00EA184E">
        <w:tc>
          <w:tcPr>
            <w:tcW w:w="2179" w:type="dxa"/>
            <w:shd w:val="clear" w:color="auto" w:fill="auto"/>
          </w:tcPr>
          <w:p w:rsidR="00EA184E" w:rsidRPr="00EA184E" w:rsidRDefault="00EA184E" w:rsidP="00EA184E">
            <w:pPr>
              <w:ind w:firstLine="0"/>
            </w:pPr>
            <w:r>
              <w:t>Hixon</w:t>
            </w:r>
          </w:p>
        </w:tc>
        <w:tc>
          <w:tcPr>
            <w:tcW w:w="2179" w:type="dxa"/>
            <w:shd w:val="clear" w:color="auto" w:fill="auto"/>
          </w:tcPr>
          <w:p w:rsidR="00EA184E" w:rsidRPr="00EA184E" w:rsidRDefault="00EA184E" w:rsidP="00EA184E">
            <w:pPr>
              <w:ind w:firstLine="0"/>
            </w:pPr>
            <w:r>
              <w:t>Hodges</w:t>
            </w:r>
          </w:p>
        </w:tc>
        <w:tc>
          <w:tcPr>
            <w:tcW w:w="2180" w:type="dxa"/>
            <w:shd w:val="clear" w:color="auto" w:fill="auto"/>
          </w:tcPr>
          <w:p w:rsidR="00EA184E" w:rsidRPr="00EA184E" w:rsidRDefault="00EA184E" w:rsidP="00EA184E">
            <w:pPr>
              <w:ind w:firstLine="0"/>
            </w:pPr>
            <w:r>
              <w:t>Hosey</w:t>
            </w:r>
          </w:p>
        </w:tc>
      </w:tr>
      <w:tr w:rsidR="00EA184E" w:rsidRPr="00EA184E" w:rsidTr="00EA184E">
        <w:tc>
          <w:tcPr>
            <w:tcW w:w="2179" w:type="dxa"/>
            <w:shd w:val="clear" w:color="auto" w:fill="auto"/>
          </w:tcPr>
          <w:p w:rsidR="00EA184E" w:rsidRPr="00EA184E" w:rsidRDefault="00EA184E" w:rsidP="00EA184E">
            <w:pPr>
              <w:ind w:firstLine="0"/>
            </w:pPr>
            <w:r>
              <w:t>Howard</w:t>
            </w:r>
          </w:p>
        </w:tc>
        <w:tc>
          <w:tcPr>
            <w:tcW w:w="2179" w:type="dxa"/>
            <w:shd w:val="clear" w:color="auto" w:fill="auto"/>
          </w:tcPr>
          <w:p w:rsidR="00EA184E" w:rsidRPr="00EA184E" w:rsidRDefault="00EA184E" w:rsidP="00EA184E">
            <w:pPr>
              <w:ind w:firstLine="0"/>
            </w:pPr>
            <w:r>
              <w:t>Huggins</w:t>
            </w:r>
          </w:p>
        </w:tc>
        <w:tc>
          <w:tcPr>
            <w:tcW w:w="2180" w:type="dxa"/>
            <w:shd w:val="clear" w:color="auto" w:fill="auto"/>
          </w:tcPr>
          <w:p w:rsidR="00EA184E" w:rsidRPr="00EA184E" w:rsidRDefault="00EA184E" w:rsidP="00EA184E">
            <w:pPr>
              <w:ind w:firstLine="0"/>
            </w:pPr>
            <w:r>
              <w:t>Jefferson</w:t>
            </w:r>
          </w:p>
        </w:tc>
      </w:tr>
      <w:tr w:rsidR="00EA184E" w:rsidRPr="00EA184E" w:rsidTr="00EA184E">
        <w:tc>
          <w:tcPr>
            <w:tcW w:w="2179" w:type="dxa"/>
            <w:shd w:val="clear" w:color="auto" w:fill="auto"/>
          </w:tcPr>
          <w:p w:rsidR="00EA184E" w:rsidRPr="00EA184E" w:rsidRDefault="00EA184E" w:rsidP="00EA184E">
            <w:pPr>
              <w:ind w:firstLine="0"/>
            </w:pPr>
            <w:r>
              <w:t>Johnson</w:t>
            </w:r>
          </w:p>
        </w:tc>
        <w:tc>
          <w:tcPr>
            <w:tcW w:w="2179" w:type="dxa"/>
            <w:shd w:val="clear" w:color="auto" w:fill="auto"/>
          </w:tcPr>
          <w:p w:rsidR="00EA184E" w:rsidRPr="00EA184E" w:rsidRDefault="00EA184E" w:rsidP="00EA184E">
            <w:pPr>
              <w:ind w:firstLine="0"/>
            </w:pPr>
            <w:r>
              <w:t>King</w:t>
            </w:r>
          </w:p>
        </w:tc>
        <w:tc>
          <w:tcPr>
            <w:tcW w:w="2180" w:type="dxa"/>
            <w:shd w:val="clear" w:color="auto" w:fill="auto"/>
          </w:tcPr>
          <w:p w:rsidR="00EA184E" w:rsidRPr="00EA184E" w:rsidRDefault="00EA184E" w:rsidP="00EA184E">
            <w:pPr>
              <w:ind w:firstLine="0"/>
            </w:pPr>
            <w:r>
              <w:t>Kirby</w:t>
            </w:r>
          </w:p>
        </w:tc>
      </w:tr>
      <w:tr w:rsidR="00EA184E" w:rsidRPr="00EA184E" w:rsidTr="00EA184E">
        <w:tc>
          <w:tcPr>
            <w:tcW w:w="2179" w:type="dxa"/>
            <w:shd w:val="clear" w:color="auto" w:fill="auto"/>
          </w:tcPr>
          <w:p w:rsidR="00EA184E" w:rsidRPr="00EA184E" w:rsidRDefault="00EA184E" w:rsidP="00EA184E">
            <w:pPr>
              <w:ind w:firstLine="0"/>
            </w:pPr>
            <w:r>
              <w:t>Knight</w:t>
            </w:r>
          </w:p>
        </w:tc>
        <w:tc>
          <w:tcPr>
            <w:tcW w:w="2179" w:type="dxa"/>
            <w:shd w:val="clear" w:color="auto" w:fill="auto"/>
          </w:tcPr>
          <w:p w:rsidR="00EA184E" w:rsidRPr="00EA184E" w:rsidRDefault="00EA184E" w:rsidP="00EA184E">
            <w:pPr>
              <w:ind w:firstLine="0"/>
            </w:pPr>
            <w:r>
              <w:t>Limehouse</w:t>
            </w:r>
          </w:p>
        </w:tc>
        <w:tc>
          <w:tcPr>
            <w:tcW w:w="2180" w:type="dxa"/>
            <w:shd w:val="clear" w:color="auto" w:fill="auto"/>
          </w:tcPr>
          <w:p w:rsidR="00EA184E" w:rsidRPr="00EA184E" w:rsidRDefault="00EA184E" w:rsidP="00EA184E">
            <w:pPr>
              <w:ind w:firstLine="0"/>
            </w:pPr>
            <w:r>
              <w:t>Loftis</w:t>
            </w:r>
          </w:p>
        </w:tc>
      </w:tr>
      <w:tr w:rsidR="00EA184E" w:rsidRPr="00EA184E" w:rsidTr="00EA184E">
        <w:tc>
          <w:tcPr>
            <w:tcW w:w="2179" w:type="dxa"/>
            <w:shd w:val="clear" w:color="auto" w:fill="auto"/>
          </w:tcPr>
          <w:p w:rsidR="00EA184E" w:rsidRPr="00EA184E" w:rsidRDefault="00EA184E" w:rsidP="00EA184E">
            <w:pPr>
              <w:ind w:firstLine="0"/>
            </w:pPr>
            <w:r>
              <w:t>Long</w:t>
            </w:r>
          </w:p>
        </w:tc>
        <w:tc>
          <w:tcPr>
            <w:tcW w:w="2179" w:type="dxa"/>
            <w:shd w:val="clear" w:color="auto" w:fill="auto"/>
          </w:tcPr>
          <w:p w:rsidR="00EA184E" w:rsidRPr="00EA184E" w:rsidRDefault="00EA184E" w:rsidP="00EA184E">
            <w:pPr>
              <w:ind w:firstLine="0"/>
            </w:pPr>
            <w:r>
              <w:t>Lowe</w:t>
            </w:r>
          </w:p>
        </w:tc>
        <w:tc>
          <w:tcPr>
            <w:tcW w:w="2180" w:type="dxa"/>
            <w:shd w:val="clear" w:color="auto" w:fill="auto"/>
          </w:tcPr>
          <w:p w:rsidR="00EA184E" w:rsidRPr="00EA184E" w:rsidRDefault="00EA184E" w:rsidP="00EA184E">
            <w:pPr>
              <w:ind w:firstLine="0"/>
            </w:pPr>
            <w:r>
              <w:t>Lucas</w:t>
            </w:r>
          </w:p>
        </w:tc>
      </w:tr>
      <w:tr w:rsidR="00EA184E" w:rsidRPr="00EA184E" w:rsidTr="00EA184E">
        <w:tc>
          <w:tcPr>
            <w:tcW w:w="2179" w:type="dxa"/>
            <w:shd w:val="clear" w:color="auto" w:fill="auto"/>
          </w:tcPr>
          <w:p w:rsidR="00EA184E" w:rsidRPr="00EA184E" w:rsidRDefault="00EA184E" w:rsidP="00EA184E">
            <w:pPr>
              <w:ind w:firstLine="0"/>
            </w:pPr>
            <w:r>
              <w:t>Mack</w:t>
            </w:r>
          </w:p>
        </w:tc>
        <w:tc>
          <w:tcPr>
            <w:tcW w:w="2179" w:type="dxa"/>
            <w:shd w:val="clear" w:color="auto" w:fill="auto"/>
          </w:tcPr>
          <w:p w:rsidR="00EA184E" w:rsidRPr="00EA184E" w:rsidRDefault="00EA184E" w:rsidP="00EA184E">
            <w:pPr>
              <w:ind w:firstLine="0"/>
            </w:pPr>
            <w:r>
              <w:t>McCoy</w:t>
            </w:r>
          </w:p>
        </w:tc>
        <w:tc>
          <w:tcPr>
            <w:tcW w:w="2180" w:type="dxa"/>
            <w:shd w:val="clear" w:color="auto" w:fill="auto"/>
          </w:tcPr>
          <w:p w:rsidR="00EA184E" w:rsidRPr="00EA184E" w:rsidRDefault="00EA184E" w:rsidP="00EA184E">
            <w:pPr>
              <w:ind w:firstLine="0"/>
            </w:pPr>
            <w:r>
              <w:t>McEachern</w:t>
            </w:r>
          </w:p>
        </w:tc>
      </w:tr>
      <w:tr w:rsidR="00EA184E" w:rsidRPr="00EA184E" w:rsidTr="00EA184E">
        <w:tc>
          <w:tcPr>
            <w:tcW w:w="2179" w:type="dxa"/>
            <w:shd w:val="clear" w:color="auto" w:fill="auto"/>
          </w:tcPr>
          <w:p w:rsidR="00EA184E" w:rsidRPr="00EA184E" w:rsidRDefault="00EA184E" w:rsidP="00EA184E">
            <w:pPr>
              <w:ind w:firstLine="0"/>
            </w:pPr>
            <w:r>
              <w:t>McKnight</w:t>
            </w:r>
          </w:p>
        </w:tc>
        <w:tc>
          <w:tcPr>
            <w:tcW w:w="2179" w:type="dxa"/>
            <w:shd w:val="clear" w:color="auto" w:fill="auto"/>
          </w:tcPr>
          <w:p w:rsidR="00EA184E" w:rsidRPr="00EA184E" w:rsidRDefault="00EA184E" w:rsidP="00EA184E">
            <w:pPr>
              <w:ind w:firstLine="0"/>
            </w:pPr>
            <w:r>
              <w:t>M. S. McLeod</w:t>
            </w:r>
          </w:p>
        </w:tc>
        <w:tc>
          <w:tcPr>
            <w:tcW w:w="2180" w:type="dxa"/>
            <w:shd w:val="clear" w:color="auto" w:fill="auto"/>
          </w:tcPr>
          <w:p w:rsidR="00EA184E" w:rsidRPr="00EA184E" w:rsidRDefault="00EA184E" w:rsidP="00EA184E">
            <w:pPr>
              <w:ind w:firstLine="0"/>
            </w:pPr>
            <w:r>
              <w:t>W. J. McLeod</w:t>
            </w:r>
          </w:p>
        </w:tc>
      </w:tr>
      <w:tr w:rsidR="00EA184E" w:rsidRPr="00EA184E" w:rsidTr="00EA184E">
        <w:tc>
          <w:tcPr>
            <w:tcW w:w="2179" w:type="dxa"/>
            <w:shd w:val="clear" w:color="auto" w:fill="auto"/>
          </w:tcPr>
          <w:p w:rsidR="00EA184E" w:rsidRPr="00EA184E" w:rsidRDefault="00EA184E" w:rsidP="00EA184E">
            <w:pPr>
              <w:ind w:firstLine="0"/>
            </w:pPr>
            <w:r>
              <w:t>Merrill</w:t>
            </w:r>
          </w:p>
        </w:tc>
        <w:tc>
          <w:tcPr>
            <w:tcW w:w="2179" w:type="dxa"/>
            <w:shd w:val="clear" w:color="auto" w:fill="auto"/>
          </w:tcPr>
          <w:p w:rsidR="00EA184E" w:rsidRPr="00EA184E" w:rsidRDefault="00EA184E" w:rsidP="00EA184E">
            <w:pPr>
              <w:ind w:firstLine="0"/>
            </w:pPr>
            <w:r>
              <w:t>D. C. Moss</w:t>
            </w:r>
          </w:p>
        </w:tc>
        <w:tc>
          <w:tcPr>
            <w:tcW w:w="2180" w:type="dxa"/>
            <w:shd w:val="clear" w:color="auto" w:fill="auto"/>
          </w:tcPr>
          <w:p w:rsidR="00EA184E" w:rsidRPr="00EA184E" w:rsidRDefault="00EA184E" w:rsidP="00EA184E">
            <w:pPr>
              <w:ind w:firstLine="0"/>
            </w:pPr>
            <w:r>
              <w:t>V. S. Moss</w:t>
            </w:r>
          </w:p>
        </w:tc>
      </w:tr>
      <w:tr w:rsidR="00EA184E" w:rsidRPr="00EA184E" w:rsidTr="00EA184E">
        <w:tc>
          <w:tcPr>
            <w:tcW w:w="2179" w:type="dxa"/>
            <w:shd w:val="clear" w:color="auto" w:fill="auto"/>
          </w:tcPr>
          <w:p w:rsidR="00EA184E" w:rsidRPr="00EA184E" w:rsidRDefault="00EA184E" w:rsidP="00EA184E">
            <w:pPr>
              <w:ind w:firstLine="0"/>
            </w:pPr>
            <w:r>
              <w:t>Murphy</w:t>
            </w:r>
          </w:p>
        </w:tc>
        <w:tc>
          <w:tcPr>
            <w:tcW w:w="2179" w:type="dxa"/>
            <w:shd w:val="clear" w:color="auto" w:fill="auto"/>
          </w:tcPr>
          <w:p w:rsidR="00EA184E" w:rsidRPr="00EA184E" w:rsidRDefault="00EA184E" w:rsidP="00EA184E">
            <w:pPr>
              <w:ind w:firstLine="0"/>
            </w:pPr>
            <w:r>
              <w:t>Nanney</w:t>
            </w:r>
          </w:p>
        </w:tc>
        <w:tc>
          <w:tcPr>
            <w:tcW w:w="2180" w:type="dxa"/>
            <w:shd w:val="clear" w:color="auto" w:fill="auto"/>
          </w:tcPr>
          <w:p w:rsidR="00EA184E" w:rsidRPr="00EA184E" w:rsidRDefault="00EA184E" w:rsidP="00EA184E">
            <w:pPr>
              <w:ind w:firstLine="0"/>
            </w:pPr>
            <w:r>
              <w:t>Newton</w:t>
            </w:r>
          </w:p>
        </w:tc>
      </w:tr>
      <w:tr w:rsidR="00EA184E" w:rsidRPr="00EA184E" w:rsidTr="00EA184E">
        <w:tc>
          <w:tcPr>
            <w:tcW w:w="2179" w:type="dxa"/>
            <w:shd w:val="clear" w:color="auto" w:fill="auto"/>
          </w:tcPr>
          <w:p w:rsidR="00EA184E" w:rsidRPr="00EA184E" w:rsidRDefault="00EA184E" w:rsidP="00EA184E">
            <w:pPr>
              <w:ind w:firstLine="0"/>
            </w:pPr>
            <w:r>
              <w:t>Norrell</w:t>
            </w:r>
          </w:p>
        </w:tc>
        <w:tc>
          <w:tcPr>
            <w:tcW w:w="2179" w:type="dxa"/>
            <w:shd w:val="clear" w:color="auto" w:fill="auto"/>
          </w:tcPr>
          <w:p w:rsidR="00EA184E" w:rsidRPr="00EA184E" w:rsidRDefault="00EA184E" w:rsidP="00EA184E">
            <w:pPr>
              <w:ind w:firstLine="0"/>
            </w:pPr>
            <w:r>
              <w:t>Ott</w:t>
            </w:r>
          </w:p>
        </w:tc>
        <w:tc>
          <w:tcPr>
            <w:tcW w:w="2180" w:type="dxa"/>
            <w:shd w:val="clear" w:color="auto" w:fill="auto"/>
          </w:tcPr>
          <w:p w:rsidR="00EA184E" w:rsidRPr="00EA184E" w:rsidRDefault="00EA184E" w:rsidP="00EA184E">
            <w:pPr>
              <w:ind w:firstLine="0"/>
            </w:pPr>
            <w:r>
              <w:t>Pitts</w:t>
            </w:r>
          </w:p>
        </w:tc>
      </w:tr>
      <w:tr w:rsidR="00EA184E" w:rsidRPr="00EA184E" w:rsidTr="00EA184E">
        <w:tc>
          <w:tcPr>
            <w:tcW w:w="2179" w:type="dxa"/>
            <w:shd w:val="clear" w:color="auto" w:fill="auto"/>
          </w:tcPr>
          <w:p w:rsidR="00EA184E" w:rsidRPr="00EA184E" w:rsidRDefault="00EA184E" w:rsidP="00EA184E">
            <w:pPr>
              <w:ind w:firstLine="0"/>
            </w:pPr>
            <w:r>
              <w:t>Pope</w:t>
            </w:r>
          </w:p>
        </w:tc>
        <w:tc>
          <w:tcPr>
            <w:tcW w:w="2179" w:type="dxa"/>
            <w:shd w:val="clear" w:color="auto" w:fill="auto"/>
          </w:tcPr>
          <w:p w:rsidR="00EA184E" w:rsidRPr="00EA184E" w:rsidRDefault="00EA184E" w:rsidP="00EA184E">
            <w:pPr>
              <w:ind w:firstLine="0"/>
            </w:pPr>
            <w:r>
              <w:t>Putnam</w:t>
            </w:r>
          </w:p>
        </w:tc>
        <w:tc>
          <w:tcPr>
            <w:tcW w:w="2180" w:type="dxa"/>
            <w:shd w:val="clear" w:color="auto" w:fill="auto"/>
          </w:tcPr>
          <w:p w:rsidR="00EA184E" w:rsidRPr="00EA184E" w:rsidRDefault="00EA184E" w:rsidP="00EA184E">
            <w:pPr>
              <w:ind w:firstLine="0"/>
            </w:pPr>
            <w:r>
              <w:t>Ridgeway</w:t>
            </w:r>
          </w:p>
        </w:tc>
      </w:tr>
      <w:tr w:rsidR="00EA184E" w:rsidRPr="00EA184E" w:rsidTr="00EA184E">
        <w:tc>
          <w:tcPr>
            <w:tcW w:w="2179" w:type="dxa"/>
            <w:shd w:val="clear" w:color="auto" w:fill="auto"/>
          </w:tcPr>
          <w:p w:rsidR="00EA184E" w:rsidRPr="00EA184E" w:rsidRDefault="00EA184E" w:rsidP="00EA184E">
            <w:pPr>
              <w:ind w:firstLine="0"/>
            </w:pPr>
            <w:r>
              <w:t>Riley</w:t>
            </w:r>
          </w:p>
        </w:tc>
        <w:tc>
          <w:tcPr>
            <w:tcW w:w="2179" w:type="dxa"/>
            <w:shd w:val="clear" w:color="auto" w:fill="auto"/>
          </w:tcPr>
          <w:p w:rsidR="00EA184E" w:rsidRPr="00EA184E" w:rsidRDefault="00EA184E" w:rsidP="00EA184E">
            <w:pPr>
              <w:ind w:firstLine="0"/>
            </w:pPr>
            <w:r>
              <w:t>Rivers</w:t>
            </w:r>
          </w:p>
        </w:tc>
        <w:tc>
          <w:tcPr>
            <w:tcW w:w="2180" w:type="dxa"/>
            <w:shd w:val="clear" w:color="auto" w:fill="auto"/>
          </w:tcPr>
          <w:p w:rsidR="00EA184E" w:rsidRPr="00EA184E" w:rsidRDefault="00EA184E" w:rsidP="00EA184E">
            <w:pPr>
              <w:ind w:firstLine="0"/>
            </w:pPr>
            <w:r>
              <w:t>Sandifer</w:t>
            </w:r>
          </w:p>
        </w:tc>
      </w:tr>
      <w:tr w:rsidR="00EA184E" w:rsidRPr="00EA184E" w:rsidTr="00EA184E">
        <w:tc>
          <w:tcPr>
            <w:tcW w:w="2179" w:type="dxa"/>
            <w:shd w:val="clear" w:color="auto" w:fill="auto"/>
          </w:tcPr>
          <w:p w:rsidR="00EA184E" w:rsidRPr="00EA184E" w:rsidRDefault="00EA184E" w:rsidP="00EA184E">
            <w:pPr>
              <w:ind w:firstLine="0"/>
            </w:pPr>
            <w:r>
              <w:t>Simrill</w:t>
            </w:r>
          </w:p>
        </w:tc>
        <w:tc>
          <w:tcPr>
            <w:tcW w:w="2179" w:type="dxa"/>
            <w:shd w:val="clear" w:color="auto" w:fill="auto"/>
          </w:tcPr>
          <w:p w:rsidR="00EA184E" w:rsidRPr="00EA184E" w:rsidRDefault="00EA184E" w:rsidP="00EA184E">
            <w:pPr>
              <w:ind w:firstLine="0"/>
            </w:pPr>
            <w:r>
              <w:t>G. M. Smith</w:t>
            </w:r>
          </w:p>
        </w:tc>
        <w:tc>
          <w:tcPr>
            <w:tcW w:w="2180" w:type="dxa"/>
            <w:shd w:val="clear" w:color="auto" w:fill="auto"/>
          </w:tcPr>
          <w:p w:rsidR="00EA184E" w:rsidRPr="00EA184E" w:rsidRDefault="00EA184E" w:rsidP="00EA184E">
            <w:pPr>
              <w:ind w:firstLine="0"/>
            </w:pPr>
            <w:r>
              <w:t>G. R. Smith</w:t>
            </w:r>
          </w:p>
        </w:tc>
      </w:tr>
      <w:tr w:rsidR="00EA184E" w:rsidRPr="00EA184E" w:rsidTr="00EA184E">
        <w:tc>
          <w:tcPr>
            <w:tcW w:w="2179" w:type="dxa"/>
            <w:shd w:val="clear" w:color="auto" w:fill="auto"/>
          </w:tcPr>
          <w:p w:rsidR="00EA184E" w:rsidRPr="00EA184E" w:rsidRDefault="00EA184E" w:rsidP="00EA184E">
            <w:pPr>
              <w:ind w:firstLine="0"/>
            </w:pPr>
            <w:r>
              <w:t>Sottile</w:t>
            </w:r>
          </w:p>
        </w:tc>
        <w:tc>
          <w:tcPr>
            <w:tcW w:w="2179" w:type="dxa"/>
            <w:shd w:val="clear" w:color="auto" w:fill="auto"/>
          </w:tcPr>
          <w:p w:rsidR="00EA184E" w:rsidRPr="00EA184E" w:rsidRDefault="00EA184E" w:rsidP="00EA184E">
            <w:pPr>
              <w:ind w:firstLine="0"/>
            </w:pPr>
            <w:r>
              <w:t>Southard</w:t>
            </w:r>
          </w:p>
        </w:tc>
        <w:tc>
          <w:tcPr>
            <w:tcW w:w="2180" w:type="dxa"/>
            <w:shd w:val="clear" w:color="auto" w:fill="auto"/>
          </w:tcPr>
          <w:p w:rsidR="00EA184E" w:rsidRPr="00EA184E" w:rsidRDefault="00EA184E" w:rsidP="00EA184E">
            <w:pPr>
              <w:ind w:firstLine="0"/>
            </w:pPr>
            <w:r>
              <w:t>Spires</w:t>
            </w:r>
          </w:p>
        </w:tc>
      </w:tr>
      <w:tr w:rsidR="00EA184E" w:rsidRPr="00EA184E" w:rsidTr="00EA184E">
        <w:tc>
          <w:tcPr>
            <w:tcW w:w="2179" w:type="dxa"/>
            <w:shd w:val="clear" w:color="auto" w:fill="auto"/>
          </w:tcPr>
          <w:p w:rsidR="00EA184E" w:rsidRPr="00EA184E" w:rsidRDefault="00EA184E" w:rsidP="00EA184E">
            <w:pPr>
              <w:ind w:firstLine="0"/>
            </w:pPr>
            <w:r>
              <w:t>Stringer</w:t>
            </w:r>
          </w:p>
        </w:tc>
        <w:tc>
          <w:tcPr>
            <w:tcW w:w="2179" w:type="dxa"/>
            <w:shd w:val="clear" w:color="auto" w:fill="auto"/>
          </w:tcPr>
          <w:p w:rsidR="00EA184E" w:rsidRPr="00EA184E" w:rsidRDefault="00EA184E" w:rsidP="00EA184E">
            <w:pPr>
              <w:ind w:firstLine="0"/>
            </w:pPr>
            <w:r>
              <w:t>Tallon</w:t>
            </w:r>
          </w:p>
        </w:tc>
        <w:tc>
          <w:tcPr>
            <w:tcW w:w="2180" w:type="dxa"/>
            <w:shd w:val="clear" w:color="auto" w:fill="auto"/>
          </w:tcPr>
          <w:p w:rsidR="00EA184E" w:rsidRPr="00EA184E" w:rsidRDefault="00EA184E" w:rsidP="00EA184E">
            <w:pPr>
              <w:ind w:firstLine="0"/>
            </w:pPr>
            <w:r>
              <w:t>Taylor</w:t>
            </w:r>
          </w:p>
        </w:tc>
      </w:tr>
      <w:tr w:rsidR="00EA184E" w:rsidRPr="00EA184E" w:rsidTr="00EA184E">
        <w:tc>
          <w:tcPr>
            <w:tcW w:w="2179" w:type="dxa"/>
            <w:shd w:val="clear" w:color="auto" w:fill="auto"/>
          </w:tcPr>
          <w:p w:rsidR="00EA184E" w:rsidRPr="00EA184E" w:rsidRDefault="00EA184E" w:rsidP="00EA184E">
            <w:pPr>
              <w:ind w:firstLine="0"/>
            </w:pPr>
            <w:r>
              <w:t>Thayer</w:t>
            </w:r>
          </w:p>
        </w:tc>
        <w:tc>
          <w:tcPr>
            <w:tcW w:w="2179" w:type="dxa"/>
            <w:shd w:val="clear" w:color="auto" w:fill="auto"/>
          </w:tcPr>
          <w:p w:rsidR="00EA184E" w:rsidRPr="00EA184E" w:rsidRDefault="00EA184E" w:rsidP="00EA184E">
            <w:pPr>
              <w:ind w:firstLine="0"/>
            </w:pPr>
            <w:r>
              <w:t>Tinkler</w:t>
            </w:r>
          </w:p>
        </w:tc>
        <w:tc>
          <w:tcPr>
            <w:tcW w:w="2180" w:type="dxa"/>
            <w:shd w:val="clear" w:color="auto" w:fill="auto"/>
          </w:tcPr>
          <w:p w:rsidR="00EA184E" w:rsidRPr="00EA184E" w:rsidRDefault="00EA184E" w:rsidP="00EA184E">
            <w:pPr>
              <w:ind w:firstLine="0"/>
            </w:pPr>
            <w:r>
              <w:t>Toole</w:t>
            </w:r>
          </w:p>
        </w:tc>
      </w:tr>
      <w:tr w:rsidR="00EA184E" w:rsidRPr="00EA184E" w:rsidTr="00EA184E">
        <w:tc>
          <w:tcPr>
            <w:tcW w:w="2179" w:type="dxa"/>
            <w:shd w:val="clear" w:color="auto" w:fill="auto"/>
          </w:tcPr>
          <w:p w:rsidR="00EA184E" w:rsidRPr="00EA184E" w:rsidRDefault="00EA184E" w:rsidP="00EA184E">
            <w:pPr>
              <w:keepNext/>
              <w:ind w:firstLine="0"/>
            </w:pPr>
            <w:r>
              <w:t>Weeks</w:t>
            </w:r>
          </w:p>
        </w:tc>
        <w:tc>
          <w:tcPr>
            <w:tcW w:w="2179" w:type="dxa"/>
            <w:shd w:val="clear" w:color="auto" w:fill="auto"/>
          </w:tcPr>
          <w:p w:rsidR="00EA184E" w:rsidRPr="00EA184E" w:rsidRDefault="00EA184E" w:rsidP="00EA184E">
            <w:pPr>
              <w:keepNext/>
              <w:ind w:firstLine="0"/>
            </w:pPr>
            <w:r>
              <w:t>Wells</w:t>
            </w:r>
          </w:p>
        </w:tc>
        <w:tc>
          <w:tcPr>
            <w:tcW w:w="2180" w:type="dxa"/>
            <w:shd w:val="clear" w:color="auto" w:fill="auto"/>
          </w:tcPr>
          <w:p w:rsidR="00EA184E" w:rsidRPr="00EA184E" w:rsidRDefault="00EA184E" w:rsidP="00EA184E">
            <w:pPr>
              <w:keepNext/>
              <w:ind w:firstLine="0"/>
            </w:pPr>
            <w:r>
              <w:t>White</w:t>
            </w:r>
          </w:p>
        </w:tc>
      </w:tr>
      <w:tr w:rsidR="00EA184E" w:rsidRPr="00EA184E" w:rsidTr="00EA184E">
        <w:tc>
          <w:tcPr>
            <w:tcW w:w="2179" w:type="dxa"/>
            <w:shd w:val="clear" w:color="auto" w:fill="auto"/>
          </w:tcPr>
          <w:p w:rsidR="00EA184E" w:rsidRPr="00EA184E" w:rsidRDefault="00EA184E" w:rsidP="00EA184E">
            <w:pPr>
              <w:keepNext/>
              <w:ind w:firstLine="0"/>
            </w:pPr>
            <w:r>
              <w:t>Whitmire</w:t>
            </w:r>
          </w:p>
        </w:tc>
        <w:tc>
          <w:tcPr>
            <w:tcW w:w="2179" w:type="dxa"/>
            <w:shd w:val="clear" w:color="auto" w:fill="auto"/>
          </w:tcPr>
          <w:p w:rsidR="00EA184E" w:rsidRPr="00EA184E" w:rsidRDefault="00EA184E" w:rsidP="00EA184E">
            <w:pPr>
              <w:keepNext/>
              <w:ind w:firstLine="0"/>
            </w:pPr>
            <w:r>
              <w:t>Williams</w:t>
            </w:r>
          </w:p>
        </w:tc>
        <w:tc>
          <w:tcPr>
            <w:tcW w:w="2180" w:type="dxa"/>
            <w:shd w:val="clear" w:color="auto" w:fill="auto"/>
          </w:tcPr>
          <w:p w:rsidR="00EA184E" w:rsidRPr="00EA184E" w:rsidRDefault="00EA184E" w:rsidP="00EA184E">
            <w:pPr>
              <w:keepNext/>
              <w:ind w:firstLine="0"/>
            </w:pPr>
            <w:r>
              <w:t>Yow</w:t>
            </w:r>
          </w:p>
        </w:tc>
      </w:tr>
    </w:tbl>
    <w:p w:rsidR="00EA184E" w:rsidRDefault="00EA184E" w:rsidP="00EA184E"/>
    <w:p w:rsidR="00EA184E" w:rsidRDefault="00EA184E" w:rsidP="00EA184E">
      <w:pPr>
        <w:jc w:val="center"/>
        <w:rPr>
          <w:b/>
        </w:rPr>
      </w:pPr>
      <w:r w:rsidRPr="00EA184E">
        <w:rPr>
          <w:b/>
        </w:rPr>
        <w:t>Total--102</w:t>
      </w:r>
    </w:p>
    <w:p w:rsidR="00EA184E" w:rsidRDefault="00EA184E" w:rsidP="00EA184E">
      <w:pPr>
        <w:jc w:val="center"/>
        <w:rPr>
          <w:b/>
        </w:rPr>
      </w:pPr>
    </w:p>
    <w:p w:rsidR="00EA184E" w:rsidRDefault="00EA184E" w:rsidP="00EA184E">
      <w:pPr>
        <w:ind w:firstLine="0"/>
      </w:pPr>
      <w:r w:rsidRPr="00EA184E">
        <w:t xml:space="preserve"> </w:t>
      </w:r>
      <w:r>
        <w:t>Those who voted in the negative are:</w:t>
      </w:r>
    </w:p>
    <w:p w:rsidR="00EA184E" w:rsidRDefault="00EA184E" w:rsidP="00EA184E"/>
    <w:p w:rsidR="00EA184E" w:rsidRDefault="00EA184E" w:rsidP="00EA184E">
      <w:pPr>
        <w:jc w:val="center"/>
        <w:rPr>
          <w:b/>
        </w:rPr>
      </w:pPr>
      <w:r w:rsidRPr="00EA184E">
        <w:rPr>
          <w:b/>
        </w:rPr>
        <w:t>Total--0</w:t>
      </w:r>
    </w:p>
    <w:p w:rsidR="00CD17F9" w:rsidRDefault="00CD17F9" w:rsidP="00EA184E"/>
    <w:p w:rsidR="00EA184E" w:rsidRDefault="00EA184E" w:rsidP="00EA184E">
      <w:r>
        <w:t xml:space="preserve">So, the Bill was read the second time and ordered to third reading.  </w:t>
      </w:r>
    </w:p>
    <w:p w:rsidR="00EA184E" w:rsidRDefault="00EA184E" w:rsidP="00EA184E"/>
    <w:p w:rsidR="00EA184E" w:rsidRDefault="00EA184E" w:rsidP="00EA184E">
      <w:r>
        <w:t xml:space="preserve">Further proceedings were interrupted by expiration of time on the uncontested Calendar.  </w:t>
      </w:r>
    </w:p>
    <w:p w:rsidR="00EA184E" w:rsidRDefault="00EA184E" w:rsidP="00EA184E"/>
    <w:p w:rsidR="00EA184E" w:rsidRDefault="00EA184E" w:rsidP="00EA184E">
      <w:pPr>
        <w:keepNext/>
        <w:jc w:val="center"/>
        <w:rPr>
          <w:b/>
        </w:rPr>
      </w:pPr>
      <w:r w:rsidRPr="00EA184E">
        <w:rPr>
          <w:b/>
        </w:rPr>
        <w:t>RECURRENCE TO THE MORNING HOUR</w:t>
      </w:r>
    </w:p>
    <w:p w:rsidR="00EA184E" w:rsidRDefault="00EA184E" w:rsidP="00EA184E">
      <w:r>
        <w:t>Rep. TAYLOR moved that the House recur to the morning hour, which was agreed to.</w:t>
      </w:r>
    </w:p>
    <w:p w:rsidR="00EA184E" w:rsidRDefault="00EA184E" w:rsidP="00EA184E"/>
    <w:p w:rsidR="00EA184E" w:rsidRDefault="00EA184E" w:rsidP="00EA184E">
      <w:pPr>
        <w:keepNext/>
        <w:jc w:val="center"/>
        <w:rPr>
          <w:b/>
        </w:rPr>
      </w:pPr>
      <w:r w:rsidRPr="00EA184E">
        <w:rPr>
          <w:b/>
        </w:rPr>
        <w:t>HOUSE RESOLUTION</w:t>
      </w:r>
    </w:p>
    <w:p w:rsidR="00EA184E" w:rsidRDefault="00EA184E" w:rsidP="00EA184E">
      <w:pPr>
        <w:keepNext/>
      </w:pPr>
      <w:r>
        <w:t>The following was introduced:</w:t>
      </w:r>
    </w:p>
    <w:p w:rsidR="00EA184E" w:rsidRDefault="00EA184E" w:rsidP="00EA184E">
      <w:pPr>
        <w:keepNext/>
      </w:pPr>
      <w:bookmarkStart w:id="36" w:name="include_clip_start_126"/>
      <w:bookmarkEnd w:id="36"/>
    </w:p>
    <w:p w:rsidR="00CD17F9" w:rsidRDefault="00EA184E" w:rsidP="00EA184E">
      <w:r>
        <w:t xml:space="preserve">H. 3680 -- Reps. Daning, Sottile, Alexander, Allison, Anderson, Anthony, Atwater, Bales, Ballentine, Bamberg, Bannister, Bedingfield, Bernstein, Bingham, Bowers, Bradley, Brannon, G. A. Brown, R. L. Brown, Burns, Chumley, Clary, Clemmons, Clyburn, Cobb-Hunter, Cole, Collins, Corley, H. A. Crawford, Crosby,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Southard, Spires, Stavrinakis, Stringer, Tallon, Taylor, Thayer, Tinkler, Toole, Weeks, Wells, Whipper, White, Whitmire, Williams, Willis and Yow: A HOUSE RESOLUTION TO EXPRESS THE PROFOUND SORROW OF THE MEMBERS OF THE SOUTH CAROLINA HOUSE OF REPRESENTATIVES UPON THE PASSING OF COLONEL ROBERT DONALD "BOB" MILLER, UNITED STATES MARINE CORPS, RETIRED, OF CHARLESTON </w:t>
      </w:r>
      <w:r w:rsidR="00CD17F9">
        <w:br/>
      </w:r>
    </w:p>
    <w:p w:rsidR="00CD17F9" w:rsidRDefault="00CD17F9">
      <w:pPr>
        <w:ind w:firstLine="0"/>
        <w:jc w:val="left"/>
      </w:pPr>
      <w:r>
        <w:br w:type="page"/>
      </w:r>
    </w:p>
    <w:p w:rsidR="00EA184E" w:rsidRDefault="00EA184E" w:rsidP="00CD17F9">
      <w:pPr>
        <w:ind w:firstLine="0"/>
      </w:pPr>
      <w:r>
        <w:t>COUNTY AND TO EXTEND THEIR DEEPEST SYMPATHY TO HIS LARGE AND LOVING FAMILY AND HIS MANY FRIENDS.</w:t>
      </w:r>
    </w:p>
    <w:p w:rsidR="00EA184E" w:rsidRDefault="00EA184E" w:rsidP="00EA184E">
      <w:bookmarkStart w:id="37" w:name="include_clip_end_126"/>
      <w:bookmarkEnd w:id="37"/>
    </w:p>
    <w:p w:rsidR="00EA184E" w:rsidRDefault="00EA184E" w:rsidP="00EA184E">
      <w:r>
        <w:t>The Resolution was adopted.</w:t>
      </w:r>
    </w:p>
    <w:p w:rsidR="00EA184E" w:rsidRDefault="00EA184E" w:rsidP="00EA184E"/>
    <w:p w:rsidR="00EA184E" w:rsidRDefault="00EA184E" w:rsidP="00EA184E">
      <w:pPr>
        <w:keepNext/>
        <w:jc w:val="center"/>
        <w:rPr>
          <w:b/>
        </w:rPr>
      </w:pPr>
      <w:r w:rsidRPr="00EA184E">
        <w:rPr>
          <w:b/>
        </w:rPr>
        <w:t>CONCURRENT RESOLUTION</w:t>
      </w:r>
    </w:p>
    <w:p w:rsidR="00EA184E" w:rsidRDefault="00EA184E" w:rsidP="00EA184E">
      <w:pPr>
        <w:keepNext/>
      </w:pPr>
      <w:r>
        <w:t>The following was introduced:</w:t>
      </w:r>
    </w:p>
    <w:p w:rsidR="00EA184E" w:rsidRDefault="00EA184E" w:rsidP="00EA184E">
      <w:pPr>
        <w:keepNext/>
      </w:pPr>
      <w:bookmarkStart w:id="38" w:name="include_clip_start_129"/>
      <w:bookmarkEnd w:id="38"/>
    </w:p>
    <w:p w:rsidR="00EA184E" w:rsidRDefault="00EA184E" w:rsidP="00EA184E">
      <w:r>
        <w:t>H. 3681 --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MRS. ETHEL GETHERS DAVIS OF BERKELEY COUNTY FOR HER LIFETIME OF SERVICE TO THE EDUCATION OF CHILDREN IN THE PALMETTO STATE.</w:t>
      </w:r>
    </w:p>
    <w:p w:rsidR="00EA184E" w:rsidRDefault="00EA184E" w:rsidP="00EA184E">
      <w:bookmarkStart w:id="39" w:name="include_clip_end_129"/>
      <w:bookmarkEnd w:id="39"/>
    </w:p>
    <w:p w:rsidR="00EA184E" w:rsidRDefault="00EA184E" w:rsidP="00EA184E">
      <w:r>
        <w:t>The Concurrent Resolution was agreed to and ordered sent to the Senate.</w:t>
      </w:r>
    </w:p>
    <w:p w:rsidR="00EA184E" w:rsidRDefault="00EA184E" w:rsidP="00EA184E"/>
    <w:p w:rsidR="00EA184E" w:rsidRDefault="00EA184E" w:rsidP="00EA184E">
      <w:pPr>
        <w:keepNext/>
        <w:jc w:val="center"/>
        <w:rPr>
          <w:b/>
        </w:rPr>
      </w:pPr>
      <w:r w:rsidRPr="00EA184E">
        <w:rPr>
          <w:b/>
        </w:rPr>
        <w:t xml:space="preserve">INTRODUCTION OF BILLS  </w:t>
      </w:r>
    </w:p>
    <w:p w:rsidR="00EA184E" w:rsidRDefault="00EA184E" w:rsidP="00EA184E">
      <w:r>
        <w:t>The following Bills were introduced, read the first time, and referred to appropriate committees:</w:t>
      </w:r>
    </w:p>
    <w:p w:rsidR="00EA184E" w:rsidRDefault="00EA184E" w:rsidP="00EA184E"/>
    <w:p w:rsidR="00EA184E" w:rsidRDefault="00EA184E" w:rsidP="00EA184E">
      <w:pPr>
        <w:keepNext/>
      </w:pPr>
      <w:bookmarkStart w:id="40" w:name="include_clip_start_133"/>
      <w:bookmarkEnd w:id="40"/>
      <w:r>
        <w:t>H. 3682 -- Reps. Finlay, Bannister, Newton, Cole and Delleney: A BILL 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EA184E" w:rsidRDefault="00EA184E" w:rsidP="00EA184E">
      <w:bookmarkStart w:id="41" w:name="include_clip_end_133"/>
      <w:bookmarkEnd w:id="41"/>
      <w:r>
        <w:t>Referred to Committee on Judiciary</w:t>
      </w:r>
    </w:p>
    <w:p w:rsidR="00EA184E" w:rsidRDefault="00EA184E" w:rsidP="00EA184E"/>
    <w:p w:rsidR="00EA184E" w:rsidRDefault="00EA184E" w:rsidP="00EA184E">
      <w:pPr>
        <w:keepNext/>
      </w:pPr>
      <w:bookmarkStart w:id="42" w:name="include_clip_start_135"/>
      <w:bookmarkEnd w:id="42"/>
      <w:r>
        <w:t>H. 3683 -- Reps. Williams, Hosey, Gilliard and Mack: A BILL TO AMEND SECTION 25-1-350, AS AMENDED, CODE OF LAWS OF SOUTH CAROLINA, 1976, RELATING TO THE GENERAL POWERS AND DUTIES OF THE ADJUTANT GENERAL, SO AS TO REQUIRE THE ADJUTANT GENERAL TO SUBMIT AN ANNUAL REPORT TO THE GENERAL ASSEMBLY.</w:t>
      </w:r>
    </w:p>
    <w:p w:rsidR="00EA184E" w:rsidRDefault="00EA184E" w:rsidP="00EA184E">
      <w:bookmarkStart w:id="43" w:name="include_clip_end_135"/>
      <w:bookmarkEnd w:id="43"/>
      <w:r>
        <w:t>Rep. WILLIAMS asked unanimous consent to have the Bill placed on the Calendar without reference.</w:t>
      </w:r>
    </w:p>
    <w:p w:rsidR="00EA184E" w:rsidRDefault="00EA184E" w:rsidP="00EA184E">
      <w:r>
        <w:t xml:space="preserve">Rep. BEDINGFIELD objected. </w:t>
      </w:r>
    </w:p>
    <w:p w:rsidR="00EA184E" w:rsidRDefault="00EA184E" w:rsidP="00EA184E">
      <w:r>
        <w:t>Referred to Committee on Medical, Military, Public and Municipal Affairs</w:t>
      </w:r>
    </w:p>
    <w:p w:rsidR="00244149" w:rsidRDefault="00244149" w:rsidP="00EA184E">
      <w:pPr>
        <w:keepNext/>
      </w:pPr>
      <w:bookmarkStart w:id="44" w:name="include_clip_start_138"/>
      <w:bookmarkEnd w:id="44"/>
    </w:p>
    <w:p w:rsidR="00EA184E" w:rsidRDefault="00EA184E" w:rsidP="00EA184E">
      <w:pPr>
        <w:keepNext/>
      </w:pPr>
      <w:r>
        <w:t>H. 3684 -- Reps. King and Hart: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EA184E" w:rsidRDefault="00EA184E" w:rsidP="00EA184E">
      <w:bookmarkStart w:id="45" w:name="include_clip_end_138"/>
      <w:bookmarkEnd w:id="45"/>
      <w:r>
        <w:t>Referred to Committee on Judiciary</w:t>
      </w:r>
    </w:p>
    <w:p w:rsidR="00EA184E" w:rsidRDefault="00EA184E" w:rsidP="00EA184E"/>
    <w:p w:rsidR="00EA184E" w:rsidRDefault="00EA184E" w:rsidP="00EA184E">
      <w:pPr>
        <w:keepNext/>
      </w:pPr>
      <w:bookmarkStart w:id="46" w:name="include_clip_start_140"/>
      <w:bookmarkEnd w:id="46"/>
      <w:r>
        <w:t>H. 3685 -- Reps. D. C. Moss and Pitts: A BILL TO AMEND THE CODE OF LAWS OF SOUTH CAROLINA, 1976, BY ADDING SECTION 14-1-219 SO AS TO PROVIDE THAT A FIVE DOLLAR SURCHARGE IS IMPOSED UPON ALL MONETARY PENALTIES IMPOSED BY CERTAIN COURTS FOR OFFENSES IN WHICH AN ELECTRONIC TICKET OR CITATION WAS ISSUED, AND TO PROVIDE FOR THE DISTRIBUTION OF THE SURCHARGE.</w:t>
      </w:r>
    </w:p>
    <w:p w:rsidR="00EA184E" w:rsidRDefault="00EA184E" w:rsidP="00EA184E">
      <w:bookmarkStart w:id="47" w:name="include_clip_end_140"/>
      <w:bookmarkEnd w:id="47"/>
      <w:r>
        <w:t>Referred to Committee on Judiciary</w:t>
      </w:r>
    </w:p>
    <w:p w:rsidR="00EA184E" w:rsidRDefault="00EA184E" w:rsidP="00EA184E"/>
    <w:p w:rsidR="00EA184E" w:rsidRDefault="00EA184E" w:rsidP="00EA184E">
      <w:pPr>
        <w:keepNext/>
      </w:pPr>
      <w:bookmarkStart w:id="48" w:name="include_clip_start_142"/>
      <w:bookmarkEnd w:id="48"/>
      <w:r>
        <w:t>H. 3686 -- Rep. Atwater: A BILL TO AMEND THE CODE OF LAWS OF SOUTH CAROLINA, 1976, BY ADDING ARTICLE 9 TO CHAPTER 1, TITLE 59 SO AS TO PROVIDE THAT BEGINNING WITH THE 2016-2017 SCHOOL YEAR, A PARENT RESIDING IN THIS STATE MAY ENROLL HIS DISABLED CHILD IN ANY SCHOOL DISTRICT OR PRIVATE SCHOOL IN THIS STATE THAT HE CONSIDERS BEST CAPABLE OF MEETING THE UNIQUE NEEDS OF HIS CHILD'S DISABILITY; TO PROVIDE THE CHILD MUST MEET OTHER ADMISSIONS CRITERIA OF THE SCHOOL; TO REQUIRE THE TRANSMITTAL OF ONE HUNDRED PERCENT OF THE BASE STUDENT COST FROM THE DISTRICT IN WHICH THE CHILD RESIDES TO THE DISTRICT OF THE SCHOOL HE ATTENDS OR THE PRIVATE SCHOOL THAT HE ATTENDS; TO PROVIDE THAT WHEN A CHILD ENROLLED IN A SCHOOL UNDER THE PROVISIONS OF THIS ACT MOVES FROM THE DISTRICT THAT TRANSMITTED FUNDS ON HIS BEHALF TO ANOTHER DISTRICT, THE DISTRICT INTO WHICH THE CHILD MOVES SHALL REIMBURSE THE DISTRICT FROM WHICH THE CHILD MOVED ON A PRO RATA BASIS TO BE CALCULATED BY THE DEPARTMENT OF EDUCATION; AND TO PROVIDE THE DEPARTMENT SHALL DEVELOP APPLICATION PROCEDURES FOR A PARENT SEEKING TO ENROLL HIS CHILD IN A SCHOOL PURSUANT TO THE ACT.</w:t>
      </w:r>
    </w:p>
    <w:p w:rsidR="00EA184E" w:rsidRDefault="00EA184E" w:rsidP="00EA184E">
      <w:bookmarkStart w:id="49" w:name="include_clip_end_142"/>
      <w:bookmarkEnd w:id="49"/>
      <w:r>
        <w:t>Referred to Committee on Education and Public Works</w:t>
      </w:r>
    </w:p>
    <w:p w:rsidR="00EA184E" w:rsidRDefault="00EA184E" w:rsidP="00EA184E"/>
    <w:p w:rsidR="00EA184E" w:rsidRDefault="00EA184E" w:rsidP="00EA184E">
      <w:pPr>
        <w:keepNext/>
      </w:pPr>
      <w:bookmarkStart w:id="50" w:name="include_clip_start_144"/>
      <w:bookmarkEnd w:id="50"/>
      <w:r>
        <w:t>H. 3687 -- Rep. Norrell: A BILL TO AMEND SECTION 4-1-170, AS AMENDED, CODE OF LAWS OF SOUTH CAROLINA, 1976, RELATING TO THE JOINT DEVELOPMENT OF INDUSTRIAL PARKS, SO AS TO MODIFY THE CONDITIONS AND PARTIES FROM WHOM CONSENT MUST BE OBTAINED IN CERTAIN CIRCUMSTANCES.</w:t>
      </w:r>
    </w:p>
    <w:p w:rsidR="00EA184E" w:rsidRDefault="00EA184E" w:rsidP="00EA184E">
      <w:bookmarkStart w:id="51" w:name="include_clip_end_144"/>
      <w:bookmarkEnd w:id="51"/>
      <w:r>
        <w:t>Referred to Committee on Ways and Means</w:t>
      </w:r>
    </w:p>
    <w:p w:rsidR="00EA184E" w:rsidRDefault="00EA184E" w:rsidP="00EA184E">
      <w:r>
        <w:t>Rep. FELDER moved that the House do now adjourn, which was agreed to.</w:t>
      </w:r>
    </w:p>
    <w:p w:rsidR="00EA184E" w:rsidRDefault="00EA184E" w:rsidP="00EA184E"/>
    <w:p w:rsidR="00EA184E" w:rsidRDefault="00EA184E" w:rsidP="00EA184E">
      <w:pPr>
        <w:keepNext/>
        <w:jc w:val="center"/>
        <w:rPr>
          <w:b/>
        </w:rPr>
      </w:pPr>
      <w:r w:rsidRPr="00EA184E">
        <w:rPr>
          <w:b/>
        </w:rPr>
        <w:t>ADJOURNMENT</w:t>
      </w:r>
    </w:p>
    <w:p w:rsidR="00EA184E" w:rsidRDefault="00EA184E" w:rsidP="00EA184E">
      <w:pPr>
        <w:keepNext/>
      </w:pPr>
      <w:r>
        <w:t>At 11:57 a.m. the House in accordance with the motion of Rep. FELDER adjourned to meet at 10:00 a.m. tomorrow.</w:t>
      </w:r>
    </w:p>
    <w:p w:rsidR="00EA184E" w:rsidRDefault="00EA184E" w:rsidP="00EA184E">
      <w:pPr>
        <w:jc w:val="center"/>
      </w:pPr>
      <w:r>
        <w:t>***</w:t>
      </w:r>
    </w:p>
    <w:p w:rsidR="00111835" w:rsidRDefault="00111835" w:rsidP="00EA184E"/>
    <w:sectPr w:rsidR="00111835" w:rsidSect="00A07AF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4A4" w:rsidRDefault="00AA24A4">
      <w:r>
        <w:separator/>
      </w:r>
    </w:p>
  </w:endnote>
  <w:endnote w:type="continuationSeparator" w:id="0">
    <w:p w:rsidR="00AA24A4" w:rsidRDefault="00AA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171977"/>
      <w:docPartObj>
        <w:docPartGallery w:val="Page Numbers (Bottom of Page)"/>
        <w:docPartUnique/>
      </w:docPartObj>
    </w:sdtPr>
    <w:sdtEndPr>
      <w:rPr>
        <w:noProof/>
      </w:rPr>
    </w:sdtEndPr>
    <w:sdtContent>
      <w:p w:rsidR="00CD17F9" w:rsidRDefault="00CD17F9" w:rsidP="00CD17F9">
        <w:pPr>
          <w:pStyle w:val="Footer"/>
          <w:jc w:val="center"/>
        </w:pPr>
        <w:r>
          <w:fldChar w:fldCharType="begin"/>
        </w:r>
        <w:r>
          <w:instrText xml:space="preserve"> PAGE   \* MERGEFORMAT </w:instrText>
        </w:r>
        <w:r>
          <w:fldChar w:fldCharType="separate"/>
        </w:r>
        <w:r w:rsidR="0088214C">
          <w:rPr>
            <w:noProof/>
          </w:rPr>
          <w:t>1285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487999"/>
      <w:docPartObj>
        <w:docPartGallery w:val="Page Numbers (Bottom of Page)"/>
        <w:docPartUnique/>
      </w:docPartObj>
    </w:sdtPr>
    <w:sdtEndPr>
      <w:rPr>
        <w:noProof/>
      </w:rPr>
    </w:sdtEndPr>
    <w:sdtContent>
      <w:p w:rsidR="00CD17F9" w:rsidRDefault="00CD17F9" w:rsidP="00CD17F9">
        <w:pPr>
          <w:pStyle w:val="Footer"/>
          <w:jc w:val="center"/>
        </w:pPr>
        <w:r>
          <w:fldChar w:fldCharType="begin"/>
        </w:r>
        <w:r>
          <w:instrText xml:space="preserve"> PAGE   \* MERGEFORMAT </w:instrText>
        </w:r>
        <w:r>
          <w:fldChar w:fldCharType="separate"/>
        </w:r>
        <w:r w:rsidR="0088214C">
          <w:rPr>
            <w:noProof/>
          </w:rPr>
          <w:t>1284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4A4" w:rsidRDefault="00AA24A4">
      <w:r>
        <w:separator/>
      </w:r>
    </w:p>
  </w:footnote>
  <w:footnote w:type="continuationSeparator" w:id="0">
    <w:p w:rsidR="00AA24A4" w:rsidRDefault="00AA2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7F9" w:rsidRDefault="00CD17F9" w:rsidP="00CD17F9">
    <w:pPr>
      <w:pStyle w:val="Cover3"/>
    </w:pPr>
    <w:r>
      <w:t>WEDNESDAY, FEBRUARY 18, 2015</w:t>
    </w:r>
  </w:p>
  <w:p w:rsidR="00CD17F9" w:rsidRDefault="00CD1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7F9" w:rsidRDefault="00CD17F9" w:rsidP="00CD17F9">
    <w:pPr>
      <w:pStyle w:val="Cover3"/>
    </w:pPr>
    <w:r>
      <w:t>Wednesday, February 18, 2015</w:t>
    </w:r>
  </w:p>
  <w:p w:rsidR="00CD17F9" w:rsidRDefault="00CD17F9" w:rsidP="00CD17F9">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4E"/>
    <w:rsid w:val="00111835"/>
    <w:rsid w:val="00244149"/>
    <w:rsid w:val="002B353E"/>
    <w:rsid w:val="004C77EA"/>
    <w:rsid w:val="006128E8"/>
    <w:rsid w:val="0088214C"/>
    <w:rsid w:val="00A07AFB"/>
    <w:rsid w:val="00AA24A4"/>
    <w:rsid w:val="00BA0590"/>
    <w:rsid w:val="00BA241E"/>
    <w:rsid w:val="00CD17F9"/>
    <w:rsid w:val="00E3072F"/>
    <w:rsid w:val="00EA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1C2720-9ADB-42AF-937C-589DC91C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A1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A184E"/>
    <w:rPr>
      <w:b/>
      <w:sz w:val="30"/>
    </w:rPr>
  </w:style>
  <w:style w:type="paragraph" w:customStyle="1" w:styleId="Cover1">
    <w:name w:val="Cover1"/>
    <w:basedOn w:val="Normal"/>
    <w:rsid w:val="00EA1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A184E"/>
    <w:pPr>
      <w:ind w:firstLine="0"/>
      <w:jc w:val="left"/>
    </w:pPr>
    <w:rPr>
      <w:sz w:val="20"/>
    </w:rPr>
  </w:style>
  <w:style w:type="paragraph" w:customStyle="1" w:styleId="Cover3">
    <w:name w:val="Cover3"/>
    <w:basedOn w:val="Normal"/>
    <w:rsid w:val="00EA184E"/>
    <w:pPr>
      <w:ind w:firstLine="0"/>
      <w:jc w:val="center"/>
    </w:pPr>
    <w:rPr>
      <w:b/>
    </w:rPr>
  </w:style>
  <w:style w:type="paragraph" w:customStyle="1" w:styleId="Cover4">
    <w:name w:val="Cover4"/>
    <w:basedOn w:val="Cover1"/>
    <w:rsid w:val="00EA184E"/>
    <w:pPr>
      <w:keepNext/>
    </w:pPr>
    <w:rPr>
      <w:b/>
      <w:sz w:val="20"/>
    </w:rPr>
  </w:style>
  <w:style w:type="paragraph" w:styleId="BalloonText">
    <w:name w:val="Balloon Text"/>
    <w:basedOn w:val="Normal"/>
    <w:link w:val="BalloonTextChar"/>
    <w:uiPriority w:val="99"/>
    <w:semiHidden/>
    <w:unhideWhenUsed/>
    <w:rsid w:val="00111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835"/>
    <w:rPr>
      <w:rFonts w:ascii="Segoe UI" w:hAnsi="Segoe UI" w:cs="Segoe UI"/>
      <w:sz w:val="18"/>
      <w:szCs w:val="18"/>
    </w:rPr>
  </w:style>
  <w:style w:type="character" w:customStyle="1" w:styleId="HeaderChar">
    <w:name w:val="Header Char"/>
    <w:basedOn w:val="DefaultParagraphFont"/>
    <w:link w:val="Header"/>
    <w:uiPriority w:val="99"/>
    <w:rsid w:val="00CD17F9"/>
    <w:rPr>
      <w:sz w:val="22"/>
    </w:rPr>
  </w:style>
  <w:style w:type="character" w:customStyle="1" w:styleId="FooterChar">
    <w:name w:val="Footer Char"/>
    <w:basedOn w:val="DefaultParagraphFont"/>
    <w:link w:val="Footer"/>
    <w:uiPriority w:val="99"/>
    <w:rsid w:val="00CD17F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TotalTime>
  <Pages>1</Pages>
  <Words>10122</Words>
  <Characters>52675</Characters>
  <Application>Microsoft Office Word</Application>
  <DocSecurity>0</DocSecurity>
  <Lines>1591</Lines>
  <Paragraphs>651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2/18/2015 - South Carolina Legislature Online</dc:title>
  <dc:subject/>
  <dc:creator>%USERNAME%</dc:creator>
  <cp:keywords/>
  <dc:description/>
  <cp:lastModifiedBy>N Cumfer</cp:lastModifiedBy>
  <cp:revision>6</cp:revision>
  <cp:lastPrinted>2015-02-18T18:47:00Z</cp:lastPrinted>
  <dcterms:created xsi:type="dcterms:W3CDTF">2015-03-20T19:21:00Z</dcterms:created>
  <dcterms:modified xsi:type="dcterms:W3CDTF">2015-12-01T16:51:00Z</dcterms:modified>
</cp:coreProperties>
</file>