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0BB355" w14:textId="39194254" w:rsidR="00CD5A58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19124FFC" w14:textId="1AB32015" w:rsidR="00B8438D" w:rsidRP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782F1F77" w14:textId="211474F8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D80E4F" w14:textId="63A654DE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7F12C04E" w14:textId="72C41216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6, 2015</w:t>
      </w:r>
    </w:p>
    <w:p w14:paraId="05A10F44" w14:textId="7E4718FE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96BD8A" w14:textId="2CAEC0B1" w:rsidR="00B8438D" w:rsidRPr="00B8438D" w:rsidRDefault="00B8438D" w:rsidP="00B8438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179</w:t>
      </w:r>
    </w:p>
    <w:p w14:paraId="056AB4DA" w14:textId="1D994BCC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FD9213" w14:textId="0050F0CD" w:rsidR="00B8438D" w:rsidRDefault="00B8438D" w:rsidP="00B84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L. Martin and Hembree</w:t>
      </w:r>
    </w:p>
    <w:p w14:paraId="7D48E707" w14:textId="7EAA7669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8D8B35" w14:textId="145EE784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5/6/15--H.</w:t>
      </w:r>
    </w:p>
    <w:p w14:paraId="17E46156" w14:textId="11238672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17, 2015.</w:t>
      </w:r>
    </w:p>
    <w:p w14:paraId="6BF37580" w14:textId="632D7291" w:rsidR="00B8438D" w:rsidRPr="00B8438D" w:rsidRDefault="00B8438D" w:rsidP="00B84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5ACA239A" w14:textId="2449B270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4F4808" w14:textId="3601F844" w:rsidR="00B8438D" w:rsidRPr="00B8438D" w:rsidRDefault="00B8438D" w:rsidP="00B84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14:paraId="304F91B1" w14:textId="17DCF858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179) </w:t>
      </w:r>
      <w:r w:rsidRPr="00B8438D">
        <w:rPr>
          <w:color w:val="000000" w:themeColor="text1"/>
          <w:u w:color="000000" w:themeColor="text1"/>
        </w:rPr>
        <w:t>to amend Section 61</w:t>
      </w:r>
      <w:r w:rsidRPr="00B8438D">
        <w:rPr>
          <w:color w:val="000000" w:themeColor="text1"/>
          <w:u w:color="000000" w:themeColor="text1"/>
        </w:rPr>
        <w:noBreakHyphen/>
        <w:t>6</w:t>
      </w:r>
      <w:r w:rsidRPr="00B8438D">
        <w:rPr>
          <w:color w:val="000000" w:themeColor="text1"/>
          <w:u w:color="000000" w:themeColor="text1"/>
        </w:rPr>
        <w:noBreakHyphen/>
        <w:t>20, Code of Laws of South Carolina, 1976, relating to the definition of alcoholic liquors, so as to include powdered or crystalline</w:t>
      </w:r>
      <w:r>
        <w:rPr>
          <w:rFonts w:eastAsia="Times New Roman"/>
        </w:rPr>
        <w:t>, etc., respectfully</w:t>
      </w:r>
    </w:p>
    <w:p w14:paraId="4BD21567" w14:textId="75834277" w:rsidR="00B8438D" w:rsidRPr="00B8438D" w:rsidRDefault="00B8438D" w:rsidP="00B84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046D2155" w14:textId="615EE400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105DC67F" w14:textId="77777777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C7965B" w14:textId="5703A78D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DELLENEY, JR. for Committee.</w:t>
      </w:r>
    </w:p>
    <w:p w14:paraId="59B7F9B7" w14:textId="43E82DEC" w:rsidR="00B8438D" w:rsidRPr="00B8438D" w:rsidRDefault="00B8438D" w:rsidP="00B84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64F7378D" w14:textId="77777777" w:rsidR="00B8438D" w:rsidRDefault="00B84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8438D" w:rsidSect="00CD5A5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37DF7C7" w14:textId="22C68734" w:rsidR="00377265" w:rsidRDefault="00377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B20449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5B211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1033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9AB3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F2D4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C04A8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F80F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8162D6" w14:textId="77777777" w:rsidR="00522CE0" w:rsidRPr="008F023B" w:rsidRDefault="00522CE0" w:rsidP="00377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7468A">
        <w:rPr>
          <w:rFonts w:eastAsia="Times New Roman"/>
          <w:b/>
          <w:sz w:val="30"/>
          <w:szCs w:val="30"/>
        </w:rPr>
        <w:t>BILL</w:t>
      </w:r>
    </w:p>
    <w:p w14:paraId="5EB9922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296114" w14:textId="38FB9FBD" w:rsidR="00522CE0" w:rsidRPr="00522CE0" w:rsidRDefault="00C70B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34284">
        <w:rPr>
          <w:color w:val="000000" w:themeColor="text1"/>
          <w:u w:color="000000" w:themeColor="text1"/>
        </w:rPr>
        <w:t>TO AMEND SECTION 61</w:t>
      </w:r>
      <w:r w:rsidRPr="00734284">
        <w:rPr>
          <w:color w:val="000000" w:themeColor="text1"/>
          <w:u w:color="000000" w:themeColor="text1"/>
        </w:rPr>
        <w:noBreakHyphen/>
        <w:t>6</w:t>
      </w:r>
      <w:r w:rsidRPr="00734284">
        <w:rPr>
          <w:color w:val="000000" w:themeColor="text1"/>
          <w:u w:color="000000" w:themeColor="text1"/>
        </w:rPr>
        <w:noBreakHyphen/>
        <w:t>20,</w:t>
      </w:r>
      <w:r w:rsidR="00D21362">
        <w:rPr>
          <w:color w:val="000000" w:themeColor="text1"/>
          <w:u w:color="000000" w:themeColor="text1"/>
        </w:rPr>
        <w:t xml:space="preserve"> CODE OF LAWS OF SOUTH CAROLINA, 1976,</w:t>
      </w:r>
      <w:r w:rsidRPr="00734284">
        <w:rPr>
          <w:color w:val="000000" w:themeColor="text1"/>
          <w:u w:color="000000" w:themeColor="text1"/>
        </w:rPr>
        <w:t xml:space="preserve"> RELATING TO THE DEFINITION OF ALCOHOLIC LIQUORS, SO AS TO INCLUDE POWDERED OR CRYSTALLINE ALCOHOLS WHEN HYDROLYZED IN THE DEFINITION OF ALCOHOLIC LIQUORS AND TO AMEND SECTION 61</w:t>
      </w:r>
      <w:r w:rsidRPr="00734284">
        <w:rPr>
          <w:color w:val="000000" w:themeColor="text1"/>
          <w:u w:color="000000" w:themeColor="text1"/>
        </w:rPr>
        <w:noBreakHyphen/>
        <w:t>6</w:t>
      </w:r>
      <w:r w:rsidRPr="00734284">
        <w:rPr>
          <w:color w:val="000000" w:themeColor="text1"/>
          <w:u w:color="000000" w:themeColor="text1"/>
        </w:rPr>
        <w:noBreakHyphen/>
        <w:t>4157, RELATING TO THE PROHIBITION TO POSSESS, USE, SELL, OR PURCHASE POWDERED ALCOHOL, SO AS TO INCLUDE BOTH POWDERED AND CRYSTALLINE ALCOHOL WHEN HYDROLYZED.</w:t>
      </w:r>
      <w:bookmarkEnd w:id="1"/>
    </w:p>
    <w:p w14:paraId="1E7DED7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00CE193" w14:textId="77777777" w:rsidR="0077468A" w:rsidRDefault="00774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936A655" w14:textId="77777777" w:rsidR="0077468A" w:rsidRDefault="00774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CE5D76" w14:textId="6984BF3F" w:rsidR="00CC31D9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 w:rsidR="00C70BCD" w:rsidRPr="00807DAE">
        <w:rPr>
          <w:color w:val="000000" w:themeColor="text1"/>
          <w:u w:color="000000" w:themeColor="text1"/>
        </w:rPr>
        <w:tab/>
        <w:t>Section 61</w:t>
      </w:r>
      <w:r w:rsidR="00C70BCD" w:rsidRPr="00807DAE">
        <w:rPr>
          <w:color w:val="000000" w:themeColor="text1"/>
          <w:u w:color="000000" w:themeColor="text1"/>
        </w:rPr>
        <w:noBreakHyphen/>
        <w:t>6</w:t>
      </w:r>
      <w:r w:rsidR="00C70BCD" w:rsidRPr="00807DAE">
        <w:rPr>
          <w:color w:val="000000" w:themeColor="text1"/>
          <w:u w:color="000000" w:themeColor="text1"/>
        </w:rPr>
        <w:noBreakHyphen/>
        <w:t>20(1) of the 1976 Code is amended to read:</w:t>
      </w:r>
    </w:p>
    <w:p w14:paraId="5D9656F8" w14:textId="77777777" w:rsidR="00CC31D9" w:rsidRPr="00807DAE" w:rsidRDefault="00CC31D9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92A98C9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  <w:t>“Section 61</w:t>
      </w:r>
      <w:r w:rsidRPr="00807DAE">
        <w:rPr>
          <w:color w:val="000000" w:themeColor="text1"/>
          <w:u w:color="000000" w:themeColor="text1"/>
        </w:rPr>
        <w:noBreakHyphen/>
        <w:t>6</w:t>
      </w:r>
      <w:r w:rsidRPr="00807DAE">
        <w:rPr>
          <w:color w:val="000000" w:themeColor="text1"/>
          <w:u w:color="000000" w:themeColor="text1"/>
        </w:rPr>
        <w:noBreakHyphen/>
        <w:t>20.</w:t>
      </w:r>
      <w:r w:rsidRPr="00807DAE">
        <w:rPr>
          <w:color w:val="000000" w:themeColor="text1"/>
          <w:u w:color="000000" w:themeColor="text1"/>
        </w:rPr>
        <w:tab/>
        <w:t>As used in the ABC Act, unless the context clearly requires otherwise:</w:t>
      </w:r>
    </w:p>
    <w:p w14:paraId="02342D0B" w14:textId="58A14E75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(1)(a)</w:t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‘Alcoholic liquors’ or ‘alcoholic beverages’ means any spirituous malt, vinous, fermented, brewed (whether lager or rice beer), or other liquors or a compound or mixture of them</w:t>
      </w:r>
      <w:r w:rsidR="00C70BCD" w:rsidRPr="00807DAE">
        <w:rPr>
          <w:color w:val="000000" w:themeColor="text1"/>
          <w:u w:val="single" w:color="000000" w:themeColor="text1"/>
        </w:rPr>
        <w:t>, including but not limited to, a powdered or crystalline alcohol,</w:t>
      </w:r>
      <w:r w:rsidR="00C70BCD" w:rsidRPr="00807DAE">
        <w:rPr>
          <w:color w:val="000000" w:themeColor="text1"/>
          <w:u w:color="000000" w:themeColor="text1"/>
        </w:rPr>
        <w:t xml:space="preserve"> by whatever name called or known</w:t>
      </w:r>
      <w:r w:rsidR="00C70BCD" w:rsidRPr="00807DAE">
        <w:rPr>
          <w:color w:val="000000" w:themeColor="text1"/>
          <w:u w:val="single" w:color="000000" w:themeColor="text1"/>
        </w:rPr>
        <w:t>,</w:t>
      </w:r>
      <w:r w:rsidR="00C70BCD" w:rsidRPr="00807DAE">
        <w:rPr>
          <w:color w:val="000000" w:themeColor="text1"/>
          <w:u w:color="000000" w:themeColor="text1"/>
        </w:rPr>
        <w:t xml:space="preserve"> which contains alcohol and is used as a beverage </w:t>
      </w:r>
      <w:r w:rsidR="00C70BCD" w:rsidRPr="00807DAE">
        <w:rPr>
          <w:color w:val="000000" w:themeColor="text1"/>
          <w:u w:val="single" w:color="000000" w:themeColor="text1"/>
        </w:rPr>
        <w:t>for human consumption</w:t>
      </w:r>
      <w:r w:rsidR="00C70BCD" w:rsidRPr="00807DAE">
        <w:rPr>
          <w:color w:val="000000" w:themeColor="text1"/>
          <w:u w:color="000000" w:themeColor="text1"/>
        </w:rPr>
        <w:t>, but does not include:</w:t>
      </w:r>
    </w:p>
    <w:p w14:paraId="26B0A031" w14:textId="0A8CD7C5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="00086B81"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wine when manufactured or made for home consumption and which is not sold by the maker of the wine or by another person;  or</w:t>
      </w:r>
    </w:p>
    <w:p w14:paraId="60FE3D2F" w14:textId="4EE80CC2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a beverage declared by statute to be nonalcoholic or nonintoxicating.</w:t>
      </w:r>
    </w:p>
    <w:p w14:paraId="147E2C90" w14:textId="7A0397B8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‘Alcoholic liquor by the drink’ or ‘alcoholic beverage by the drink’ means a drink poured from a container of alcoholic liquor, without regard to the size of the container for consumption on the premises of a business licensed pursuant to Article 5 of this chapter.</w:t>
      </w:r>
    </w:p>
    <w:p w14:paraId="478046C9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val="single" w:color="000000" w:themeColor="text1"/>
        </w:rPr>
        <w:t>(c)</w:t>
      </w: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val="single" w:color="000000" w:themeColor="text1"/>
        </w:rPr>
        <w:t>‘Powdered or crystalline alcohol’ means a powdered or crystalline product prepared or sold for either direct use or reconstitution for human consumption that contains any amount of alcohol when hydrolyzed.</w:t>
      </w:r>
      <w:r w:rsidRPr="00807DAE">
        <w:rPr>
          <w:color w:val="000000" w:themeColor="text1"/>
          <w:u w:color="000000" w:themeColor="text1"/>
        </w:rPr>
        <w:t>”</w:t>
      </w:r>
    </w:p>
    <w:p w14:paraId="1F2868E2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C4C7419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>SECTION</w:t>
      </w:r>
      <w:r w:rsidRPr="00807DAE">
        <w:rPr>
          <w:color w:val="000000" w:themeColor="text1"/>
          <w:u w:color="000000" w:themeColor="text1"/>
        </w:rPr>
        <w:tab/>
        <w:t>2. Section 61</w:t>
      </w:r>
      <w:r w:rsidRPr="00807DAE">
        <w:rPr>
          <w:color w:val="000000" w:themeColor="text1"/>
          <w:u w:color="000000" w:themeColor="text1"/>
        </w:rPr>
        <w:noBreakHyphen/>
        <w:t>6</w:t>
      </w:r>
      <w:r w:rsidRPr="00807DAE">
        <w:rPr>
          <w:color w:val="000000" w:themeColor="text1"/>
          <w:u w:color="000000" w:themeColor="text1"/>
        </w:rPr>
        <w:noBreakHyphen/>
        <w:t>4157, as added to the 1976 Code by Act 253 of 2014, is amended to read:</w:t>
      </w:r>
    </w:p>
    <w:p w14:paraId="4C0EE6A8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2B3935E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  <w:t>“Section 61</w:t>
      </w:r>
      <w:r w:rsidRPr="00807DAE">
        <w:rPr>
          <w:color w:val="000000" w:themeColor="text1"/>
          <w:u w:color="000000" w:themeColor="text1"/>
        </w:rPr>
        <w:noBreakHyphen/>
        <w:t>6</w:t>
      </w:r>
      <w:r w:rsidRPr="00807DAE">
        <w:rPr>
          <w:color w:val="000000" w:themeColor="text1"/>
          <w:u w:color="000000" w:themeColor="text1"/>
        </w:rPr>
        <w:noBreakHyphen/>
        <w:t>4157.</w:t>
      </w:r>
      <w:r w:rsidRPr="00807DAE">
        <w:rPr>
          <w:color w:val="000000" w:themeColor="text1"/>
          <w:u w:color="000000" w:themeColor="text1"/>
        </w:rPr>
        <w:tab/>
        <w:t>(A)</w:t>
      </w:r>
      <w:r w:rsidRPr="00807DAE">
        <w:rPr>
          <w:color w:val="000000" w:themeColor="text1"/>
          <w:u w:color="000000" w:themeColor="text1"/>
        </w:rPr>
        <w:tab/>
        <w:t xml:space="preserve">As used in this section, ‘powdered </w:t>
      </w:r>
      <w:r w:rsidRPr="00807DAE">
        <w:rPr>
          <w:color w:val="000000" w:themeColor="text1"/>
          <w:u w:val="single" w:color="000000" w:themeColor="text1"/>
        </w:rPr>
        <w:t>or crystalline</w:t>
      </w:r>
      <w:r w:rsidRPr="00807DAE">
        <w:rPr>
          <w:color w:val="000000" w:themeColor="text1"/>
          <w:u w:color="000000" w:themeColor="text1"/>
        </w:rPr>
        <w:t xml:space="preserve"> alcohol’ is alcohol prepared or sold in a powder</w:t>
      </w:r>
      <w:r w:rsidRPr="00D21362">
        <w:rPr>
          <w:color w:val="000000" w:themeColor="text1"/>
          <w:u w:val="single" w:color="000000" w:themeColor="text1"/>
        </w:rPr>
        <w:t xml:space="preserve">ed </w:t>
      </w:r>
      <w:r w:rsidRPr="00807DAE">
        <w:rPr>
          <w:color w:val="000000" w:themeColor="text1"/>
          <w:u w:val="single" w:color="000000" w:themeColor="text1"/>
        </w:rPr>
        <w:t>or crystalline</w:t>
      </w:r>
      <w:r w:rsidRPr="00807DAE">
        <w:rPr>
          <w:color w:val="000000" w:themeColor="text1"/>
          <w:u w:color="000000" w:themeColor="text1"/>
        </w:rPr>
        <w:t xml:space="preserve"> form </w:t>
      </w:r>
      <w:r w:rsidRPr="00807DAE">
        <w:rPr>
          <w:color w:val="000000" w:themeColor="text1"/>
          <w:u w:val="single" w:color="000000" w:themeColor="text1"/>
        </w:rPr>
        <w:t>that contains any amount of alcohol when hydrolyzed</w:t>
      </w:r>
      <w:r w:rsidRPr="00807DAE">
        <w:rPr>
          <w:color w:val="000000" w:themeColor="text1"/>
          <w:u w:color="000000" w:themeColor="text1"/>
        </w:rPr>
        <w:t xml:space="preserve"> for either direct use or reconstitution </w:t>
      </w:r>
      <w:r w:rsidRPr="00807DAE">
        <w:rPr>
          <w:color w:val="000000" w:themeColor="text1"/>
          <w:u w:val="single" w:color="000000" w:themeColor="text1"/>
        </w:rPr>
        <w:t>for human consumption</w:t>
      </w:r>
      <w:r w:rsidRPr="00807DAE">
        <w:rPr>
          <w:color w:val="000000" w:themeColor="text1"/>
          <w:u w:color="000000" w:themeColor="text1"/>
        </w:rPr>
        <w:t>.</w:t>
      </w:r>
    </w:p>
    <w:p w14:paraId="6E298345" w14:textId="1DDA1A69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="00CA7DEE">
        <w:rPr>
          <w:color w:val="000000" w:themeColor="text1"/>
          <w:u w:color="000000" w:themeColor="text1"/>
        </w:rPr>
        <w:t>(B)</w:t>
      </w:r>
      <w:r w:rsidRPr="00807DAE">
        <w:rPr>
          <w:color w:val="000000" w:themeColor="text1"/>
          <w:u w:color="000000" w:themeColor="text1"/>
        </w:rPr>
        <w:t>(1)</w:t>
      </w:r>
      <w:r w:rsidRPr="00807DAE">
        <w:rPr>
          <w:color w:val="000000" w:themeColor="text1"/>
          <w:u w:color="000000" w:themeColor="text1"/>
        </w:rPr>
        <w:tab/>
        <w:t xml:space="preserve">It is unlawful for a person to use, offer for use, purchase, offer to purchase, sell, offer to sell, or possess powdered </w:t>
      </w:r>
      <w:r w:rsidRPr="00807DAE">
        <w:rPr>
          <w:color w:val="000000" w:themeColor="text1"/>
          <w:u w:val="single" w:color="000000" w:themeColor="text1"/>
        </w:rPr>
        <w:t>or crystalline</w:t>
      </w:r>
      <w:r w:rsidRPr="00807DAE">
        <w:rPr>
          <w:color w:val="000000" w:themeColor="text1"/>
          <w:u w:color="000000" w:themeColor="text1"/>
        </w:rPr>
        <w:t xml:space="preserve"> alcohol.</w:t>
      </w:r>
    </w:p>
    <w:p w14:paraId="499DCD4D" w14:textId="6ACA102F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(2)</w:t>
      </w:r>
      <w:r w:rsidR="00C70BCD" w:rsidRPr="00807DAE">
        <w:rPr>
          <w:color w:val="000000" w:themeColor="text1"/>
          <w:u w:color="000000" w:themeColor="text1"/>
        </w:rPr>
        <w:tab/>
        <w:t>It is unlawful for a holder of a license pursuant to the provisions of this chapter for on</w:t>
      </w:r>
      <w:r w:rsidR="00C70BCD" w:rsidRPr="00807DAE">
        <w:rPr>
          <w:color w:val="000000" w:themeColor="text1"/>
          <w:u w:color="000000" w:themeColor="text1"/>
        </w:rPr>
        <w:noBreakHyphen/>
        <w:t>premises or off</w:t>
      </w:r>
      <w:r w:rsidR="00C70BCD" w:rsidRPr="00807DAE">
        <w:rPr>
          <w:color w:val="000000" w:themeColor="text1"/>
          <w:u w:color="000000" w:themeColor="text1"/>
        </w:rPr>
        <w:noBreakHyphen/>
        <w:t xml:space="preserve">premises consumption of alcoholic liquors to use powdered </w:t>
      </w:r>
      <w:r w:rsidR="00C70BCD" w:rsidRPr="00807DAE">
        <w:rPr>
          <w:color w:val="000000" w:themeColor="text1"/>
          <w:u w:val="single" w:color="000000" w:themeColor="text1"/>
        </w:rPr>
        <w:t>or crystalline alcohol</w:t>
      </w:r>
      <w:r w:rsidR="00C70BCD" w:rsidRPr="00807DAE">
        <w:rPr>
          <w:color w:val="000000" w:themeColor="text1"/>
          <w:u w:color="000000" w:themeColor="text1"/>
        </w:rPr>
        <w:t xml:space="preserve"> as an alcoholic beverage.</w:t>
      </w:r>
    </w:p>
    <w:p w14:paraId="45D9D7B7" w14:textId="51610974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ab/>
        <w:t>(3)</w:t>
      </w:r>
      <w:r w:rsidR="00C70BCD" w:rsidRPr="00807DAE">
        <w:rPr>
          <w:color w:val="000000" w:themeColor="text1"/>
          <w:u w:color="000000" w:themeColor="text1"/>
        </w:rPr>
        <w:tab/>
        <w:t>Any person or license holder that violates this section is guilty of a misdemeanor and, upon conviction, must be punished as follows:</w:t>
      </w:r>
    </w:p>
    <w:p w14:paraId="51357207" w14:textId="0E0BD0DA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(a)</w:t>
      </w:r>
      <w:r w:rsidR="00C70BCD" w:rsidRPr="00807DAE">
        <w:rPr>
          <w:color w:val="000000" w:themeColor="text1"/>
          <w:u w:color="000000" w:themeColor="text1"/>
        </w:rPr>
        <w:tab/>
        <w:t>for a first offense, by a fine of not more than three hundred dollars or imprisonment for not more than thirty days, or both;</w:t>
      </w:r>
    </w:p>
    <w:p w14:paraId="0A645BA0" w14:textId="7657F483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  <w:t>(b)</w:t>
      </w:r>
      <w:r w:rsidRPr="00807DAE">
        <w:rPr>
          <w:color w:val="000000" w:themeColor="text1"/>
          <w:u w:color="000000" w:themeColor="text1"/>
        </w:rPr>
        <w:tab/>
        <w:t>for a second offense, by a fine of not more than seven hundred fifty dollars or imprisonment for not more than six months, or both;</w:t>
      </w:r>
    </w:p>
    <w:p w14:paraId="471BBDE0" w14:textId="1666B5C9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  <w:t>(c)</w:t>
      </w:r>
      <w:r w:rsidRPr="00807DAE">
        <w:rPr>
          <w:color w:val="000000" w:themeColor="text1"/>
          <w:u w:color="000000" w:themeColor="text1"/>
        </w:rPr>
        <w:tab/>
        <w:t xml:space="preserve">for a third or subsequent offense, by a fine of not more than three thousand dollars or imprisonment for not more than two years, or both. </w:t>
      </w:r>
    </w:p>
    <w:p w14:paraId="0E500F6C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  <w:t>(C)</w:t>
      </w:r>
      <w:r w:rsidRPr="00807DAE">
        <w:rPr>
          <w:color w:val="000000" w:themeColor="text1"/>
          <w:u w:color="000000" w:themeColor="text1"/>
        </w:rPr>
        <w:tab/>
        <w:t xml:space="preserve">This section does not apply to the use of powdered </w:t>
      </w:r>
      <w:r w:rsidRPr="00807DAE">
        <w:rPr>
          <w:color w:val="000000" w:themeColor="text1"/>
          <w:u w:val="single" w:color="000000" w:themeColor="text1"/>
        </w:rPr>
        <w:t>or crystalline</w:t>
      </w:r>
      <w:r w:rsidRPr="00807DAE">
        <w:rPr>
          <w:color w:val="000000" w:themeColor="text1"/>
          <w:u w:color="000000" w:themeColor="text1"/>
        </w:rPr>
        <w:t xml:space="preserve"> alcohol for commercial uses </w:t>
      </w:r>
      <w:r w:rsidRPr="00807DAE">
        <w:rPr>
          <w:color w:val="000000" w:themeColor="text1"/>
          <w:u w:val="single" w:color="000000" w:themeColor="text1"/>
        </w:rPr>
        <w:t>specifically approved by state law,</w:t>
      </w:r>
      <w:r w:rsidRPr="00807DAE">
        <w:rPr>
          <w:color w:val="000000" w:themeColor="text1"/>
          <w:u w:color="000000" w:themeColor="text1"/>
        </w:rPr>
        <w:t xml:space="preserve"> or </w:t>
      </w:r>
      <w:r w:rsidRPr="00807DAE">
        <w:rPr>
          <w:color w:val="000000" w:themeColor="text1"/>
          <w:u w:val="single" w:color="000000" w:themeColor="text1"/>
        </w:rPr>
        <w:t>for</w:t>
      </w:r>
      <w:r w:rsidRPr="00807DAE">
        <w:rPr>
          <w:color w:val="000000" w:themeColor="text1"/>
          <w:u w:color="000000" w:themeColor="text1"/>
        </w:rPr>
        <w:t xml:space="preserve"> bona fide research purposes by a:</w:t>
      </w:r>
    </w:p>
    <w:p w14:paraId="306C5BEE" w14:textId="735DEA93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(1)</w:t>
      </w:r>
      <w:r w:rsidR="00C70BCD" w:rsidRPr="00807DAE">
        <w:rPr>
          <w:color w:val="000000" w:themeColor="text1"/>
          <w:u w:color="000000" w:themeColor="text1"/>
        </w:rPr>
        <w:tab/>
        <w:t>health care provider that operates primarily for the purpose of conducting scientific research;</w:t>
      </w:r>
    </w:p>
    <w:p w14:paraId="480F8E0E" w14:textId="3AC2DD2C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  <w:t>(2)</w:t>
      </w:r>
      <w:r w:rsidRPr="00807DAE">
        <w:rPr>
          <w:color w:val="000000" w:themeColor="text1"/>
          <w:u w:color="000000" w:themeColor="text1"/>
        </w:rPr>
        <w:tab/>
        <w:t>state institution;</w:t>
      </w:r>
    </w:p>
    <w:p w14:paraId="17C98BB3" w14:textId="46E5656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  <w:t>(3)</w:t>
      </w:r>
      <w:r w:rsidRPr="00807DAE">
        <w:rPr>
          <w:color w:val="000000" w:themeColor="text1"/>
          <w:u w:color="000000" w:themeColor="text1"/>
        </w:rPr>
        <w:tab/>
        <w:t xml:space="preserve">private college or university; </w:t>
      </w:r>
      <w:r w:rsidR="00CA7DEE">
        <w:rPr>
          <w:color w:val="000000" w:themeColor="text1"/>
          <w:u w:color="000000" w:themeColor="text1"/>
        </w:rPr>
        <w:t xml:space="preserve"> </w:t>
      </w:r>
      <w:r w:rsidRPr="00807DAE">
        <w:rPr>
          <w:color w:val="000000" w:themeColor="text1"/>
          <w:u w:color="000000" w:themeColor="text1"/>
        </w:rPr>
        <w:t>or</w:t>
      </w:r>
    </w:p>
    <w:p w14:paraId="2A0118FC" w14:textId="299EE690" w:rsidR="0077468A" w:rsidRPr="00C70BCD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  <w:t>(4)</w:t>
      </w:r>
      <w:r w:rsidRPr="00807DAE">
        <w:rPr>
          <w:color w:val="000000" w:themeColor="text1"/>
          <w:u w:color="000000" w:themeColor="text1"/>
        </w:rPr>
        <w:tab/>
        <w:t>pharmaceutical or biotechnology company.”</w:t>
      </w:r>
    </w:p>
    <w:p w14:paraId="072855EA" w14:textId="77777777" w:rsidR="0077468A" w:rsidRDefault="00774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74A7BC" w14:textId="77777777" w:rsidR="0077468A" w:rsidRPr="00522CE0" w:rsidRDefault="00774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70BC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3F5D4402" w14:textId="686B9523" w:rsidR="00E11D2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6F352648" w14:textId="77777777" w:rsidR="00EC5F52" w:rsidRDefault="00EC5F52" w:rsidP="00EC5F52">
      <w:pPr>
        <w:suppressAutoHyphens/>
        <w:jc w:val="both"/>
        <w:rPr>
          <w:rFonts w:eastAsia="Times New Roman"/>
        </w:rPr>
      </w:pPr>
    </w:p>
    <w:sectPr w:rsidR="00EC5F52" w:rsidSect="00CD5A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15CCA8" w14:textId="77777777" w:rsidR="00CC31D9" w:rsidRDefault="00CC31D9" w:rsidP="00522CE0">
      <w:r>
        <w:separator/>
      </w:r>
    </w:p>
  </w:endnote>
  <w:endnote w:type="continuationSeparator" w:id="0">
    <w:p w14:paraId="0F84834A" w14:textId="77777777" w:rsidR="00CC31D9" w:rsidRDefault="00CC31D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38E191-FB2B-4BD7-A081-CF02D12398CF}"/>
    <w:embedBold r:id="rId2" w:fontKey="{636ABD49-D6A9-4FAD-8B3F-061E53E9FB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DC0E06-7DA7-400B-83A2-E239A178A675}"/>
    <w:embedBold r:id="rId4" w:fontKey="{841E99FC-7DB9-49DD-9BA3-38742D5643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3EEE915-4E6D-42DD-B2CA-B5B67C92FC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1D2C978-21C3-4318-8FEA-30AAB0BC3B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B743D" w14:textId="204404BC" w:rsidR="00E11D2F" w:rsidRPr="00377265" w:rsidRDefault="00377265" w:rsidP="003772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[179</w:t>
    </w:r>
    <w:r w:rsidR="00CD5A58">
      <w:t>-</w:t>
    </w:r>
    <w:r w:rsidR="00CD5A58">
      <w:fldChar w:fldCharType="begin"/>
    </w:r>
    <w:r w:rsidR="00CD5A58">
      <w:instrText xml:space="preserve"> PAGE  \* MERGEFORMAT </w:instrText>
    </w:r>
    <w:r w:rsidR="00CD5A58">
      <w:fldChar w:fldCharType="separate"/>
    </w:r>
    <w:r w:rsidR="00EC5F52">
      <w:rPr>
        <w:noProof/>
      </w:rPr>
      <w:t>1</w:t>
    </w:r>
    <w:r w:rsidR="00CD5A58">
      <w:fldChar w:fldCharType="end"/>
    </w:r>
    <w:r w:rsidR="00CD5A5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E6A0E" w14:textId="77777777" w:rsidR="00CD5A58" w:rsidRPr="00377265" w:rsidRDefault="00CD5A58" w:rsidP="003772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5F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F6924" w14:textId="77777777" w:rsidR="00CC31D9" w:rsidRDefault="00CC31D9" w:rsidP="00522CE0">
      <w:r>
        <w:separator/>
      </w:r>
    </w:p>
  </w:footnote>
  <w:footnote w:type="continuationSeparator" w:id="0">
    <w:p w14:paraId="12B9EE88" w14:textId="77777777" w:rsidR="00CC31D9" w:rsidRDefault="00CC31D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7.KW"/>
    <w:docVar w:name="CoverAttorneyInitials" w:val="KW"/>
    <w:docVar w:name="CoverAttorneyLastName" w:val="Wells"/>
    <w:docVar w:name="CoverBillType" w:val="b"/>
    <w:docVar w:name="DraftFileName" w:val="JUD0037.KW.DOCX"/>
    <w:docVar w:name="DraftStenoName" w:val="Knipp"/>
    <w:docVar w:name="dvBillNumber" w:val="179"/>
    <w:docVar w:name="dvBillNumberPrefix" w:val="S. "/>
    <w:docVar w:name="dvOriginalBody" w:val="Senate"/>
    <w:docVar w:name="fulldraftpath" w:val="L:\S-JUD\BILLS\L. Martin\JUD0037.KW.DOCX"/>
    <w:docVar w:name="NameofBody" w:val="S"/>
    <w:docVar w:name="SenatorFolderName" w:val="L. Martin"/>
    <w:docVar w:name="VGROUP2" w:val="S-JUD"/>
  </w:docVars>
  <w:rsids>
    <w:rsidRoot w:val="0077468A"/>
    <w:rsid w:val="000141EB"/>
    <w:rsid w:val="00042AC1"/>
    <w:rsid w:val="00046516"/>
    <w:rsid w:val="00086B81"/>
    <w:rsid w:val="000A4D08"/>
    <w:rsid w:val="000A6988"/>
    <w:rsid w:val="000B0720"/>
    <w:rsid w:val="000B5EAF"/>
    <w:rsid w:val="000E473B"/>
    <w:rsid w:val="000F002B"/>
    <w:rsid w:val="00100E82"/>
    <w:rsid w:val="00107C3D"/>
    <w:rsid w:val="00126995"/>
    <w:rsid w:val="00141BC1"/>
    <w:rsid w:val="0016543B"/>
    <w:rsid w:val="00170561"/>
    <w:rsid w:val="00186357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77265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7468A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8438D"/>
    <w:rsid w:val="00B945C5"/>
    <w:rsid w:val="00BA20EA"/>
    <w:rsid w:val="00BB754E"/>
    <w:rsid w:val="00BC0A56"/>
    <w:rsid w:val="00BD7D3B"/>
    <w:rsid w:val="00C23348"/>
    <w:rsid w:val="00C6454A"/>
    <w:rsid w:val="00C70BCD"/>
    <w:rsid w:val="00C74052"/>
    <w:rsid w:val="00CA7DEE"/>
    <w:rsid w:val="00CB187A"/>
    <w:rsid w:val="00CC31D9"/>
    <w:rsid w:val="00CD1843"/>
    <w:rsid w:val="00CD5A58"/>
    <w:rsid w:val="00CD7C71"/>
    <w:rsid w:val="00D1088B"/>
    <w:rsid w:val="00D156D2"/>
    <w:rsid w:val="00D16C2E"/>
    <w:rsid w:val="00D21362"/>
    <w:rsid w:val="00D77EC0"/>
    <w:rsid w:val="00D86943"/>
    <w:rsid w:val="00DA47B9"/>
    <w:rsid w:val="00E11D2F"/>
    <w:rsid w:val="00E677A1"/>
    <w:rsid w:val="00E80849"/>
    <w:rsid w:val="00E91E2F"/>
    <w:rsid w:val="00EA3546"/>
    <w:rsid w:val="00EB1AAC"/>
    <w:rsid w:val="00EB47AE"/>
    <w:rsid w:val="00EC34E1"/>
    <w:rsid w:val="00EC5F52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ED60405"/>
  <w15:docId w15:val="{0C1EC2FF-DB9A-429C-B7A6-EA549071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BD7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D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D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D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D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66F3FFB1.dotm</Template>
  <TotalTime>0</TotalTime>
  <Pages>4</Pages>
  <Words>661</Words>
  <Characters>3333</Characters>
  <Application>Microsoft Office Word</Application>
  <DocSecurity>0</DocSecurity>
  <Lines>114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179 Text of Previous Version (May 6, 2015) - South Carolina Legislature Online</dc:title>
  <dc:subject/>
  <dc:creator>LindseyKnipp</dc:creator>
  <cp:keywords/>
  <dc:description/>
  <cp:lastModifiedBy>Miriam Cook</cp:lastModifiedBy>
  <cp:revision>2</cp:revision>
  <dcterms:created xsi:type="dcterms:W3CDTF">2015-05-06T22:15:00Z</dcterms:created>
  <dcterms:modified xsi:type="dcterms:W3CDTF">2015-05-06T22:15:00Z</dcterms:modified>
</cp:coreProperties>
</file>