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EBA5D" w14:textId="537DCE34"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C5C7E41" w14:textId="2B0172C9" w:rsidR="00491256" w:rsidRP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2F0F3CF" w14:textId="74893BD7"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DC8EE" w14:textId="3CF5F08F" w:rsidR="00D3172B" w:rsidRDefault="00D3172B" w:rsidP="00491256">
      <w:pPr>
        <w:tabs>
          <w:tab w:val="right" w:pos="5933"/>
        </w:tabs>
        <w:suppressAutoHyphens/>
        <w:jc w:val="both"/>
        <w:rPr>
          <w:rFonts w:eastAsia="Times New Roman"/>
        </w:rPr>
      </w:pPr>
      <w:r>
        <w:rPr>
          <w:rFonts w:eastAsia="Times New Roman"/>
        </w:rPr>
        <w:t>AMENDED</w:t>
      </w:r>
    </w:p>
    <w:p w14:paraId="54CE5934" w14:textId="2ADEB6D7" w:rsidR="00D3172B" w:rsidRDefault="00D3172B" w:rsidP="00491256">
      <w:pPr>
        <w:tabs>
          <w:tab w:val="right" w:pos="5933"/>
        </w:tabs>
        <w:suppressAutoHyphens/>
        <w:jc w:val="both"/>
        <w:rPr>
          <w:rFonts w:eastAsia="Times New Roman"/>
        </w:rPr>
      </w:pPr>
      <w:r>
        <w:rPr>
          <w:rFonts w:eastAsia="Times New Roman"/>
        </w:rPr>
        <w:t>April 29, 2015</w:t>
      </w:r>
    </w:p>
    <w:p w14:paraId="2C5AA06A" w14:textId="77777777" w:rsidR="00D3172B" w:rsidRDefault="00D3172B" w:rsidP="00491256">
      <w:pPr>
        <w:tabs>
          <w:tab w:val="right" w:pos="5933"/>
        </w:tabs>
        <w:suppressAutoHyphens/>
        <w:jc w:val="both"/>
        <w:rPr>
          <w:rFonts w:eastAsia="Times New Roman"/>
        </w:rPr>
      </w:pPr>
    </w:p>
    <w:p w14:paraId="708CEC3A" w14:textId="426EB676" w:rsidR="00491256" w:rsidRPr="00491256" w:rsidRDefault="00491256" w:rsidP="00491256">
      <w:pPr>
        <w:tabs>
          <w:tab w:val="right" w:pos="5933"/>
        </w:tabs>
        <w:suppressAutoHyphens/>
        <w:jc w:val="both"/>
        <w:rPr>
          <w:rFonts w:eastAsia="Times New Roman"/>
        </w:rPr>
      </w:pPr>
      <w:r>
        <w:rPr>
          <w:rFonts w:eastAsia="Times New Roman"/>
        </w:rPr>
        <w:tab/>
      </w:r>
      <w:r>
        <w:rPr>
          <w:rFonts w:eastAsia="Times New Roman"/>
          <w:b/>
          <w:sz w:val="36"/>
        </w:rPr>
        <w:t>S. 215</w:t>
      </w:r>
    </w:p>
    <w:p w14:paraId="4D58A096" w14:textId="53A1ED36"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161699" w14:textId="3EDE6833" w:rsidR="00491256" w:rsidRDefault="00491256" w:rsidP="0049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46FC">
        <w:t>Senator Campsen</w:t>
      </w:r>
    </w:p>
    <w:p w14:paraId="45F54CD2" w14:textId="21FF917C"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7CFED0" w14:textId="20731B4D" w:rsidR="00491256" w:rsidRDefault="00491256" w:rsidP="00264C9D">
      <w:pPr>
        <w:tabs>
          <w:tab w:val="right" w:pos="5933"/>
        </w:tabs>
        <w:suppressAutoHyphens/>
        <w:jc w:val="both"/>
        <w:rPr>
          <w:rFonts w:eastAsia="Times New Roman"/>
        </w:rPr>
      </w:pPr>
      <w:r>
        <w:rPr>
          <w:rFonts w:eastAsia="Times New Roman"/>
        </w:rPr>
        <w:t>S. Printed 4/</w:t>
      </w:r>
      <w:r w:rsidR="00D3172B">
        <w:rPr>
          <w:rFonts w:eastAsia="Times New Roman"/>
        </w:rPr>
        <w:t>29</w:t>
      </w:r>
      <w:r>
        <w:rPr>
          <w:rFonts w:eastAsia="Times New Roman"/>
        </w:rPr>
        <w:t>/15--S.</w:t>
      </w:r>
    </w:p>
    <w:p w14:paraId="376A2C62" w14:textId="75C2C088"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14:paraId="20744ABE" w14:textId="3415DC06" w:rsidR="00E32076" w:rsidRDefault="00491256"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53C3F7E" w14:textId="77777777" w:rsidR="00E32076" w:rsidRDefault="00E32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32076" w:rsidSect="0049125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200B104" w14:textId="53C6029A" w:rsidR="00A36C55" w:rsidRDefault="00A36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C644E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4DAE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A1C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B70D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93F22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BD68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6E62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C4AE1" w14:textId="77777777" w:rsidR="00522CE0" w:rsidRPr="008F023B" w:rsidRDefault="00522CE0" w:rsidP="00A3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97A05">
        <w:rPr>
          <w:rFonts w:eastAsia="Times New Roman"/>
          <w:b/>
          <w:sz w:val="30"/>
          <w:szCs w:val="30"/>
        </w:rPr>
        <w:t>BILL</w:t>
      </w:r>
    </w:p>
    <w:p w14:paraId="466197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408E1" w14:textId="1663600B" w:rsidR="00522CE0" w:rsidRPr="00522CE0" w:rsidRDefault="007128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02BBA">
        <w:rPr>
          <w:color w:val="000000" w:themeColor="text1"/>
          <w:u w:color="000000" w:themeColor="text1"/>
        </w:rPr>
        <w:t>TO AMEND THE CODE OF LAWS OF SOUTH CAROLINA, 1976, RELATING TO THE CONDUCT OF ELECTIONS, BY AMENDING SECTIONS 7</w:t>
      </w:r>
      <w:r w:rsidRPr="00A02BBA">
        <w:rPr>
          <w:color w:val="000000" w:themeColor="text1"/>
          <w:u w:color="000000" w:themeColor="text1"/>
        </w:rPr>
        <w:noBreakHyphen/>
        <w:t>13</w:t>
      </w:r>
      <w:r w:rsidRPr="00A02BBA">
        <w:rPr>
          <w:color w:val="000000" w:themeColor="text1"/>
          <w:u w:color="000000" w:themeColor="text1"/>
        </w:rPr>
        <w:noBreakHyphen/>
        <w:t>35 AND 7</w:t>
      </w:r>
      <w:r w:rsidRPr="00A02BBA">
        <w:rPr>
          <w:color w:val="000000" w:themeColor="text1"/>
          <w:u w:color="000000" w:themeColor="text1"/>
        </w:rPr>
        <w:noBreakHyphen/>
        <w:t>13</w:t>
      </w:r>
      <w:r w:rsidRPr="00A02BBA">
        <w:rPr>
          <w:color w:val="000000" w:themeColor="text1"/>
          <w:u w:color="000000" w:themeColor="text1"/>
        </w:rPr>
        <w:noBreakHyphen/>
        <w:t>190, TO PROVIDE THAT AN ELECTION SHALL BE POSTPONED IF THE GOVERNOR DECLARES A STATE OF EMERGENCY FOR AN ENTIRE JURISDICTION HOLDING AN ELECTION, THAT THE POSTPONED ELECTION SHALL BE HELD ON THE FIRST TUESDAY FOLLOWING THE ORIGINAL ELECTION DATE, AND THAT THIS PROVISION DOES NOT APPLY TO STATEWIDE PRIMARIES OR GENERAL ELECTIONS UNLESS THE DECLARATION COVERS THE ENTIRE STATE; TO AMEND SECTION 7</w:t>
      </w:r>
      <w:r w:rsidRPr="00A02BBA">
        <w:rPr>
          <w:color w:val="000000" w:themeColor="text1"/>
          <w:u w:color="000000" w:themeColor="text1"/>
        </w:rPr>
        <w:noBreakHyphen/>
        <w:t>13</w:t>
      </w:r>
      <w:r w:rsidRPr="00A02BBA">
        <w:rPr>
          <w:color w:val="000000" w:themeColor="text1"/>
          <w:u w:color="000000" w:themeColor="text1"/>
        </w:rPr>
        <w:noBreakHyphen/>
        <w:t>350 TO CHANGE THE DATE THAT CANDIDATES FOR PRESIDENT AND VICE</w:t>
      </w:r>
      <w:r w:rsidRPr="00A02BBA">
        <w:rPr>
          <w:color w:val="000000" w:themeColor="text1"/>
          <w:u w:color="000000" w:themeColor="text1"/>
        </w:rPr>
        <w:noBreakHyphen/>
        <w:t>PRESIDENT MUST BE CERTIFIED TO THE FIRST TUESDAY FOLLOWING THE FIRST MONDAY IN SEPTEMBER; TO AMEND SECTION 5</w:t>
      </w:r>
      <w:r w:rsidRPr="00A02BBA">
        <w:rPr>
          <w:color w:val="000000" w:themeColor="text1"/>
          <w:u w:color="000000" w:themeColor="text1"/>
        </w:rPr>
        <w:noBreakHyphen/>
        <w:t>15</w:t>
      </w:r>
      <w:r w:rsidRPr="00A02BBA">
        <w:rPr>
          <w:color w:val="000000" w:themeColor="text1"/>
          <w:u w:color="000000" w:themeColor="text1"/>
        </w:rPr>
        <w:noBreakHyphen/>
        <w:t>100 RELATING TO MUNICIPAL ELECTIONS, TO PROVIDE THAT MANAGERS OF AN ELECTION SHALL CERTIFY THE RESULTS WITHIN TWO DAYS OF THE ELECTION; TO AMEND SECTIONS 7</w:t>
      </w:r>
      <w:r w:rsidRPr="00A02BBA">
        <w:rPr>
          <w:color w:val="000000" w:themeColor="text1"/>
          <w:u w:color="000000" w:themeColor="text1"/>
        </w:rPr>
        <w:noBreakHyphen/>
        <w:t>17</w:t>
      </w:r>
      <w:r w:rsidRPr="00A02BBA">
        <w:rPr>
          <w:color w:val="000000" w:themeColor="text1"/>
          <w:u w:color="000000" w:themeColor="text1"/>
        </w:rPr>
        <w:noBreakHyphen/>
        <w:t>10 AND 7</w:t>
      </w:r>
      <w:r w:rsidRPr="00A02BBA">
        <w:rPr>
          <w:color w:val="000000" w:themeColor="text1"/>
          <w:u w:color="000000" w:themeColor="text1"/>
        </w:rPr>
        <w:noBreakHyphen/>
        <w:t>17</w:t>
      </w:r>
      <w:r w:rsidRPr="00A02BBA">
        <w:rPr>
          <w:color w:val="000000" w:themeColor="text1"/>
          <w:u w:color="000000" w:themeColor="text1"/>
        </w:rPr>
        <w:noBreakHyphen/>
        <w:t xml:space="preserve">20, TO PROVIDE THAT THE COMMISSIONERS OF ELECTION FOR STATEWIDE OFFICERS, SOLICITORS, MEMBERS OF THE GENERAL ASSEMBLY, AND COUNTY OFFICERS MUST MEET ON THE MONDAY FOLLOWING AN ELECTION TO ORGANIZE AS THE COUNTY BOARD OF CANVASSERS AND TO REQUIRE THAT THEY SUBMIT THEIR RESULTS TO THE STATE BOARD OF CANVASSERS BY NOON ON THE TUESDAY FOLLOWING THE ELECTION; </w:t>
      </w:r>
      <w:r w:rsidR="008F155B">
        <w:rPr>
          <w:color w:val="000000" w:themeColor="text1"/>
          <w:u w:color="000000" w:themeColor="text1"/>
        </w:rPr>
        <w:t>TO AMEND ARTICLE 1, CHAPTER 1</w:t>
      </w:r>
      <w:r w:rsidR="0012317C">
        <w:rPr>
          <w:color w:val="000000" w:themeColor="text1"/>
          <w:u w:color="000000" w:themeColor="text1"/>
        </w:rPr>
        <w:t>7</w:t>
      </w:r>
      <w:r w:rsidR="008F155B">
        <w:rPr>
          <w:color w:val="000000" w:themeColor="text1"/>
          <w:u w:color="000000" w:themeColor="text1"/>
        </w:rPr>
        <w:t xml:space="preserve">, TITLE 7 BY ADDING SECTION 7-17-25 TO PROVIDE THAT POST ELECTION AUDITS ARE TO BE </w:t>
      </w:r>
      <w:r w:rsidR="002D6B33">
        <w:rPr>
          <w:color w:val="000000" w:themeColor="text1"/>
          <w:u w:color="000000" w:themeColor="text1"/>
        </w:rPr>
        <w:t xml:space="preserve">COMPLETED BY COUNTY BOARDS OF REGISTRATION AND ELECTION PRIOR TO CERTIFICATION AND TO </w:t>
      </w:r>
      <w:r w:rsidR="002D6B33">
        <w:rPr>
          <w:color w:val="000000" w:themeColor="text1"/>
          <w:u w:color="000000" w:themeColor="text1"/>
        </w:rPr>
        <w:lastRenderedPageBreak/>
        <w:t xml:space="preserve">REQUIRE THAT ENABLING REGULATIONS ARE TO PROVIDE THAT THE AUDIT DATA AND RESULTS ARE TO BE OPEN TO THE PUBLIC; </w:t>
      </w:r>
      <w:r w:rsidRPr="00A02BBA">
        <w:rPr>
          <w:color w:val="000000" w:themeColor="text1"/>
          <w:u w:color="000000" w:themeColor="text1"/>
        </w:rPr>
        <w:t>TO AMEND SECTION 7</w:t>
      </w:r>
      <w:r w:rsidRPr="00A02BBA">
        <w:rPr>
          <w:color w:val="000000" w:themeColor="text1"/>
          <w:u w:color="000000" w:themeColor="text1"/>
        </w:rPr>
        <w:noBreakHyphen/>
        <w:t>11</w:t>
      </w:r>
      <w:r w:rsidRPr="00A02BBA">
        <w:rPr>
          <w:color w:val="000000" w:themeColor="text1"/>
          <w:u w:color="000000" w:themeColor="text1"/>
        </w:rPr>
        <w:noBreakHyphen/>
        <w:t xml:space="preserve">15 RELATING TO THE FILING OF THE STATEMENT OF INTENTION OF CANDIDACY AND PARTY PLEDGE, TO REDUCE THE NUMBER OF SIGNED COPIES THAT MUST BE FILED WITH THE ELECTION COMMISSION FROM THREE TO ONE; AND </w:t>
      </w:r>
      <w:r w:rsidR="008F155B">
        <w:rPr>
          <w:color w:val="000000" w:themeColor="text1"/>
          <w:u w:color="000000" w:themeColor="text1"/>
        </w:rPr>
        <w:t xml:space="preserve">TO AMEND SECTION 7-11-80 </w:t>
      </w:r>
      <w:r w:rsidRPr="00A02BBA">
        <w:rPr>
          <w:color w:val="000000" w:themeColor="text1"/>
          <w:u w:color="000000" w:themeColor="text1"/>
        </w:rPr>
        <w:t>TO PROVIDE FOR AN ALTERNATE PAPER SIZE FOR NOMINATING PETITIONS FOR CANDIDACY OR POLITICAL PARTY CERTIFICATION.</w:t>
      </w:r>
      <w:bookmarkEnd w:id="1"/>
    </w:p>
    <w:p w14:paraId="35057409" w14:textId="0CEF1A7B" w:rsidR="00522CE0" w:rsidRDefault="00D31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27161C9E" w14:textId="77777777" w:rsidR="00D3172B" w:rsidRDefault="00D31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413E02" w14:textId="77777777" w:rsidR="00697A05" w:rsidRDefault="00697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AF4AA2B" w14:textId="77777777" w:rsidR="00697A05" w:rsidRDefault="00697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310C7C" w14:textId="6E4CDC04"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1.</w:t>
      </w:r>
      <w:r w:rsidR="000B7821">
        <w:rPr>
          <w:rFonts w:cs="Times New Roman"/>
          <w:color w:val="000000" w:themeColor="text1"/>
          <w:u w:color="000000" w:themeColor="text1"/>
        </w:rPr>
        <w:tab/>
      </w:r>
      <w:r w:rsidRPr="00122176">
        <w:rPr>
          <w:rFonts w:cs="Times New Roman"/>
          <w:color w:val="000000" w:themeColor="text1"/>
          <w:u w:color="000000" w:themeColor="text1"/>
        </w:rPr>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35 of the 1976 Code is amended to read: </w:t>
      </w:r>
    </w:p>
    <w:p w14:paraId="0FB8DB3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AFE51A4" w14:textId="49F36124" w:rsidR="00D3172B" w:rsidRPr="008E2819"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r>
      <w:r w:rsidRPr="008E2819">
        <w:rPr>
          <w:color w:val="000000" w:themeColor="text1"/>
          <w:u w:color="000000" w:themeColor="text1"/>
        </w:rPr>
        <w:t>“Section 7</w:t>
      </w:r>
      <w:r w:rsidRPr="008E2819">
        <w:rPr>
          <w:color w:val="000000" w:themeColor="text1"/>
          <w:u w:color="000000" w:themeColor="text1"/>
        </w:rPr>
        <w:noBreakHyphen/>
        <w:t>13</w:t>
      </w:r>
      <w:r w:rsidRPr="008E2819">
        <w:rPr>
          <w:color w:val="000000" w:themeColor="text1"/>
          <w:u w:color="000000" w:themeColor="text1"/>
        </w:rPr>
        <w:noBreakHyphen/>
        <w:t>35.</w:t>
      </w:r>
      <w:r w:rsidRPr="008E2819">
        <w:rPr>
          <w:color w:val="000000" w:themeColor="text1"/>
          <w:u w:color="000000" w:themeColor="text1"/>
        </w:rPr>
        <w:tab/>
      </w:r>
      <w:r w:rsidRPr="008E2819">
        <w:rPr>
          <w:color w:val="000000" w:themeColor="text1"/>
          <w:u w:val="single" w:color="000000" w:themeColor="text1"/>
        </w:rPr>
        <w:t>(A)</w:t>
      </w:r>
      <w:r w:rsidRPr="008E2819">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8E2819">
        <w:rPr>
          <w:color w:val="000000" w:themeColor="text1"/>
          <w:u w:color="000000" w:themeColor="text1"/>
        </w:rPr>
        <w:noBreakHyphen/>
        <w:t xml:space="preserve">addressed envelopes containing absentee ballots may begin at </w:t>
      </w:r>
      <w:r>
        <w:rPr>
          <w:strike/>
          <w:color w:val="000000" w:themeColor="text1"/>
          <w:u w:color="000000" w:themeColor="text1"/>
        </w:rPr>
        <w:t>2:00 p.m.</w:t>
      </w:r>
      <w:r>
        <w:rPr>
          <w:color w:val="000000" w:themeColor="text1"/>
          <w:u w:color="000000" w:themeColor="text1"/>
        </w:rPr>
        <w:t xml:space="preserve"> </w:t>
      </w:r>
      <w:r w:rsidRPr="00416CD0">
        <w:rPr>
          <w:color w:val="000000" w:themeColor="text1"/>
          <w:u w:val="single"/>
        </w:rPr>
        <w:t>7</w:t>
      </w:r>
      <w:r w:rsidRPr="008E2819">
        <w:rPr>
          <w:color w:val="000000" w:themeColor="text1"/>
          <w:u w:val="single" w:color="000000" w:themeColor="text1"/>
        </w:rPr>
        <w:t>:00 a.m.</w:t>
      </w:r>
      <w:r w:rsidRPr="008E2819">
        <w:rPr>
          <w:color w:val="000000" w:themeColor="text1"/>
          <w:u w:color="000000" w:themeColor="text1"/>
        </w:rPr>
        <w:t xml:space="preserve"> on </w:t>
      </w:r>
      <w:r w:rsidRPr="008E2819">
        <w:rPr>
          <w:color w:val="000000" w:themeColor="text1"/>
        </w:rPr>
        <w:t>election</w:t>
      </w:r>
      <w:r w:rsidRPr="008E2819">
        <w:rPr>
          <w:color w:val="000000" w:themeColor="text1"/>
          <w:u w:color="000000" w:themeColor="text1"/>
        </w:rPr>
        <w:t xml:space="preserve"> day at a place designated in the notice by the authority charged with conducting the election.  The first notice must appear not later than sixty days before the election and the second notice must appear not later than two weeks after the first notice.</w:t>
      </w:r>
    </w:p>
    <w:p w14:paraId="52089C45" w14:textId="098EFC23" w:rsidR="00712800" w:rsidRPr="00122176" w:rsidRDefault="00D3172B" w:rsidP="00D317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8E2819">
        <w:rPr>
          <w:rFonts w:cs="Times New Roman"/>
          <w:color w:val="000000" w:themeColor="text1"/>
          <w:u w:color="000000" w:themeColor="text1"/>
        </w:rPr>
        <w:tab/>
      </w:r>
      <w:r w:rsidRPr="008E2819">
        <w:rPr>
          <w:rFonts w:cs="Times New Roman"/>
          <w:color w:val="000000" w:themeColor="text1"/>
          <w:u w:val="single" w:color="000000" w:themeColor="text1"/>
        </w:rPr>
        <w:t>(B)</w:t>
      </w:r>
      <w:r w:rsidRPr="008E2819">
        <w:rPr>
          <w:rFonts w:cs="Times New Roman"/>
          <w:color w:val="000000" w:themeColor="text1"/>
          <w:u w:color="000000" w:themeColor="text1"/>
        </w:rPr>
        <w:tab/>
      </w:r>
      <w:r w:rsidRPr="008E2819">
        <w:rPr>
          <w:rFonts w:cs="Times New Roman"/>
          <w:color w:val="000000" w:themeColor="text1"/>
          <w:u w:val="single" w:color="000000" w:themeColor="text1"/>
        </w:rPr>
        <w:t>In the event the election is postponed, the election shall be held on the first Tuesday after the originally scheduled election day.</w:t>
      </w:r>
      <w:r w:rsidRPr="008E2819">
        <w:rPr>
          <w:rFonts w:cs="Times New Roman"/>
          <w:color w:val="000000" w:themeColor="text1"/>
          <w:u w:color="000000" w:themeColor="text1"/>
        </w:rPr>
        <w:t>”</w:t>
      </w:r>
    </w:p>
    <w:p w14:paraId="2F5FD63D"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AAAAD77"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Pr="00122176">
        <w:rPr>
          <w:rFonts w:cs="Times New Roman"/>
          <w:color w:val="000000" w:themeColor="text1"/>
          <w:u w:color="000000" w:themeColor="text1"/>
        </w:rPr>
        <w:tab/>
        <w:t>2.</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190 of the 1976 Code is amended by adding: </w:t>
      </w:r>
    </w:p>
    <w:p w14:paraId="50CD76C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551EA15"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“(F)</w:t>
      </w:r>
      <w:r w:rsidRPr="00122176">
        <w:rPr>
          <w:rFonts w:cs="Times New Roman"/>
          <w:color w:val="000000" w:themeColor="text1"/>
          <w:u w:color="000000" w:themeColor="text1"/>
        </w:rPr>
        <w:tab/>
        <w:t xml:space="preserve">In the event the Governor declares a state of emergency covering an entire jurisdiction holding an election, the election shall </w:t>
      </w:r>
      <w:r w:rsidRPr="00122176">
        <w:rPr>
          <w:rFonts w:cs="Times New Roman"/>
          <w:color w:val="000000" w:themeColor="text1"/>
          <w:u w:color="000000" w:themeColor="text1"/>
        </w:rPr>
        <w:lastRenderedPageBreak/>
        <w:t xml:space="preserve">be postponed and held on the following Tuesday.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This subsection does not apply to statewide primaries and general elections, unless the state of emergency declaration covers the entire State.” </w:t>
      </w:r>
    </w:p>
    <w:p w14:paraId="628E204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1789544" w14:textId="779C119D"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3.</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350(B) of the 1976 Code is amended to read: </w:t>
      </w:r>
    </w:p>
    <w:p w14:paraId="0A030CE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32129A1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“(B)</w:t>
      </w:r>
      <w:r w:rsidRPr="00122176">
        <w:rPr>
          <w:rFonts w:cs="Times New Roman"/>
          <w:color w:val="000000" w:themeColor="text1"/>
          <w:u w:color="000000" w:themeColor="text1"/>
        </w:rPr>
        <w:tab/>
        <w:t xml:space="preserve">Candidates for President and Vice President must be certified not later than twelve o’clock noon on </w:t>
      </w:r>
      <w:r w:rsidRPr="00122176">
        <w:rPr>
          <w:rFonts w:cs="Times New Roman"/>
          <w:strike/>
          <w:color w:val="000000" w:themeColor="text1"/>
          <w:u w:color="000000" w:themeColor="text1"/>
        </w:rPr>
        <w:t>September tenth</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the first Tuesday following the first Monday in September</w:t>
      </w:r>
      <w:r w:rsidRPr="00122176">
        <w:rPr>
          <w:rFonts w:cs="Times New Roman"/>
          <w:color w:val="000000" w:themeColor="text1"/>
          <w:u w:color="000000" w:themeColor="text1"/>
        </w:rPr>
        <w:t xml:space="preserve"> to the State Election Commission</w:t>
      </w:r>
      <w:r w:rsidRPr="00122176">
        <w:rPr>
          <w:rFonts w:cs="Times New Roman"/>
          <w:strike/>
          <w:color w:val="000000" w:themeColor="text1"/>
          <w:u w:color="000000" w:themeColor="text1"/>
        </w:rPr>
        <w:t>, or if September tenth falls on Sunday, not later than twelve o’clock noon on the following Monday</w:t>
      </w:r>
      <w:r w:rsidRPr="00122176">
        <w:rPr>
          <w:rFonts w:cs="Times New Roman"/>
          <w:color w:val="000000" w:themeColor="text1"/>
          <w:u w:color="000000" w:themeColor="text1"/>
        </w:rPr>
        <w:t>.”</w:t>
      </w:r>
    </w:p>
    <w:p w14:paraId="0EAD3A3C"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69FC689" w14:textId="0948A3BD"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4.</w:t>
      </w:r>
      <w:r w:rsidR="000B7821">
        <w:rPr>
          <w:rFonts w:cs="Times New Roman"/>
          <w:color w:val="000000" w:themeColor="text1"/>
          <w:u w:color="000000" w:themeColor="text1"/>
        </w:rPr>
        <w:tab/>
      </w:r>
      <w:r w:rsidRPr="00122176">
        <w:rPr>
          <w:rFonts w:cs="Times New Roman"/>
          <w:color w:val="000000" w:themeColor="text1"/>
          <w:u w:color="000000" w:themeColor="text1"/>
        </w:rPr>
        <w:t>Section 5</w:t>
      </w:r>
      <w:r w:rsidRPr="00122176">
        <w:rPr>
          <w:rFonts w:cs="Times New Roman"/>
          <w:color w:val="000000" w:themeColor="text1"/>
          <w:u w:color="000000" w:themeColor="text1"/>
        </w:rPr>
        <w:noBreakHyphen/>
        <w:t>15</w:t>
      </w:r>
      <w:r w:rsidRPr="00122176">
        <w:rPr>
          <w:rFonts w:cs="Times New Roman"/>
          <w:color w:val="000000" w:themeColor="text1"/>
          <w:u w:color="000000" w:themeColor="text1"/>
        </w:rPr>
        <w:noBreakHyphen/>
        <w:t xml:space="preserve">100 of the 1976 Code is amended to read: </w:t>
      </w:r>
    </w:p>
    <w:p w14:paraId="5A90307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68A08B14" w14:textId="1564D9F8"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5</w:t>
      </w:r>
      <w:r w:rsidRPr="00122176">
        <w:rPr>
          <w:rFonts w:cs="Times New Roman"/>
          <w:color w:val="000000" w:themeColor="text1"/>
          <w:u w:color="000000" w:themeColor="text1"/>
        </w:rPr>
        <w:noBreakHyphen/>
        <w:t>15</w:t>
      </w:r>
      <w:r w:rsidRPr="00122176">
        <w:rPr>
          <w:rFonts w:cs="Times New Roman"/>
          <w:color w:val="000000" w:themeColor="text1"/>
          <w:u w:color="000000" w:themeColor="text1"/>
        </w:rPr>
        <w:noBreakHyphen/>
        <w:t>100.</w:t>
      </w:r>
      <w:r w:rsidRPr="00122176">
        <w:rPr>
          <w:rFonts w:cs="Times New Roman"/>
          <w:color w:val="000000" w:themeColor="text1"/>
          <w:u w:color="000000" w:themeColor="text1"/>
        </w:rPr>
        <w:tab/>
        <w:t>The municipal election commission shall be vested with the functions, powers</w:t>
      </w:r>
      <w:r w:rsidR="00264C9D" w:rsidRPr="00264C9D">
        <w:rPr>
          <w:rFonts w:cs="Times New Roman"/>
          <w:color w:val="000000" w:themeColor="text1"/>
          <w:u w:val="single"/>
        </w:rPr>
        <w:t>,</w:t>
      </w:r>
      <w:r w:rsidRPr="00122176">
        <w:rPr>
          <w:rFonts w:cs="Times New Roman"/>
          <w:color w:val="000000" w:themeColor="text1"/>
          <w:u w:color="000000" w:themeColor="text1"/>
        </w:rPr>
        <w:t xml:space="preserve"> and duties of Municipal Supervisors of Registration if no such supervisors have been appointed pursuant to Section 7</w:t>
      </w:r>
      <w:r w:rsidRPr="00122176">
        <w:rPr>
          <w:rFonts w:cs="Times New Roman"/>
          <w:color w:val="000000" w:themeColor="text1"/>
          <w:u w:color="000000" w:themeColor="text1"/>
        </w:rPr>
        <w:noBreakHyphen/>
        <w:t>5</w:t>
      </w:r>
      <w:r w:rsidRPr="00122176">
        <w:rPr>
          <w:rFonts w:cs="Times New Roman"/>
          <w:color w:val="000000" w:themeColor="text1"/>
          <w:u w:color="000000" w:themeColor="text1"/>
        </w:rPr>
        <w:noBreakHyphen/>
        <w:t>640, and shall also have the functions, powers</w:t>
      </w:r>
      <w:r w:rsidR="00264C9D" w:rsidRPr="00264C9D">
        <w:rPr>
          <w:rFonts w:cs="Times New Roman"/>
          <w:color w:val="000000" w:themeColor="text1"/>
          <w:u w:val="single"/>
        </w:rPr>
        <w:t>,</w:t>
      </w:r>
      <w:r w:rsidRPr="00122176">
        <w:rPr>
          <w:rFonts w:cs="Times New Roman"/>
          <w:color w:val="000000" w:themeColor="text1"/>
          <w:u w:color="000000" w:themeColor="text1"/>
        </w:rPr>
        <w:t xml:space="preserve"> and duties of commissioners of election, as set forth in 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70 and other provisions of Title 7.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managers shall certify the results of the election to the commission within </w:t>
      </w:r>
      <w:r w:rsidRPr="00122176">
        <w:rPr>
          <w:rFonts w:cs="Times New Roman"/>
          <w:strike/>
          <w:color w:val="000000" w:themeColor="text1"/>
          <w:u w:color="000000" w:themeColor="text1"/>
        </w:rPr>
        <w:t>one 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two days</w:t>
      </w:r>
      <w:r w:rsidRPr="00122176">
        <w:rPr>
          <w:rFonts w:cs="Times New Roman"/>
          <w:color w:val="000000" w:themeColor="text1"/>
          <w:u w:color="000000" w:themeColor="text1"/>
        </w:rPr>
        <w:t xml:space="preserve"> and the commission shall declare the results not later than thr</w:t>
      </w:r>
      <w:r w:rsidR="00735951">
        <w:rPr>
          <w:rFonts w:cs="Times New Roman"/>
          <w:color w:val="000000" w:themeColor="text1"/>
          <w:u w:color="000000" w:themeColor="text1"/>
        </w:rPr>
        <w:t>ee days following the election.</w:t>
      </w:r>
    </w:p>
    <w:p w14:paraId="72045CD3" w14:textId="77777777" w:rsidR="00712800" w:rsidRPr="00122176" w:rsidRDefault="00735951"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00712800" w:rsidRPr="00122176">
        <w:rPr>
          <w:rFonts w:cs="Times New Roman"/>
          <w:color w:val="000000" w:themeColor="text1"/>
          <w:u w:color="000000" w:themeColor="text1"/>
        </w:rPr>
        <w:t>Nominees in a party primary or party convention and nominees by petition shall be certified to the municipal election commission within the time specified herein and when so certified, the commission shall place the names of such nominees upon the ballots.”</w:t>
      </w:r>
    </w:p>
    <w:p w14:paraId="2C69ED5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6C2B842" w14:textId="785AC91A"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5.</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 xml:space="preserve">10 of the 1976 Code is amended to read: </w:t>
      </w:r>
    </w:p>
    <w:p w14:paraId="2723A8C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E0E83E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10.</w:t>
      </w:r>
      <w:r w:rsidRPr="00122176">
        <w:rPr>
          <w:rFonts w:cs="Times New Roman"/>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122176">
        <w:rPr>
          <w:rFonts w:cs="Times New Roman"/>
          <w:strike/>
          <w:color w:val="000000" w:themeColor="text1"/>
          <w:u w:color="000000" w:themeColor="text1"/>
        </w:rPr>
        <w:t>Friday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Monday</w:t>
      </w:r>
      <w:r w:rsidRPr="00122176">
        <w:rPr>
          <w:rFonts w:cs="Times New Roman"/>
          <w:color w:val="000000" w:themeColor="text1"/>
          <w:u w:color="000000" w:themeColor="text1"/>
        </w:rPr>
        <w:t xml:space="preserve"> next following the election, before one o’clock in the </w:t>
      </w:r>
      <w:r w:rsidRPr="00122176">
        <w:rPr>
          <w:rFonts w:cs="Times New Roman"/>
          <w:color w:val="000000" w:themeColor="text1"/>
          <w:u w:color="000000" w:themeColor="text1"/>
        </w:rPr>
        <w:lastRenderedPageBreak/>
        <w:t xml:space="preserve">afternoon of that day, and shall proceed to organize as the county board of canvassers.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They may appoint some competent person as secretary.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w:t>
      </w:r>
      <w:r w:rsidR="00E91E56">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 </w:t>
      </w:r>
    </w:p>
    <w:p w14:paraId="2DE62150"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098B3FB" w14:textId="2B0BBB74"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6.</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 xml:space="preserve">20 of the 1976 Code is amended to read: </w:t>
      </w:r>
    </w:p>
    <w:p w14:paraId="2D3D8DAF"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D7142D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20.</w:t>
      </w:r>
      <w:r w:rsidRPr="00122176">
        <w:rPr>
          <w:rFonts w:cs="Times New Roman"/>
          <w:color w:val="000000" w:themeColor="text1"/>
          <w:u w:color="000000" w:themeColor="text1"/>
        </w:rPr>
        <w:tab/>
        <w:t xml:space="preserve">The county board of canvassers, respectively, shall then proceed to canvass the votes of the county and make such statements of such votes as the nature of the election shall require no later than noon on the </w:t>
      </w:r>
      <w:r w:rsidRPr="00122176">
        <w:rPr>
          <w:rFonts w:cs="Times New Roman"/>
          <w:strike/>
          <w:color w:val="000000" w:themeColor="text1"/>
          <w:u w:color="000000" w:themeColor="text1"/>
        </w:rPr>
        <w:t>Saturday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Tuesday</w:t>
      </w:r>
      <w:r w:rsidRPr="00122176">
        <w:rPr>
          <w:rFonts w:cs="Times New Roman"/>
          <w:color w:val="000000" w:themeColor="text1"/>
          <w:u w:color="000000" w:themeColor="text1"/>
        </w:rPr>
        <w:t xml:space="preserve"> next following the election and at such time shall transmit to the State Board of Canvassers the results of their findings.” </w:t>
      </w:r>
    </w:p>
    <w:p w14:paraId="6D1D60BB"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B14DC19" w14:textId="14C782EC"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7.</w:t>
      </w:r>
      <w:r w:rsidRPr="00122176">
        <w:rPr>
          <w:rFonts w:cs="Times New Roman"/>
          <w:color w:val="000000" w:themeColor="text1"/>
          <w:u w:color="000000" w:themeColor="text1"/>
        </w:rPr>
        <w:tab/>
        <w:t xml:space="preserve">Article 1, Chapter 17, Title 7 of the 1976 Code is amended by adding: </w:t>
      </w:r>
    </w:p>
    <w:p w14:paraId="0A4C6FCB"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316987E1" w14:textId="6BDADD48"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25.</w:t>
      </w:r>
      <w:r w:rsidRPr="00122176">
        <w:rPr>
          <w:rFonts w:cs="Times New Roman"/>
          <w:color w:val="000000" w:themeColor="text1"/>
          <w:u w:color="000000" w:themeColor="text1"/>
        </w:rPr>
        <w:tab/>
        <w:t>Post</w:t>
      </w:r>
      <w:r w:rsidRPr="00122176">
        <w:rPr>
          <w:rFonts w:cs="Times New Roman"/>
          <w:color w:val="000000" w:themeColor="text1"/>
          <w:u w:color="000000" w:themeColor="text1"/>
        </w:rPr>
        <w:noBreakHyphen/>
        <w:t xml:space="preserve">election audits to correct or verify the outcome of all elections must be completed by the county </w:t>
      </w:r>
      <w:r w:rsidR="008F155B">
        <w:rPr>
          <w:rFonts w:cs="Times New Roman"/>
          <w:color w:val="000000" w:themeColor="text1"/>
          <w:u w:color="000000" w:themeColor="text1"/>
        </w:rPr>
        <w:t xml:space="preserve">boards of </w:t>
      </w:r>
      <w:r w:rsidR="00B161AC">
        <w:rPr>
          <w:rFonts w:cs="Times New Roman"/>
          <w:color w:val="000000" w:themeColor="text1"/>
          <w:u w:color="000000" w:themeColor="text1"/>
        </w:rPr>
        <w:t xml:space="preserve">voter </w:t>
      </w:r>
      <w:r w:rsidR="008F155B">
        <w:rPr>
          <w:rFonts w:cs="Times New Roman"/>
          <w:color w:val="000000" w:themeColor="text1"/>
          <w:u w:color="000000" w:themeColor="text1"/>
        </w:rPr>
        <w:t>registration and election</w:t>
      </w:r>
      <w:r w:rsidRPr="00122176">
        <w:rPr>
          <w:rFonts w:cs="Times New Roman"/>
          <w:color w:val="000000" w:themeColor="text1"/>
          <w:u w:color="000000" w:themeColor="text1"/>
        </w:rPr>
        <w:t xml:space="preserve"> prior to certification of the election pursuant to regulations promulgated by the State Election Commission. </w:t>
      </w:r>
      <w:r w:rsidR="00E91E56">
        <w:rPr>
          <w:rFonts w:cs="Times New Roman"/>
          <w:color w:val="000000" w:themeColor="text1"/>
          <w:u w:color="000000" w:themeColor="text1"/>
        </w:rPr>
        <w:t xml:space="preserve"> </w:t>
      </w:r>
      <w:r w:rsidRPr="00122176">
        <w:rPr>
          <w:rFonts w:cs="Times New Roman"/>
          <w:color w:val="000000" w:themeColor="text1"/>
          <w:u w:color="000000" w:themeColor="text1"/>
        </w:rPr>
        <w:t>These regulations must include a provision that audit data and reports mu</w:t>
      </w:r>
      <w:r w:rsidR="00E91E56">
        <w:rPr>
          <w:rFonts w:cs="Times New Roman"/>
          <w:color w:val="000000" w:themeColor="text1"/>
          <w:u w:color="000000" w:themeColor="text1"/>
        </w:rPr>
        <w:t>st be available to the public.”</w:t>
      </w:r>
    </w:p>
    <w:p w14:paraId="388E810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4DF7DB07" w14:textId="70C88DEC"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SECTION</w:t>
      </w:r>
      <w:r w:rsidR="000B7821">
        <w:rPr>
          <w:rFonts w:cs="Times New Roman"/>
          <w:color w:val="000000" w:themeColor="text1"/>
          <w:u w:color="000000" w:themeColor="text1"/>
        </w:rPr>
        <w:tab/>
      </w:r>
      <w:r w:rsidRPr="00122176">
        <w:rPr>
          <w:rFonts w:cs="Times New Roman"/>
          <w:color w:val="000000" w:themeColor="text1"/>
          <w:u w:color="000000" w:themeColor="text1"/>
        </w:rPr>
        <w:t>8.</w:t>
      </w:r>
      <w:r w:rsidRPr="00122176">
        <w:rPr>
          <w:rFonts w:cs="Times New Roman"/>
          <w:color w:val="000000" w:themeColor="text1"/>
          <w:u w:color="000000" w:themeColor="text1"/>
        </w:rPr>
        <w:tab/>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15 of the 1976 Code, last amended by Act 61 of 2013, is amended to read:</w:t>
      </w:r>
    </w:p>
    <w:p w14:paraId="389A8950"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B929FE0"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“Section 7</w:t>
      </w:r>
      <w:r w:rsidRPr="00122176">
        <w:rPr>
          <w:rFonts w:eastAsia="Times New Roman"/>
          <w:color w:val="000000" w:themeColor="text1"/>
          <w:u w:color="000000" w:themeColor="text1"/>
        </w:rPr>
        <w:noBreakHyphen/>
        <w:t>11</w:t>
      </w:r>
      <w:r w:rsidRPr="00122176">
        <w:rPr>
          <w:rFonts w:eastAsia="Times New Roman"/>
          <w:color w:val="000000" w:themeColor="text1"/>
          <w:u w:color="000000" w:themeColor="text1"/>
        </w:rPr>
        <w:noBreakHyphen/>
        <w:t>15.</w:t>
      </w:r>
      <w:r w:rsidRPr="00122176">
        <w:rPr>
          <w:rFonts w:eastAsia="Times New Roman"/>
          <w:color w:val="000000" w:themeColor="text1"/>
          <w:u w:color="000000" w:themeColor="text1"/>
        </w:rPr>
        <w:tab/>
        <w:t>(A)</w:t>
      </w:r>
      <w:r w:rsidRPr="00122176">
        <w:rPr>
          <w:rFonts w:eastAsia="Times New Roman"/>
          <w:color w:val="000000" w:themeColor="text1"/>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w:t>
      </w:r>
    </w:p>
    <w:p w14:paraId="630C17BC"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(1)</w:t>
      </w:r>
      <w:r w:rsidRPr="00122176">
        <w:rPr>
          <w:rFonts w:eastAsia="Times New Roman"/>
          <w:color w:val="000000" w:themeColor="text1"/>
          <w:u w:color="000000" w:themeColor="text1"/>
        </w:rPr>
        <w:tab/>
        <w:t xml:space="preserve">Except as otherwise provided in this section, candidates seeking nomination for a statewide, congressional, or district office that includes more than one county must file their statements of </w:t>
      </w:r>
      <w:r w:rsidRPr="00122176">
        <w:rPr>
          <w:rFonts w:eastAsia="Times New Roman"/>
          <w:color w:val="000000" w:themeColor="text1"/>
          <w:u w:color="000000" w:themeColor="text1"/>
        </w:rPr>
        <w:lastRenderedPageBreak/>
        <w:t xml:space="preserve">intention of candidacy, and party pledge and submit any filing fees with the State Election Commission. </w:t>
      </w:r>
    </w:p>
    <w:p w14:paraId="61F76C73"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(2)</w:t>
      </w:r>
      <w:r w:rsidRPr="00122176">
        <w:rPr>
          <w:rFonts w:eastAsia="Times New Roman"/>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county board of voter registration and elections in the county of their residence. </w:t>
      </w:r>
      <w:r w:rsidR="00E91E56">
        <w:rPr>
          <w:rFonts w:eastAsia="Times New Roman"/>
          <w:color w:val="000000" w:themeColor="text1"/>
          <w:u w:color="000000" w:themeColor="text1"/>
        </w:rPr>
        <w:t xml:space="preserve"> </w:t>
      </w:r>
      <w:r w:rsidRPr="00122176">
        <w:rPr>
          <w:rFonts w:eastAsia="Times New Roman"/>
          <w:color w:val="000000" w:themeColor="text1"/>
          <w:u w:color="000000" w:themeColor="text1"/>
        </w:rPr>
        <w:t>The state executive committees must certify candidat</w:t>
      </w:r>
      <w:r w:rsidR="00E91E56">
        <w:rPr>
          <w:rFonts w:eastAsia="Times New Roman"/>
          <w:color w:val="000000" w:themeColor="text1"/>
          <w:u w:color="000000" w:themeColor="text1"/>
        </w:rPr>
        <w:t>es pursuant to Section 7</w:t>
      </w:r>
      <w:r w:rsidR="00E91E56">
        <w:rPr>
          <w:rFonts w:eastAsia="Times New Roman"/>
          <w:color w:val="000000" w:themeColor="text1"/>
          <w:u w:color="000000" w:themeColor="text1"/>
        </w:rPr>
        <w:noBreakHyphen/>
        <w:t>13</w:t>
      </w:r>
      <w:r w:rsidR="00E91E56">
        <w:rPr>
          <w:rFonts w:eastAsia="Times New Roman"/>
          <w:color w:val="000000" w:themeColor="text1"/>
          <w:u w:color="000000" w:themeColor="text1"/>
        </w:rPr>
        <w:noBreakHyphen/>
        <w:t>40.</w:t>
      </w:r>
    </w:p>
    <w:p w14:paraId="6C0859DB" w14:textId="1A90D86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(3)</w:t>
      </w:r>
      <w:r w:rsidRPr="00122176">
        <w:rPr>
          <w:rFonts w:eastAsia="Times New Roman"/>
          <w:color w:val="000000" w:themeColor="text1"/>
          <w:u w:color="000000" w:themeColor="text1"/>
        </w:rPr>
        <w:tab/>
        <w:t>Candidates seeking nomination for a countywide or less than countywide office shall file their statements of intention of candidacy and party pledge and submit any filing fees with the county</w:t>
      </w:r>
      <w:r w:rsidR="008F155B">
        <w:rPr>
          <w:rFonts w:eastAsia="Times New Roman"/>
          <w:color w:val="000000" w:themeColor="text1"/>
          <w:u w:color="000000" w:themeColor="text1"/>
        </w:rPr>
        <w:t xml:space="preserve"> </w:t>
      </w:r>
      <w:r w:rsidR="008F155B" w:rsidRPr="008F155B">
        <w:rPr>
          <w:rFonts w:eastAsia="Times New Roman"/>
          <w:strike/>
          <w:color w:val="000000" w:themeColor="text1"/>
          <w:u w:color="000000" w:themeColor="text1"/>
        </w:rPr>
        <w:t>election commission</w:t>
      </w:r>
      <w:r w:rsidRPr="00122176">
        <w:rPr>
          <w:rFonts w:eastAsia="Times New Roman"/>
          <w:color w:val="000000" w:themeColor="text1"/>
          <w:u w:color="000000" w:themeColor="text1"/>
        </w:rPr>
        <w:t xml:space="preserve"> </w:t>
      </w:r>
      <w:r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in</w:t>
      </w:r>
      <w:r w:rsidR="00E91E56">
        <w:rPr>
          <w:rFonts w:eastAsia="Times New Roman"/>
          <w:color w:val="000000" w:themeColor="text1"/>
          <w:u w:color="000000" w:themeColor="text1"/>
        </w:rPr>
        <w:t xml:space="preserve"> the county of their residence.</w:t>
      </w:r>
    </w:p>
    <w:p w14:paraId="176C1DD9" w14:textId="4B021C0C"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(B)</w:t>
      </w:r>
      <w:r w:rsidRPr="00122176">
        <w:rPr>
          <w:rFonts w:eastAsia="Times New Roman"/>
          <w:color w:val="000000" w:themeColor="text1"/>
          <w:u w:color="000000" w:themeColor="text1"/>
        </w:rPr>
        <w:tab/>
        <w:t xml:space="preserve">Except as provided herein, the </w:t>
      </w:r>
      <w:r w:rsidR="008F155B" w:rsidRPr="008F155B">
        <w:rPr>
          <w:rFonts w:eastAsia="Times New Roman"/>
          <w:strike/>
          <w:color w:val="000000" w:themeColor="text1"/>
          <w:u w:color="000000" w:themeColor="text1"/>
        </w:rPr>
        <w:t>election commission</w:t>
      </w:r>
      <w:r w:rsidR="008F155B" w:rsidRPr="00122176">
        <w:rPr>
          <w:rFonts w:eastAsia="Times New Roman"/>
          <w:color w:val="000000" w:themeColor="text1"/>
          <w:u w:color="000000" w:themeColor="text1"/>
        </w:rPr>
        <w:t xml:space="preserve"> </w:t>
      </w:r>
      <w:r w:rsidR="008F155B"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If the second day falls on Saturday, Sunday, or a legal holiday, the statement of intention of candidacy, party pledge, and filing fee must be filed by noon the following day that is not a Saturday, Sunday, or legal holiday.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008F155B" w:rsidRPr="008F155B">
        <w:rPr>
          <w:rFonts w:eastAsia="Times New Roman"/>
          <w:strike/>
          <w:color w:val="000000" w:themeColor="text1"/>
          <w:u w:color="000000" w:themeColor="text1"/>
        </w:rPr>
        <w:t>election commission</w:t>
      </w:r>
      <w:r w:rsidR="008F155B" w:rsidRPr="00122176">
        <w:rPr>
          <w:rFonts w:eastAsia="Times New Roman"/>
          <w:color w:val="000000" w:themeColor="text1"/>
          <w:u w:color="000000" w:themeColor="text1"/>
        </w:rPr>
        <w:t xml:space="preserve"> </w:t>
      </w:r>
      <w:r w:rsidR="008F155B"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or State Election Commission, as the case may be, as well as any filing fee, by the deadline and (2) the candidate has not been certified by the appropriate political party as required by Sections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40 and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 xml:space="preserve">350, as applicable.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The candidate’s name must appear if the candidate produces the signed and dated copy of his timely filed statement of intention of candidacy.</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29C1C7E7"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(C)</w:t>
      </w:r>
      <w:r w:rsidRPr="00122176">
        <w:rPr>
          <w:rFonts w:eastAsia="Times New Roman"/>
          <w:color w:val="000000" w:themeColor="text1"/>
          <w:u w:color="000000" w:themeColor="text1"/>
        </w:rPr>
        <w:tab/>
        <w:t>The statement of intention of candidacy required in this section and in Section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190(B) must be on a form designed and provided by the State Election Commission.</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 This form, in addition to all other information, must contain an affirmation that the candidate meets, or will meet by the time of the general election, or as otherwise required by law, the qualifications for the office sought.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lastRenderedPageBreak/>
        <w:t xml:space="preserve">The candidate must file </w:t>
      </w:r>
      <w:r w:rsidRPr="00122176">
        <w:rPr>
          <w:rFonts w:eastAsia="Times New Roman"/>
          <w:strike/>
          <w:color w:val="000000" w:themeColor="text1"/>
          <w:u w:color="000000" w:themeColor="text1"/>
        </w:rPr>
        <w:t>three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signed </w:t>
      </w:r>
      <w:r w:rsidRPr="00122176">
        <w:rPr>
          <w:rFonts w:eastAsia="Times New Roman"/>
          <w:strike/>
          <w:color w:val="000000" w:themeColor="text1"/>
          <w:u w:color="000000" w:themeColor="text1"/>
        </w:rPr>
        <w:t>copies</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statement of intention of candidacy</w:t>
      </w:r>
      <w:r w:rsidRPr="00122176">
        <w:rPr>
          <w:rFonts w:eastAsia="Times New Roman"/>
          <w:color w:val="000000" w:themeColor="text1"/>
          <w:u w:color="000000" w:themeColor="text1"/>
        </w:rPr>
        <w:t xml:space="preserve"> and the election commission with whom it is filed must stamp </w:t>
      </w:r>
      <w:r w:rsidRPr="00122176">
        <w:rPr>
          <w:rFonts w:eastAsia="Times New Roman"/>
          <w:strike/>
          <w:color w:val="000000" w:themeColor="text1"/>
          <w:u w:color="000000" w:themeColor="text1"/>
        </w:rPr>
        <w:t>each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statement</w:t>
      </w:r>
      <w:r w:rsidRPr="00122176">
        <w:rPr>
          <w:rFonts w:eastAsia="Times New Roman"/>
          <w:color w:val="000000" w:themeColor="text1"/>
          <w:u w:color="000000" w:themeColor="text1"/>
        </w:rPr>
        <w:t xml:space="preserve"> with the date and time received, keep </w:t>
      </w:r>
      <w:r w:rsidRPr="00122176">
        <w:rPr>
          <w:rFonts w:eastAsia="Times New Roman"/>
          <w:strike/>
          <w:color w:val="000000" w:themeColor="text1"/>
          <w:u w:color="000000" w:themeColor="text1"/>
        </w:rPr>
        <w:t>one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original statement</w:t>
      </w:r>
      <w:r w:rsidRPr="00122176">
        <w:rPr>
          <w:rFonts w:eastAsia="Times New Roman"/>
          <w:color w:val="000000" w:themeColor="text1"/>
          <w:u w:color="000000" w:themeColor="text1"/>
        </w:rPr>
        <w:t xml:space="preserve">, </w:t>
      </w:r>
      <w:r w:rsidRPr="00122176">
        <w:rPr>
          <w:rFonts w:eastAsia="Times New Roman"/>
          <w:strike/>
          <w:color w:val="000000" w:themeColor="text1"/>
          <w:u w:color="000000" w:themeColor="text1"/>
        </w:rPr>
        <w:t>return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 xml:space="preserve">copy to the candidate, and </w:t>
      </w:r>
      <w:r w:rsidRPr="00122176">
        <w:rPr>
          <w:rFonts w:eastAsia="Times New Roman"/>
          <w:strike/>
          <w:color w:val="000000" w:themeColor="text1"/>
          <w:u w:color="000000" w:themeColor="text1"/>
        </w:rPr>
        <w:t>send one</w:t>
      </w:r>
      <w:r w:rsidRPr="00122176">
        <w:rPr>
          <w:rFonts w:eastAsia="Times New Roman"/>
          <w:color w:val="000000" w:themeColor="text1"/>
          <w:u w:color="000000" w:themeColor="text1"/>
        </w:rPr>
        <w:t xml:space="preserve"> </w:t>
      </w:r>
      <w:r w:rsidRPr="008F155B">
        <w:rPr>
          <w:rFonts w:eastAsia="Times New Roman"/>
          <w:color w:val="000000" w:themeColor="text1"/>
          <w:u w:val="single"/>
        </w:rPr>
        <w:t xml:space="preserve">provide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appropriate political party executive committee.</w:t>
      </w:r>
    </w:p>
    <w:p w14:paraId="0A1EB9FE"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(D)</w:t>
      </w:r>
      <w:r w:rsidRPr="00122176">
        <w:rPr>
          <w:rFonts w:eastAsia="Times New Roman"/>
          <w:color w:val="000000" w:themeColor="text1"/>
          <w:u w:color="000000" w:themeColor="text1"/>
        </w:rPr>
        <w:tab/>
        <w:t xml:space="preserve">The candidate must file </w:t>
      </w:r>
      <w:r w:rsidRPr="00122176">
        <w:rPr>
          <w:rFonts w:eastAsia="Times New Roman"/>
          <w:strike/>
          <w:color w:val="000000" w:themeColor="text1"/>
          <w:u w:color="000000" w:themeColor="text1"/>
        </w:rPr>
        <w:t>three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signed </w:t>
      </w:r>
      <w:r w:rsidRPr="00122176">
        <w:rPr>
          <w:rFonts w:eastAsia="Times New Roman"/>
          <w:strike/>
          <w:color w:val="000000" w:themeColor="text1"/>
          <w:u w:color="000000" w:themeColor="text1"/>
        </w:rPr>
        <w:t>copies of the</w:t>
      </w:r>
      <w:r w:rsidRPr="00122176">
        <w:rPr>
          <w:rFonts w:eastAsia="Times New Roman"/>
          <w:color w:val="000000" w:themeColor="text1"/>
          <w:u w:color="000000" w:themeColor="text1"/>
        </w:rPr>
        <w:t xml:space="preserve"> party pledge, as required pursuant to Section 7</w:t>
      </w:r>
      <w:r w:rsidRPr="00122176">
        <w:rPr>
          <w:rFonts w:eastAsia="Times New Roman"/>
          <w:color w:val="000000" w:themeColor="text1"/>
          <w:u w:color="000000" w:themeColor="text1"/>
        </w:rPr>
        <w:noBreakHyphen/>
        <w:t>11</w:t>
      </w:r>
      <w:r w:rsidRPr="00122176">
        <w:rPr>
          <w:rFonts w:eastAsia="Times New Roman"/>
          <w:color w:val="000000" w:themeColor="text1"/>
          <w:u w:color="000000" w:themeColor="text1"/>
        </w:rPr>
        <w:noBreakHyphen/>
        <w:t xml:space="preserve">210, and the election commission with whom it is filed must stamp </w:t>
      </w:r>
      <w:r w:rsidRPr="00122176">
        <w:rPr>
          <w:rFonts w:eastAsia="Times New Roman"/>
          <w:strike/>
          <w:color w:val="000000" w:themeColor="text1"/>
          <w:u w:color="000000" w:themeColor="text1"/>
        </w:rPr>
        <w:t>each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party pledge</w:t>
      </w:r>
      <w:r w:rsidRPr="00122176">
        <w:rPr>
          <w:rFonts w:eastAsia="Times New Roman"/>
          <w:color w:val="000000" w:themeColor="text1"/>
          <w:u w:color="000000" w:themeColor="text1"/>
        </w:rPr>
        <w:t xml:space="preserve"> with the date and time received, </w:t>
      </w:r>
      <w:r w:rsidRPr="00122176">
        <w:rPr>
          <w:rFonts w:eastAsia="Times New Roman"/>
          <w:strike/>
          <w:color w:val="000000" w:themeColor="text1"/>
          <w:u w:color="000000" w:themeColor="text1"/>
        </w:rPr>
        <w:t>return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 xml:space="preserve">copy to the candidate, and </w:t>
      </w:r>
      <w:r w:rsidRPr="00122176">
        <w:rPr>
          <w:rFonts w:eastAsia="Times New Roman"/>
          <w:strike/>
          <w:color w:val="000000" w:themeColor="text1"/>
          <w:u w:color="000000" w:themeColor="text1"/>
        </w:rPr>
        <w:t>send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copy to the appropriate political party executive committee.</w:t>
      </w:r>
    </w:p>
    <w:p w14:paraId="57D20D47"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(E)</w:t>
      </w:r>
      <w:r w:rsidRPr="00122176">
        <w:rPr>
          <w:rFonts w:eastAsia="Times New Roman"/>
          <w:color w:val="000000" w:themeColor="text1"/>
          <w:u w:color="000000" w:themeColor="text1"/>
        </w:rPr>
        <w:tab/>
        <w:t xml:space="preserve">The </w:t>
      </w:r>
      <w:r w:rsidRPr="00122176">
        <w:rPr>
          <w:rFonts w:eastAsia="Times New Roman"/>
          <w:strike/>
          <w:color w:val="000000" w:themeColor="text1"/>
          <w:u w:color="000000" w:themeColor="text1"/>
        </w:rPr>
        <w:t>candidate must sign a receipt for the filing fee, and the</w:t>
      </w:r>
      <w:r w:rsidRPr="00122176">
        <w:rPr>
          <w:rFonts w:eastAsia="Times New Roman"/>
          <w:color w:val="000000" w:themeColor="text1"/>
          <w:u w:color="000000" w:themeColor="text1"/>
        </w:rPr>
        <w:t xml:space="preserve"> election commission with whom </w:t>
      </w:r>
      <w:r w:rsidRPr="00122176">
        <w:rPr>
          <w:rFonts w:eastAsia="Times New Roman"/>
          <w:strike/>
          <w:color w:val="000000" w:themeColor="text1"/>
          <w:u w:color="000000" w:themeColor="text1"/>
        </w:rPr>
        <w:t>it</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the filing fee </w:t>
      </w:r>
      <w:r w:rsidRPr="00122176">
        <w:rPr>
          <w:rFonts w:eastAsia="Times New Roman"/>
          <w:color w:val="000000" w:themeColor="text1"/>
          <w:u w:color="000000" w:themeColor="text1"/>
        </w:rPr>
        <w:t xml:space="preserve">is filed must </w:t>
      </w:r>
      <w:r w:rsidRPr="00122176">
        <w:rPr>
          <w:color w:val="000000" w:themeColor="text1"/>
          <w:u w:val="single" w:color="000000" w:themeColor="text1"/>
        </w:rPr>
        <w:t>issue a receipt for the filing fee,</w:t>
      </w:r>
      <w:r w:rsidRPr="00122176">
        <w:rPr>
          <w:color w:val="000000" w:themeColor="text1"/>
          <w:u w:color="000000" w:themeColor="text1"/>
        </w:rPr>
        <w:t xml:space="preserve"> </w:t>
      </w:r>
      <w:r w:rsidRPr="00122176">
        <w:rPr>
          <w:rFonts w:eastAsia="Times New Roman"/>
          <w:color w:val="000000" w:themeColor="text1"/>
          <w:u w:color="000000" w:themeColor="text1"/>
        </w:rPr>
        <w:t xml:space="preserve">stamp the receipt with the date and time the filing fee was received, provide </w:t>
      </w:r>
      <w:r w:rsidRPr="00122176">
        <w:rPr>
          <w:rFonts w:eastAsia="Times New Roman"/>
          <w:strike/>
          <w:color w:val="000000" w:themeColor="text1"/>
          <w:u w:color="000000" w:themeColor="text1"/>
        </w:rPr>
        <w:t>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candidate</w:t>
      </w:r>
      <w:r w:rsidRPr="00122176">
        <w:rPr>
          <w:rFonts w:eastAsia="Times New Roman"/>
          <w:color w:val="000000" w:themeColor="text1"/>
          <w:u w:val="single" w:color="000000" w:themeColor="text1"/>
        </w:rPr>
        <w:t>,</w:t>
      </w:r>
      <w:r w:rsidRPr="00122176">
        <w:rPr>
          <w:rFonts w:eastAsia="Times New Roman"/>
          <w:color w:val="000000" w:themeColor="text1"/>
          <w:u w:color="000000" w:themeColor="text1"/>
        </w:rPr>
        <w:t xml:space="preserve"> and provide </w:t>
      </w:r>
      <w:r w:rsidRPr="00122176">
        <w:rPr>
          <w:rFonts w:eastAsia="Times New Roman"/>
          <w:strike/>
          <w:color w:val="000000" w:themeColor="text1"/>
          <w:u w:color="000000" w:themeColor="text1"/>
        </w:rPr>
        <w:t>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appropriate political executive party.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The filing fee must be made payable to the appropriate political party.</w:t>
      </w:r>
    </w:p>
    <w:p w14:paraId="30544BFD"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(F)</w:t>
      </w:r>
      <w:r w:rsidRPr="00122176">
        <w:rPr>
          <w:rFonts w:eastAsia="Times New Roman"/>
          <w:color w:val="000000" w:themeColor="text1"/>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2CF3F1AB"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(G)</w:t>
      </w:r>
      <w:r w:rsidRPr="00122176">
        <w:rPr>
          <w:rFonts w:eastAsia="Times New Roman"/>
          <w:color w:val="000000" w:themeColor="text1"/>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258AEEE9"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(H)</w:t>
      </w:r>
      <w:r w:rsidRPr="00122176">
        <w:rPr>
          <w:rFonts w:eastAsia="Times New Roman"/>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5DFC268D"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D5FDB1F" w14:textId="6D9A13D2"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w:t>
      </w:r>
      <w:r w:rsidR="002D6B33">
        <w:rPr>
          <w:rFonts w:cs="Times New Roman"/>
          <w:color w:val="000000" w:themeColor="text1"/>
          <w:u w:color="000000" w:themeColor="text1"/>
        </w:rPr>
        <w:t>ECTION</w:t>
      </w:r>
      <w:r w:rsidR="000B7821">
        <w:rPr>
          <w:rFonts w:cs="Times New Roman"/>
          <w:color w:val="000000" w:themeColor="text1"/>
          <w:u w:color="000000" w:themeColor="text1"/>
        </w:rPr>
        <w:tab/>
      </w:r>
      <w:r w:rsidR="002D6B33">
        <w:rPr>
          <w:rFonts w:cs="Times New Roman"/>
          <w:color w:val="000000" w:themeColor="text1"/>
          <w:u w:color="000000" w:themeColor="text1"/>
        </w:rPr>
        <w:t>9.</w:t>
      </w:r>
      <w:r w:rsidR="002D6B33">
        <w:rPr>
          <w:rFonts w:cs="Times New Roman"/>
          <w:color w:val="000000" w:themeColor="text1"/>
          <w:u w:color="000000" w:themeColor="text1"/>
        </w:rPr>
        <w:tab/>
      </w:r>
      <w:r w:rsidRPr="00122176">
        <w:rPr>
          <w:rFonts w:cs="Times New Roman"/>
          <w:color w:val="000000" w:themeColor="text1"/>
          <w:u w:color="000000" w:themeColor="text1"/>
        </w:rPr>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80 of the 1976 Code is amended to read:</w:t>
      </w:r>
    </w:p>
    <w:p w14:paraId="5165FD5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p>
    <w:p w14:paraId="50B3EA1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11</w:t>
      </w:r>
      <w:r w:rsidRPr="00122176">
        <w:rPr>
          <w:rFonts w:cs="Times New Roman"/>
          <w:color w:val="000000" w:themeColor="text1"/>
          <w:u w:color="000000" w:themeColor="text1"/>
        </w:rPr>
        <w:noBreakHyphen/>
        <w:t>80.</w:t>
      </w:r>
      <w:r w:rsidRPr="00122176">
        <w:rPr>
          <w:rFonts w:cs="Times New Roman"/>
          <w:color w:val="000000" w:themeColor="text1"/>
          <w:u w:color="000000" w:themeColor="text1"/>
        </w:rPr>
        <w:tab/>
        <w:t>All nominating petitions for any political office or petition of any political party seeking certification as such in the State of South Carolina shall be standardized as follows:</w:t>
      </w:r>
    </w:p>
    <w:p w14:paraId="212829C8"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lastRenderedPageBreak/>
        <w:tab/>
        <w:t>(1)</w:t>
      </w:r>
      <w:r w:rsidRPr="00122176">
        <w:rPr>
          <w:rFonts w:cs="Times New Roman"/>
          <w:color w:val="000000" w:themeColor="text1"/>
          <w:u w:color="000000" w:themeColor="text1"/>
        </w:rPr>
        <w:tab/>
        <w:t xml:space="preserve">Shall be on good quality original bond paper sized 8 1/2 ′′ X 14′′ </w:t>
      </w:r>
      <w:r w:rsidRPr="00122176">
        <w:rPr>
          <w:rFonts w:cs="Times New Roman"/>
          <w:color w:val="000000" w:themeColor="text1"/>
          <w:u w:val="single" w:color="000000" w:themeColor="text1"/>
        </w:rPr>
        <w:t>or 8 1/2′′ X 11′′</w:t>
      </w:r>
      <w:r w:rsidR="00BE02AE">
        <w:rPr>
          <w:rFonts w:cs="Times New Roman"/>
          <w:color w:val="000000" w:themeColor="text1"/>
          <w:u w:color="000000" w:themeColor="text1"/>
        </w:rPr>
        <w:t>.</w:t>
      </w:r>
    </w:p>
    <w:p w14:paraId="1CD7A4B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(2)</w:t>
      </w:r>
      <w:r w:rsidRPr="00122176">
        <w:rPr>
          <w:rFonts w:cs="Times New Roman"/>
          <w:color w:val="000000" w:themeColor="text1"/>
          <w:u w:color="000000" w:themeColor="text1"/>
        </w:rPr>
        <w:tab/>
        <w:t xml:space="preserve">Shall contain a concise statement of purpose; in the case of nomination of candidates, the name of the candidate, the office for which he offers and the date of the election for such office shall be contained in such petition. </w:t>
      </w:r>
    </w:p>
    <w:p w14:paraId="17D5D54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(3)</w:t>
      </w:r>
      <w:r w:rsidRPr="00122176">
        <w:rPr>
          <w:rFonts w:cs="Times New Roman"/>
          <w:color w:val="000000" w:themeColor="text1"/>
          <w:u w:color="000000" w:themeColor="text1"/>
        </w:rPr>
        <w:tab/>
        <w:t xml:space="preserve">Shall contain in separate columns from left to right the following: </w:t>
      </w:r>
    </w:p>
    <w:p w14:paraId="01639009" w14:textId="17BC48E0"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(a)</w:t>
      </w:r>
      <w:r w:rsidRPr="00122176">
        <w:rPr>
          <w:rFonts w:cs="Times New Roman"/>
          <w:color w:val="000000" w:themeColor="text1"/>
          <w:u w:color="000000" w:themeColor="text1"/>
        </w:rPr>
        <w:tab/>
      </w:r>
      <w:r w:rsidR="00264C9D">
        <w:rPr>
          <w:rFonts w:cs="Times New Roman"/>
          <w:color w:val="000000" w:themeColor="text1"/>
          <w:u w:color="000000" w:themeColor="text1"/>
        </w:rPr>
        <w:t>s</w:t>
      </w:r>
      <w:r w:rsidRPr="00122176">
        <w:rPr>
          <w:rFonts w:cs="Times New Roman"/>
          <w:color w:val="000000" w:themeColor="text1"/>
          <w:u w:color="000000" w:themeColor="text1"/>
        </w:rPr>
        <w:t>ignature of v</w:t>
      </w:r>
      <w:r w:rsidR="00BE02AE">
        <w:rPr>
          <w:rFonts w:cs="Times New Roman"/>
          <w:color w:val="000000" w:themeColor="text1"/>
          <w:u w:color="000000" w:themeColor="text1"/>
        </w:rPr>
        <w:t>oter and printed name of voter;</w:t>
      </w:r>
    </w:p>
    <w:p w14:paraId="6399662F" w14:textId="225C6ABC"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(b)</w:t>
      </w:r>
      <w:r w:rsidRPr="00122176">
        <w:rPr>
          <w:rFonts w:cs="Times New Roman"/>
          <w:color w:val="000000" w:themeColor="text1"/>
          <w:u w:color="000000" w:themeColor="text1"/>
        </w:rPr>
        <w:tab/>
      </w:r>
      <w:r w:rsidR="00264C9D">
        <w:rPr>
          <w:rFonts w:cs="Times New Roman"/>
          <w:color w:val="000000" w:themeColor="text1"/>
          <w:u w:color="000000" w:themeColor="text1"/>
        </w:rPr>
        <w:t>a</w:t>
      </w:r>
      <w:r w:rsidRPr="00122176">
        <w:rPr>
          <w:rFonts w:cs="Times New Roman"/>
          <w:color w:val="000000" w:themeColor="text1"/>
          <w:u w:color="000000" w:themeColor="text1"/>
        </w:rPr>
        <w:t xml:space="preserve">ddress of residence where registered; </w:t>
      </w:r>
      <w:r w:rsidR="00BE02AE">
        <w:rPr>
          <w:rFonts w:cs="Times New Roman"/>
          <w:color w:val="000000" w:themeColor="text1"/>
          <w:u w:color="000000" w:themeColor="text1"/>
        </w:rPr>
        <w:t xml:space="preserve"> and</w:t>
      </w:r>
    </w:p>
    <w:p w14:paraId="0EF20CC5" w14:textId="7104A705" w:rsidR="00712800" w:rsidRPr="00122176" w:rsidRDefault="00BE02AE"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(c)</w:t>
      </w:r>
      <w:r>
        <w:rPr>
          <w:rFonts w:cs="Times New Roman"/>
          <w:color w:val="000000" w:themeColor="text1"/>
          <w:u w:color="000000" w:themeColor="text1"/>
        </w:rPr>
        <w:tab/>
      </w:r>
      <w:r w:rsidR="00264C9D">
        <w:rPr>
          <w:rFonts w:cs="Times New Roman"/>
          <w:color w:val="000000" w:themeColor="text1"/>
          <w:u w:color="000000" w:themeColor="text1"/>
        </w:rPr>
        <w:t>p</w:t>
      </w:r>
      <w:r>
        <w:rPr>
          <w:rFonts w:cs="Times New Roman"/>
          <w:color w:val="000000" w:themeColor="text1"/>
          <w:u w:color="000000" w:themeColor="text1"/>
        </w:rPr>
        <w:t>recinct of voter.</w:t>
      </w:r>
    </w:p>
    <w:p w14:paraId="76E08B8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(4)</w:t>
      </w:r>
      <w:r w:rsidRPr="00122176">
        <w:rPr>
          <w:rFonts w:cs="Times New Roman"/>
          <w:color w:val="000000" w:themeColor="text1"/>
          <w:u w:color="000000" w:themeColor="text1"/>
        </w:rPr>
        <w:tab/>
        <w:t xml:space="preserve">No single petition page shall contain the signatures of registered voters from different counties. </w:t>
      </w:r>
    </w:p>
    <w:p w14:paraId="1F558918"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(5)</w:t>
      </w:r>
      <w:r w:rsidRPr="00122176">
        <w:rPr>
          <w:rFonts w:cs="Times New Roman"/>
          <w:color w:val="000000" w:themeColor="text1"/>
          <w:u w:color="000000" w:themeColor="text1"/>
        </w:rPr>
        <w:tab/>
        <w:t>All signatures of registered voters s</w:t>
      </w:r>
      <w:r w:rsidR="00BE02AE">
        <w:rPr>
          <w:rFonts w:cs="Times New Roman"/>
          <w:color w:val="000000" w:themeColor="text1"/>
          <w:u w:color="000000" w:themeColor="text1"/>
        </w:rPr>
        <w:t>hall be numbered consecutively.</w:t>
      </w:r>
    </w:p>
    <w:p w14:paraId="2F79297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(6)</w:t>
      </w:r>
      <w:r w:rsidRPr="00122176">
        <w:rPr>
          <w:rFonts w:cs="Times New Roman"/>
          <w:color w:val="000000" w:themeColor="text1"/>
          <w:u w:color="000000" w:themeColor="text1"/>
        </w:rPr>
        <w:tab/>
        <w:t xml:space="preserve">Petitions with more than one page must have the pages consecutively numbered upon filing with the appropriate authority. </w:t>
      </w:r>
    </w:p>
    <w:p w14:paraId="5638D2EF" w14:textId="77777777" w:rsidR="00712800" w:rsidRPr="00122176" w:rsidRDefault="00BE02AE"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00712800" w:rsidRPr="00122176">
        <w:rPr>
          <w:rFonts w:cs="Times New Roman"/>
          <w:color w:val="000000" w:themeColor="text1"/>
          <w:u w:color="000000" w:themeColor="text1"/>
        </w:rPr>
        <w:t>The State Election Commission may furnish petition forms to the county election officials and to interested persons.”</w:t>
      </w:r>
    </w:p>
    <w:p w14:paraId="5F3BD8AC" w14:textId="77777777"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E6ED1F" w14:textId="2A606350"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10.</w:t>
      </w:r>
      <w:r>
        <w:rPr>
          <w:rFonts w:eastAsia="Times New Roman"/>
          <w:snapToGrid w:val="0"/>
          <w:szCs w:val="20"/>
        </w:rPr>
        <w:tab/>
        <w:t>Section 7-3-20 of the 1976 Code, as last amended by Act 196 of 2014, is further amended by adding an appropriately lettered subsection at the end to read:</w:t>
      </w:r>
    </w:p>
    <w:p w14:paraId="3378B50B" w14:textId="77777777"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C0BEDFA" w14:textId="5C2395B4"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“(__)</w:t>
      </w:r>
      <w:r>
        <w:rPr>
          <w:rFonts w:eastAsia="Times New Roman"/>
          <w:snapToGrid w:val="0"/>
          <w:szCs w:val="20"/>
        </w:rPr>
        <w:tab/>
        <w:t>All State Election Commission directives to the county boards of voter registration and elections must be in writing and sent to both the directors and the chairman of the county boards.”</w:t>
      </w:r>
    </w:p>
    <w:p w14:paraId="43DE0DAF" w14:textId="77777777"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2DE88815" w14:textId="12CFFB6F"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11.</w:t>
      </w:r>
      <w:r>
        <w:rPr>
          <w:rFonts w:eastAsia="Times New Roman"/>
          <w:snapToGrid w:val="0"/>
          <w:szCs w:val="20"/>
        </w:rPr>
        <w:tab/>
        <w:t>Section 7-3-25 of the 1976 Code, as last amended by Act 196 of 2014, is further amended by adding an appropriately lettered subsection at the end to read:</w:t>
      </w:r>
    </w:p>
    <w:p w14:paraId="4FED8B65" w14:textId="77777777"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409FDF6" w14:textId="4CB95D81"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r>
        <w:rPr>
          <w:rFonts w:eastAsia="Times New Roman"/>
          <w:snapToGrid w:val="0"/>
          <w:szCs w:val="20"/>
        </w:rPr>
        <w:tab/>
        <w:t>“(__)</w:t>
      </w:r>
      <w:r>
        <w:rPr>
          <w:rFonts w:eastAsia="Times New Roman"/>
          <w:snapToGrid w:val="0"/>
          <w:szCs w:val="20"/>
        </w:rPr>
        <w:tab/>
      </w:r>
      <w:r w:rsidRPr="006C166C">
        <w:rPr>
          <w:rFonts w:eastAsia="Times New Roman"/>
          <w:snapToGrid w:val="0"/>
          <w:szCs w:val="20"/>
        </w:rPr>
        <w:t>A county board of voter registration and elections may appeal to the full State Election Commission a directive from the staff of the State Election Commission made to the county board.</w:t>
      </w:r>
      <w:r>
        <w:rPr>
          <w:rFonts w:eastAsia="Times New Roman"/>
          <w:snapToGrid w:val="0"/>
          <w:szCs w:val="20"/>
        </w:rPr>
        <w:t xml:space="preserve">  The county board shall exercise its appellate rights within forty-five days of receiving the directive to which it objects.”</w:t>
      </w:r>
    </w:p>
    <w:p w14:paraId="6D6C0D86" w14:textId="77777777"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FF0000"/>
          <w:u w:color="000000" w:themeColor="text1"/>
        </w:rPr>
      </w:pPr>
    </w:p>
    <w:p w14:paraId="647BAD73" w14:textId="181973A3" w:rsidR="00D3172B" w:rsidRP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11698">
        <w:rPr>
          <w:rFonts w:eastAsia="Calibri"/>
          <w:u w:color="000000"/>
        </w:rPr>
        <w:t>SECTION</w:t>
      </w:r>
      <w:r w:rsidRPr="00311698">
        <w:rPr>
          <w:rFonts w:eastAsia="Calibri"/>
          <w:u w:color="000000"/>
        </w:rPr>
        <w:tab/>
      </w:r>
      <w:r>
        <w:rPr>
          <w:rFonts w:eastAsia="Calibri"/>
          <w:u w:color="000000"/>
        </w:rPr>
        <w:t>12</w:t>
      </w:r>
      <w:r w:rsidRPr="00311698">
        <w:rPr>
          <w:rFonts w:eastAsia="Calibri"/>
          <w:u w:color="000000"/>
        </w:rPr>
        <w:t>.</w:t>
      </w:r>
      <w:r w:rsidRPr="00311698">
        <w:rPr>
          <w:rFonts w:eastAsia="Calibri"/>
          <w:u w:color="000000"/>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w:t>
      </w:r>
      <w:r w:rsidRPr="00311698">
        <w:rPr>
          <w:rFonts w:eastAsia="Calibri"/>
          <w:u w:color="000000"/>
        </w:rPr>
        <w:lastRenderedPageBreak/>
        <w:t>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r w:rsidRPr="00D3172B">
        <w:rPr>
          <w:rFonts w:eastAsia="Calibri"/>
          <w:u w:color="000000"/>
        </w:rPr>
        <w:t>.</w:t>
      </w:r>
    </w:p>
    <w:p w14:paraId="2995CB12" w14:textId="77777777" w:rsidR="00D3172B" w:rsidRP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4D0005D" w14:textId="2DB2EBBA" w:rsidR="00D3172B" w:rsidRP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3172B">
        <w:rPr>
          <w:u w:color="000000" w:themeColor="text1"/>
        </w:rPr>
        <w:t>SECTION</w:t>
      </w:r>
      <w:r w:rsidRPr="00D3172B">
        <w:rPr>
          <w:u w:color="000000" w:themeColor="text1"/>
        </w:rPr>
        <w:tab/>
        <w:t>13.</w:t>
      </w:r>
      <w:r w:rsidRPr="00D3172B">
        <w:rPr>
          <w:u w:color="000000" w:themeColor="text1"/>
        </w:rPr>
        <w:tab/>
        <w:t>Section 7</w:t>
      </w:r>
      <w:r w:rsidRPr="00D3172B">
        <w:rPr>
          <w:u w:color="000000" w:themeColor="text1"/>
        </w:rPr>
        <w:noBreakHyphen/>
        <w:t>15</w:t>
      </w:r>
      <w:r w:rsidRPr="00D3172B">
        <w:rPr>
          <w:u w:color="000000" w:themeColor="text1"/>
        </w:rPr>
        <w:noBreakHyphen/>
        <w:t>420 of the 1976 Code, as last amended by Act 284 of 2006, is further amended to read:</w:t>
      </w:r>
    </w:p>
    <w:p w14:paraId="7AAACE91" w14:textId="77777777" w:rsidR="00D3172B" w:rsidRP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C38844" w14:textId="77777777" w:rsidR="00D3172B" w:rsidRP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3172B">
        <w:rPr>
          <w:u w:color="000000" w:themeColor="text1"/>
        </w:rPr>
        <w:tab/>
        <w:t>“Section 7</w:t>
      </w:r>
      <w:r w:rsidRPr="00D3172B">
        <w:rPr>
          <w:u w:color="000000" w:themeColor="text1"/>
        </w:rPr>
        <w:noBreakHyphen/>
        <w:t>15</w:t>
      </w:r>
      <w:r w:rsidRPr="00D3172B">
        <w:rPr>
          <w:u w:color="000000" w:themeColor="text1"/>
        </w:rPr>
        <w:noBreakHyphen/>
        <w:t>420.</w:t>
      </w:r>
      <w:r w:rsidRPr="00D3172B">
        <w:rPr>
          <w:u w:color="000000" w:themeColor="text1"/>
        </w:rPr>
        <w:tab/>
      </w:r>
      <w:r w:rsidRPr="00D3172B">
        <w:rPr>
          <w:u w:val="single"/>
        </w:rPr>
        <w:t>(A)</w:t>
      </w:r>
      <w:r w:rsidRPr="00D3172B">
        <w:rPr>
          <w:u w:color="000000" w:themeColor="text1"/>
        </w:rPr>
        <w:t xml:space="preserve">  The county board of voter registration and elections, municipal election commission, or executive committee of each municipal party in the case of municipal primary elections is responsible for the tabulation and reporting of absentee ballots. At </w:t>
      </w:r>
      <w:r w:rsidRPr="00D3172B">
        <w:rPr>
          <w:strike/>
          <w:u w:color="000000" w:themeColor="text1"/>
        </w:rPr>
        <w:t>9:00</w:t>
      </w:r>
      <w:r w:rsidRPr="00D3172B">
        <w:rPr>
          <w:u w:color="000000" w:themeColor="text1"/>
        </w:rPr>
        <w:t xml:space="preserve"> </w:t>
      </w:r>
      <w:r w:rsidRPr="00D3172B">
        <w:rPr>
          <w:u w:val="single"/>
        </w:rPr>
        <w:t>7:00</w:t>
      </w:r>
      <w:r w:rsidRPr="00D3172B">
        <w:rPr>
          <w:u w:color="000000" w:themeColor="text1"/>
        </w:rPr>
        <w:t xml:space="preserve"> a.m. on election day, the managers appointed pursuant to Section 7</w:t>
      </w:r>
      <w:r w:rsidRPr="00D3172B">
        <w:rPr>
          <w:u w:color="000000" w:themeColor="text1"/>
        </w:rPr>
        <w:noBreakHyphen/>
        <w:t>5</w:t>
      </w:r>
      <w:r w:rsidRPr="00D3172B">
        <w:rPr>
          <w:u w:color="000000" w:themeColor="text1"/>
        </w:rPr>
        <w:noBreakHyphen/>
        <w:t>10, and in the presence of any watchers who have been appointed pursuant to Section 7</w:t>
      </w:r>
      <w:r w:rsidRPr="00D3172B">
        <w:rPr>
          <w:u w:color="000000" w:themeColor="text1"/>
        </w:rPr>
        <w:noBreakHyphen/>
        <w:t>13</w:t>
      </w:r>
      <w:r w:rsidRPr="00D3172B">
        <w:rPr>
          <w:u w:color="000000" w:themeColor="text1"/>
        </w:rPr>
        <w:noBreakHyphen/>
        <w:t>860, may begin the process of examining the return</w:t>
      </w:r>
      <w:r w:rsidRPr="00D3172B">
        <w:rPr>
          <w:u w:color="000000" w:themeColor="text1"/>
        </w:rPr>
        <w:noBreakHyphen/>
        <w:t>addressed envelopes that have been received by the county board of voter registration and elections making certain that each oath has been properly signed and witnessed and includes the address of the witness. All return</w:t>
      </w:r>
      <w:r w:rsidRPr="00D3172B">
        <w:rPr>
          <w:u w:color="000000" w:themeColor="text1"/>
        </w:rPr>
        <w:noBreakHyphen/>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D3172B">
        <w:rPr>
          <w:u w:color="000000" w:themeColor="text1"/>
        </w:rPr>
        <w:noBreakHyphen/>
        <w:t>15</w:t>
      </w:r>
      <w:r w:rsidRPr="00D3172B">
        <w:rPr>
          <w:u w:color="000000" w:themeColor="text1"/>
        </w:rPr>
        <w:noBreakHyphen/>
        <w:t>370(2) to be sent each absentee ballot applicant must notify him that his vote will not be counted in either of these events. If a ballot is not challenged, the sealed return</w:t>
      </w:r>
      <w:r w:rsidRPr="00D3172B">
        <w:rPr>
          <w:u w:color="000000" w:themeColor="text1"/>
        </w:rPr>
        <w:noBreakHyphen/>
        <w:t>addressed envelope must be opened by the managers, and the enclosed envelope marked “Ballot Herein” removed and placed in a locked box or boxes. After all return</w:t>
      </w:r>
      <w:r w:rsidRPr="00D3172B">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D3172B">
        <w:rPr>
          <w:strike/>
          <w:u w:color="000000" w:themeColor="text1"/>
        </w:rPr>
        <w:t>9:00</w:t>
      </w:r>
      <w:r w:rsidRPr="00D3172B">
        <w:rPr>
          <w:u w:color="000000" w:themeColor="text1"/>
        </w:rPr>
        <w:t xml:space="preserve"> </w:t>
      </w:r>
      <w:r w:rsidRPr="00D3172B">
        <w:rPr>
          <w:u w:val="single"/>
        </w:rPr>
        <w:t>7:00</w:t>
      </w:r>
      <w:r w:rsidRPr="00D3172B">
        <w:rPr>
          <w:u w:color="000000" w:themeColor="text1"/>
        </w:rPr>
        <w:t xml:space="preserve"> a.m. on election day, the absentee ballots may be </w:t>
      </w:r>
      <w:r w:rsidRPr="00D3172B">
        <w:rPr>
          <w:strike/>
          <w:u w:color="000000" w:themeColor="text1"/>
        </w:rPr>
        <w:t>tabulated</w:t>
      </w:r>
      <w:r w:rsidRPr="00D3172B">
        <w:rPr>
          <w:u w:color="000000" w:themeColor="text1"/>
        </w:rPr>
        <w:t xml:space="preserve"> </w:t>
      </w:r>
      <w:r w:rsidRPr="00D3172B">
        <w:rPr>
          <w:u w:val="single"/>
        </w:rPr>
        <w:t>processed</w:t>
      </w:r>
      <w:r w:rsidRPr="00D3172B">
        <w:rPr>
          <w:u w:color="000000" w:themeColor="text1"/>
        </w:rPr>
        <w:t xml:space="preserve">, including any absentee ballots received on election day before the polls are closed. </w:t>
      </w:r>
      <w:r w:rsidRPr="00D3172B">
        <w:rPr>
          <w:u w:val="single"/>
        </w:rPr>
        <w:t>Absentee ballots may not be tabulated until after the polls are closed on election day.</w:t>
      </w:r>
      <w:r w:rsidRPr="00D3172B">
        <w:t xml:space="preserve">  </w:t>
      </w:r>
      <w:r w:rsidRPr="00D3172B">
        <w:rPr>
          <w:u w:color="000000" w:themeColor="text1"/>
        </w:rPr>
        <w:t>If any ballot is challenged, the return</w:t>
      </w:r>
      <w:r w:rsidRPr="00D3172B">
        <w:rPr>
          <w:u w:color="000000" w:themeColor="text1"/>
        </w:rPr>
        <w:noBreakHyphen/>
        <w:t xml:space="preserve">addressed envelope must not be opened, but must be put aside and the procedure set forth in Section </w:t>
      </w:r>
      <w:r w:rsidRPr="00D3172B">
        <w:rPr>
          <w:u w:color="000000" w:themeColor="text1"/>
        </w:rPr>
        <w:lastRenderedPageBreak/>
        <w:t>7</w:t>
      </w:r>
      <w:r w:rsidRPr="00D3172B">
        <w:rPr>
          <w:u w:color="000000" w:themeColor="text1"/>
        </w:rPr>
        <w:noBreakHyphen/>
        <w:t>13</w:t>
      </w:r>
      <w:r w:rsidRPr="00D3172B">
        <w:rPr>
          <w:u w:color="000000" w:themeColor="text1"/>
        </w:rPr>
        <w:noBreakHyphen/>
        <w:t>830 must be utilized; but the absentee voter must be given reasonable notice of the challenged ballot. Results of the tabulation must not be publicly reported until after the polls are closed.”</w:t>
      </w:r>
      <w:r w:rsidRPr="00D3172B">
        <w:rPr>
          <w:u w:color="000000" w:themeColor="text1"/>
        </w:rPr>
        <w:tab/>
      </w:r>
    </w:p>
    <w:p w14:paraId="5D00FBB4" w14:textId="394F4849" w:rsidR="00712800" w:rsidRPr="00D3172B" w:rsidRDefault="00D3172B" w:rsidP="00D317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D3172B">
        <w:rPr>
          <w:u w:val="single"/>
        </w:rPr>
        <w:t>(B)</w:t>
      </w:r>
      <w:r w:rsidRPr="00D3172B">
        <w:rPr>
          <w:u w:color="000000" w:themeColor="text1"/>
        </w:rPr>
        <w:tab/>
      </w:r>
      <w:r w:rsidRPr="00D3172B">
        <w:rPr>
          <w:u w:val="single"/>
        </w:rPr>
        <w:t>Anyone who prematurely releases information to the public regarding the tabulation of ballots in violation of this section is guilty of a misdemeanor and, upon conviction must be fined up to one thousand dollars or imprisoned not more than ninety days.”</w:t>
      </w:r>
    </w:p>
    <w:p w14:paraId="2B76F6D7" w14:textId="77777777" w:rsidR="00D3172B" w:rsidRPr="00D3172B" w:rsidRDefault="00D31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1DFC3E5C" w14:textId="4CAB1573" w:rsidR="00D3172B" w:rsidRPr="00101297"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3172B">
        <w:rPr>
          <w:rFonts w:eastAsia="Times New Roman"/>
        </w:rPr>
        <w:t>SECTION</w:t>
      </w:r>
      <w:r w:rsidRPr="00D3172B">
        <w:rPr>
          <w:rFonts w:eastAsia="Times New Roman"/>
        </w:rPr>
        <w:tab/>
        <w:t>14.</w:t>
      </w:r>
      <w:r w:rsidRPr="00D3172B">
        <w:rPr>
          <w:rFonts w:eastAsia="Times New Roman"/>
        </w:rPr>
        <w:tab/>
        <w:t>Chapter 5, Title 7 of the 197</w:t>
      </w:r>
      <w:r w:rsidRPr="00101297">
        <w:rPr>
          <w:rFonts w:eastAsia="Times New Roman"/>
        </w:rPr>
        <w:t>6 Code is amended by adding:</w:t>
      </w:r>
    </w:p>
    <w:p w14:paraId="70F10092" w14:textId="77777777" w:rsidR="00D3172B" w:rsidRPr="00101297"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AFE73C" w14:textId="77777777" w:rsidR="00D3172B" w:rsidRPr="00101297"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01297">
        <w:rPr>
          <w:rFonts w:eastAsia="Times New Roman"/>
        </w:rPr>
        <w:tab/>
        <w:t>“Section 7</w:t>
      </w:r>
      <w:r w:rsidRPr="00101297">
        <w:rPr>
          <w:rFonts w:eastAsia="Times New Roman"/>
        </w:rPr>
        <w:noBreakHyphen/>
        <w:t>5</w:t>
      </w:r>
      <w:r w:rsidRPr="00101297">
        <w:rPr>
          <w:rFonts w:eastAsia="Times New Roman"/>
        </w:rPr>
        <w:noBreakHyphen/>
        <w:t>32</w:t>
      </w:r>
      <w:r>
        <w:rPr>
          <w:rFonts w:eastAsia="Times New Roman"/>
        </w:rPr>
        <w:t>1</w:t>
      </w:r>
      <w:r w:rsidRPr="00101297">
        <w:rPr>
          <w:rFonts w:eastAsia="Times New Roman"/>
        </w:rPr>
        <w:t>.</w:t>
      </w:r>
      <w:r w:rsidRPr="00101297">
        <w:rPr>
          <w:rFonts w:eastAsia="Times New Roman"/>
        </w:rPr>
        <w:tab/>
        <w:t>(A)</w:t>
      </w:r>
      <w:r w:rsidRPr="00101297">
        <w:rPr>
          <w:rFonts w:eastAsia="Times New Roman"/>
        </w:rPr>
        <w:tab/>
        <w:t xml:space="preserve">Any elector </w:t>
      </w:r>
      <w:r w:rsidRPr="00A6661B">
        <w:rPr>
          <w:rFonts w:eastAsia="Times New Roman"/>
        </w:rPr>
        <w:t>registered to vote or</w:t>
      </w:r>
      <w:r>
        <w:rPr>
          <w:rFonts w:eastAsia="Times New Roman"/>
        </w:rPr>
        <w:t xml:space="preserve"> </w:t>
      </w:r>
      <w:r w:rsidRPr="008B2B6D">
        <w:rPr>
          <w:rFonts w:eastAsia="Times New Roman"/>
        </w:rPr>
        <w:t>submitting an application for voter registration</w:t>
      </w:r>
      <w:r>
        <w:rPr>
          <w:rFonts w:eastAsia="Times New Roman"/>
        </w:rPr>
        <w:t xml:space="preserve"> </w:t>
      </w:r>
      <w:r w:rsidRPr="00101297">
        <w:rPr>
          <w:rFonts w:eastAsia="Times New Roman"/>
        </w:rPr>
        <w:t>may have the information relating to his residence address, telephone number, and e</w:t>
      </w:r>
      <w:r w:rsidRPr="00101297">
        <w:rPr>
          <w:rFonts w:eastAsia="Times New Roman"/>
        </w:rPr>
        <w:noBreakHyphen/>
        <w:t>mail address appearing on the application, or any list or roster or index prepared therefrom, declared confidential upon presentation of a certified copy of an injunction or a restraining order issued pursuant to Section 16</w:t>
      </w:r>
      <w:r w:rsidRPr="00101297">
        <w:rPr>
          <w:rFonts w:eastAsia="Times New Roman"/>
        </w:rPr>
        <w:noBreakHyphen/>
        <w:t>3</w:t>
      </w:r>
      <w:r w:rsidRPr="00101297">
        <w:rPr>
          <w:rFonts w:eastAsia="Times New Roman"/>
        </w:rPr>
        <w:noBreakHyphen/>
        <w:t>1750 or Section 16</w:t>
      </w:r>
      <w:r w:rsidRPr="00101297">
        <w:rPr>
          <w:rFonts w:eastAsia="Times New Roman"/>
        </w:rPr>
        <w:noBreakHyphen/>
        <w:t>3</w:t>
      </w:r>
      <w:r w:rsidRPr="00101297">
        <w:rPr>
          <w:rFonts w:eastAsia="Times New Roman"/>
        </w:rPr>
        <w:noBreakHyphen/>
        <w:t>1760.</w:t>
      </w:r>
    </w:p>
    <w:p w14:paraId="756573F2" w14:textId="3F46CEED" w:rsidR="00D3172B" w:rsidRDefault="00D3172B" w:rsidP="00D3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01297">
        <w:rPr>
          <w:rFonts w:eastAsia="Times New Roman"/>
        </w:rPr>
        <w:tab/>
        <w:t>(B)</w:t>
      </w:r>
      <w:r w:rsidRPr="00101297">
        <w:rPr>
          <w:rFonts w:eastAsia="Times New Roman"/>
        </w:rPr>
        <w:tab/>
        <w:t>To declare information confidential pursuant to subsection (A), the elector must</w:t>
      </w:r>
      <w:r>
        <w:rPr>
          <w:rFonts w:eastAsia="Times New Roman"/>
        </w:rPr>
        <w:t xml:space="preserve"> </w:t>
      </w:r>
      <w:r w:rsidRPr="00A6661B">
        <w:rPr>
          <w:rFonts w:eastAsia="Times New Roman"/>
        </w:rPr>
        <w:t xml:space="preserve">submit the certified copy of injunction or restraining order along with an application for confidentiality form </w:t>
      </w:r>
      <w:r>
        <w:rPr>
          <w:rFonts w:eastAsia="Times New Roman"/>
        </w:rPr>
        <w:t>as prescribed</w:t>
      </w:r>
      <w:r w:rsidRPr="00A6661B">
        <w:rPr>
          <w:rFonts w:eastAsia="Times New Roman"/>
        </w:rPr>
        <w:t xml:space="preserve"> by the South Carolina Election Commission</w:t>
      </w:r>
      <w:r w:rsidRPr="00101297">
        <w:rPr>
          <w:rFonts w:eastAsia="Times New Roman"/>
        </w:rPr>
        <w:t xml:space="preserve"> in person at any voter registration agency listed in Section 7</w:t>
      </w:r>
      <w:r w:rsidRPr="00101297">
        <w:rPr>
          <w:rFonts w:eastAsia="Times New Roman"/>
        </w:rPr>
        <w:noBreakHyphen/>
        <w:t>5</w:t>
      </w:r>
      <w:r w:rsidRPr="00101297">
        <w:rPr>
          <w:rFonts w:eastAsia="Times New Roman"/>
        </w:rPr>
        <w:noBreakHyphen/>
        <w:t>310(B).”</w:t>
      </w:r>
    </w:p>
    <w:p w14:paraId="3FA102DE" w14:textId="77777777" w:rsidR="00D3172B" w:rsidRDefault="00D31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9C52347" w14:textId="36C6255C" w:rsidR="00697A05" w:rsidRPr="00522CE0" w:rsidRDefault="007128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2176">
        <w:rPr>
          <w:color w:val="000000" w:themeColor="text1"/>
          <w:u w:color="000000" w:themeColor="text1"/>
        </w:rPr>
        <w:t>SECTION</w:t>
      </w:r>
      <w:r w:rsidR="000B7821">
        <w:rPr>
          <w:color w:val="000000" w:themeColor="text1"/>
          <w:u w:color="000000" w:themeColor="text1"/>
        </w:rPr>
        <w:tab/>
      </w:r>
      <w:r w:rsidR="00D3172B">
        <w:rPr>
          <w:color w:val="000000" w:themeColor="text1"/>
          <w:u w:color="000000" w:themeColor="text1"/>
        </w:rPr>
        <w:t>15</w:t>
      </w:r>
      <w:r w:rsidRPr="00122176">
        <w:rPr>
          <w:color w:val="000000" w:themeColor="text1"/>
          <w:u w:color="000000" w:themeColor="text1"/>
        </w:rPr>
        <w:t>.</w:t>
      </w:r>
      <w:r w:rsidRPr="00122176">
        <w:rPr>
          <w:color w:val="000000" w:themeColor="text1"/>
          <w:u w:color="000000" w:themeColor="text1"/>
        </w:rPr>
        <w:tab/>
        <w:t>This act takes effect upon approval by the Governor.</w:t>
      </w:r>
    </w:p>
    <w:p w14:paraId="4D976328" w14:textId="199E50F9" w:rsidR="00E838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5131E7E" w14:textId="77777777" w:rsidR="005208B3" w:rsidRDefault="005208B3" w:rsidP="005208B3">
      <w:pPr>
        <w:suppressAutoHyphens/>
        <w:jc w:val="both"/>
        <w:rPr>
          <w:rFonts w:eastAsia="Times New Roman"/>
        </w:rPr>
      </w:pPr>
    </w:p>
    <w:sectPr w:rsidR="005208B3" w:rsidSect="004912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3C47C" w14:textId="77777777" w:rsidR="00EB7FE5" w:rsidRDefault="00EB7FE5" w:rsidP="00522CE0">
      <w:r>
        <w:separator/>
      </w:r>
    </w:p>
  </w:endnote>
  <w:endnote w:type="continuationSeparator" w:id="0">
    <w:p w14:paraId="1BB41CE3" w14:textId="77777777" w:rsidR="00EB7FE5" w:rsidRDefault="00EB7F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DB6F32-493C-4EC6-B4A1-5DE4849FF4EA}"/>
    <w:embedBold r:id="rId2" w:fontKey="{E9B7F713-80C5-484C-A05C-E7348E3EE6DC}"/>
  </w:font>
  <w:font w:name="Calibri">
    <w:panose1 w:val="020F0502020204030204"/>
    <w:charset w:val="00"/>
    <w:family w:val="swiss"/>
    <w:pitch w:val="variable"/>
    <w:sig w:usb0="E10002FF" w:usb1="4000ACFF" w:usb2="00000009" w:usb3="00000000" w:csb0="0000019F" w:csb1="00000000"/>
    <w:embedRegular r:id="rId3" w:fontKey="{10FDD056-1EDF-4D81-9989-A54DE7418042}"/>
    <w:embedBold r:id="rId4" w:fontKey="{2F044F55-6A17-4EC6-97C6-A1C28FB81630}"/>
  </w:font>
  <w:font w:name="Segoe UI">
    <w:panose1 w:val="020B0502040204020203"/>
    <w:charset w:val="00"/>
    <w:family w:val="swiss"/>
    <w:pitch w:val="variable"/>
    <w:sig w:usb0="E10022FF" w:usb1="C000E47F" w:usb2="00000029" w:usb3="00000000" w:csb0="000001DF" w:csb1="00000000"/>
    <w:embedRegular r:id="rId5" w:fontKey="{F8F5070A-112C-421C-9FFA-365CC8764E71}"/>
  </w:font>
  <w:font w:name="Cambria">
    <w:panose1 w:val="02040503050406030204"/>
    <w:charset w:val="00"/>
    <w:family w:val="roman"/>
    <w:pitch w:val="variable"/>
    <w:sig w:usb0="E00002FF" w:usb1="400004FF" w:usb2="00000000" w:usb3="00000000" w:csb0="0000019F" w:csb1="00000000"/>
    <w:embedRegular r:id="rId6" w:fontKey="{5E04D940-AB08-408D-87EF-464A30D87F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80C9F" w14:textId="6BD4A8E4" w:rsidR="00E838C5" w:rsidRPr="00A36C55" w:rsidRDefault="00A36C55" w:rsidP="00A36C55">
    <w:pPr>
      <w:pStyle w:val="Footer"/>
      <w:tabs>
        <w:tab w:val="clear" w:pos="4680"/>
        <w:tab w:val="clear" w:pos="9360"/>
        <w:tab w:val="center" w:pos="2995"/>
      </w:tabs>
      <w:spacing w:before="120"/>
    </w:pPr>
    <w:r>
      <w:t>[215</w:t>
    </w:r>
    <w:r w:rsidR="00491256">
      <w:t>-</w:t>
    </w:r>
    <w:r w:rsidR="00491256">
      <w:fldChar w:fldCharType="begin"/>
    </w:r>
    <w:r w:rsidR="00491256">
      <w:instrText xml:space="preserve"> PAGE  \* MERGEFORMAT </w:instrText>
    </w:r>
    <w:r w:rsidR="00491256">
      <w:fldChar w:fldCharType="separate"/>
    </w:r>
    <w:r w:rsidR="005208B3">
      <w:rPr>
        <w:noProof/>
      </w:rPr>
      <w:t>1</w:t>
    </w:r>
    <w:r w:rsidR="00491256">
      <w:fldChar w:fldCharType="end"/>
    </w:r>
    <w:r w:rsidR="004912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F286D" w14:textId="77777777" w:rsidR="00491256" w:rsidRPr="00A36C55" w:rsidRDefault="00491256" w:rsidP="00A36C55">
    <w:pPr>
      <w:pStyle w:val="Footer"/>
      <w:tabs>
        <w:tab w:val="clear" w:pos="4680"/>
        <w:tab w:val="clear" w:pos="9360"/>
        <w:tab w:val="center" w:pos="2995"/>
      </w:tabs>
      <w:spacing w:before="120"/>
    </w:pPr>
    <w:r>
      <w:t>[215]</w:t>
    </w:r>
    <w:r>
      <w:tab/>
    </w:r>
    <w:r>
      <w:fldChar w:fldCharType="begin"/>
    </w:r>
    <w:r>
      <w:instrText xml:space="preserve"> PAGE  \* MERGEFORMAT </w:instrText>
    </w:r>
    <w:r>
      <w:fldChar w:fldCharType="separate"/>
    </w:r>
    <w:r w:rsidR="005208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39971" w14:textId="77777777" w:rsidR="00EB7FE5" w:rsidRDefault="00EB7FE5" w:rsidP="00522CE0">
      <w:r>
        <w:separator/>
      </w:r>
    </w:p>
  </w:footnote>
  <w:footnote w:type="continuationSeparator" w:id="0">
    <w:p w14:paraId="58268D84" w14:textId="77777777" w:rsidR="00EB7FE5" w:rsidRDefault="00EB7F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REM"/>
    <w:docVar w:name="CoverAttorneyInitials" w:val="REM"/>
    <w:docVar w:name="CoverAttorneyLastName" w:val="Maldonado"/>
    <w:docVar w:name="CoverBillType" w:val="b"/>
    <w:docVar w:name="DraftFileName" w:val="JUD0029.REM.DOCX"/>
    <w:docVar w:name="DraftStenoName" w:val="Knipp"/>
    <w:docVar w:name="dvBillNumber" w:val="215"/>
    <w:docVar w:name="dvBillNumberPrefix" w:val="S. "/>
    <w:docVar w:name="dvOriginalBody" w:val="Senate"/>
    <w:docVar w:name="fulldraftpath" w:val="L:\S-JUD\BILLS\Campsen\JUD0029.REM.DOCX"/>
    <w:docVar w:name="NameofBody" w:val="S"/>
    <w:docVar w:name="SenatorFolderName" w:val="Campsen"/>
    <w:docVar w:name="VGROUP2" w:val="S-JUD"/>
  </w:docVars>
  <w:rsids>
    <w:rsidRoot w:val="00697A05"/>
    <w:rsid w:val="000141EB"/>
    <w:rsid w:val="00042AC1"/>
    <w:rsid w:val="00046516"/>
    <w:rsid w:val="000A4D08"/>
    <w:rsid w:val="000A6988"/>
    <w:rsid w:val="000B0720"/>
    <w:rsid w:val="000B5EAF"/>
    <w:rsid w:val="000B7821"/>
    <w:rsid w:val="000E473B"/>
    <w:rsid w:val="000F002B"/>
    <w:rsid w:val="001020A7"/>
    <w:rsid w:val="00107C3D"/>
    <w:rsid w:val="0012317C"/>
    <w:rsid w:val="00126995"/>
    <w:rsid w:val="0016543B"/>
    <w:rsid w:val="00170561"/>
    <w:rsid w:val="00186AC9"/>
    <w:rsid w:val="00190F47"/>
    <w:rsid w:val="00197DF1"/>
    <w:rsid w:val="001B3DD9"/>
    <w:rsid w:val="001C23C9"/>
    <w:rsid w:val="001D3BAC"/>
    <w:rsid w:val="00206D3D"/>
    <w:rsid w:val="00221A5C"/>
    <w:rsid w:val="0024519E"/>
    <w:rsid w:val="00245C4E"/>
    <w:rsid w:val="00264C9D"/>
    <w:rsid w:val="002C5896"/>
    <w:rsid w:val="002D6B33"/>
    <w:rsid w:val="00307C2B"/>
    <w:rsid w:val="0031409E"/>
    <w:rsid w:val="0032109A"/>
    <w:rsid w:val="00333DF1"/>
    <w:rsid w:val="0033541C"/>
    <w:rsid w:val="00364389"/>
    <w:rsid w:val="00364F11"/>
    <w:rsid w:val="003D6A5D"/>
    <w:rsid w:val="003D6E2B"/>
    <w:rsid w:val="003E7597"/>
    <w:rsid w:val="00412C9E"/>
    <w:rsid w:val="0042257B"/>
    <w:rsid w:val="00450668"/>
    <w:rsid w:val="00452CD7"/>
    <w:rsid w:val="00477696"/>
    <w:rsid w:val="00491256"/>
    <w:rsid w:val="004952FA"/>
    <w:rsid w:val="004A05F7"/>
    <w:rsid w:val="004A592F"/>
    <w:rsid w:val="004B3BC6"/>
    <w:rsid w:val="004B6A22"/>
    <w:rsid w:val="004C2918"/>
    <w:rsid w:val="004D168C"/>
    <w:rsid w:val="004D6923"/>
    <w:rsid w:val="004D7F37"/>
    <w:rsid w:val="0051584C"/>
    <w:rsid w:val="005208B3"/>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97A05"/>
    <w:rsid w:val="006B4B3C"/>
    <w:rsid w:val="006C74EA"/>
    <w:rsid w:val="00712800"/>
    <w:rsid w:val="00720D40"/>
    <w:rsid w:val="0073026D"/>
    <w:rsid w:val="007311B4"/>
    <w:rsid w:val="007318D4"/>
    <w:rsid w:val="00735951"/>
    <w:rsid w:val="00746551"/>
    <w:rsid w:val="00765784"/>
    <w:rsid w:val="007A4390"/>
    <w:rsid w:val="007A79C2"/>
    <w:rsid w:val="007C65B0"/>
    <w:rsid w:val="007E3B8F"/>
    <w:rsid w:val="007E5CB7"/>
    <w:rsid w:val="00814EED"/>
    <w:rsid w:val="008314D2"/>
    <w:rsid w:val="008804AE"/>
    <w:rsid w:val="00894939"/>
    <w:rsid w:val="008B2F42"/>
    <w:rsid w:val="008E185F"/>
    <w:rsid w:val="008E5870"/>
    <w:rsid w:val="008F023B"/>
    <w:rsid w:val="008F155B"/>
    <w:rsid w:val="008F7524"/>
    <w:rsid w:val="00904E16"/>
    <w:rsid w:val="00927C62"/>
    <w:rsid w:val="00931A96"/>
    <w:rsid w:val="00983951"/>
    <w:rsid w:val="00984124"/>
    <w:rsid w:val="00984640"/>
    <w:rsid w:val="00995C37"/>
    <w:rsid w:val="009A7B72"/>
    <w:rsid w:val="009C118A"/>
    <w:rsid w:val="009E142D"/>
    <w:rsid w:val="00A02011"/>
    <w:rsid w:val="00A35165"/>
    <w:rsid w:val="00A36C55"/>
    <w:rsid w:val="00A4011E"/>
    <w:rsid w:val="00A41565"/>
    <w:rsid w:val="00A86015"/>
    <w:rsid w:val="00AA4B4A"/>
    <w:rsid w:val="00AE59C8"/>
    <w:rsid w:val="00B030B6"/>
    <w:rsid w:val="00B10098"/>
    <w:rsid w:val="00B10E10"/>
    <w:rsid w:val="00B161AC"/>
    <w:rsid w:val="00B35389"/>
    <w:rsid w:val="00B43327"/>
    <w:rsid w:val="00B450FF"/>
    <w:rsid w:val="00B47304"/>
    <w:rsid w:val="00B66C95"/>
    <w:rsid w:val="00B67A46"/>
    <w:rsid w:val="00B945C5"/>
    <w:rsid w:val="00B97829"/>
    <w:rsid w:val="00BA20EA"/>
    <w:rsid w:val="00BB754E"/>
    <w:rsid w:val="00BC0A56"/>
    <w:rsid w:val="00BE02AE"/>
    <w:rsid w:val="00C23348"/>
    <w:rsid w:val="00C6454A"/>
    <w:rsid w:val="00C74052"/>
    <w:rsid w:val="00C85DD5"/>
    <w:rsid w:val="00CB187A"/>
    <w:rsid w:val="00CD1843"/>
    <w:rsid w:val="00CD7C71"/>
    <w:rsid w:val="00D1088B"/>
    <w:rsid w:val="00D13792"/>
    <w:rsid w:val="00D156D2"/>
    <w:rsid w:val="00D3172B"/>
    <w:rsid w:val="00D77EC0"/>
    <w:rsid w:val="00D86943"/>
    <w:rsid w:val="00DA47B9"/>
    <w:rsid w:val="00E32076"/>
    <w:rsid w:val="00E677A1"/>
    <w:rsid w:val="00E838C5"/>
    <w:rsid w:val="00E91E2F"/>
    <w:rsid w:val="00E91E56"/>
    <w:rsid w:val="00EA3546"/>
    <w:rsid w:val="00EB1AAC"/>
    <w:rsid w:val="00EB47AE"/>
    <w:rsid w:val="00EB7FE5"/>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4CADFA2"/>
  <w15:docId w15:val="{8BAAA926-66A3-4ABC-9832-3C6FF6F16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712800"/>
    <w:rPr>
      <w:rFonts w:cstheme="minorBidi"/>
    </w:rPr>
  </w:style>
  <w:style w:type="character" w:styleId="CommentReference">
    <w:name w:val="annotation reference"/>
    <w:basedOn w:val="DefaultParagraphFont"/>
    <w:uiPriority w:val="99"/>
    <w:semiHidden/>
    <w:unhideWhenUsed/>
    <w:rsid w:val="00735951"/>
    <w:rPr>
      <w:sz w:val="16"/>
      <w:szCs w:val="16"/>
    </w:rPr>
  </w:style>
  <w:style w:type="paragraph" w:styleId="CommentText">
    <w:name w:val="annotation text"/>
    <w:basedOn w:val="Normal"/>
    <w:link w:val="CommentTextChar"/>
    <w:uiPriority w:val="99"/>
    <w:semiHidden/>
    <w:unhideWhenUsed/>
    <w:rsid w:val="00735951"/>
    <w:rPr>
      <w:sz w:val="20"/>
      <w:szCs w:val="20"/>
    </w:rPr>
  </w:style>
  <w:style w:type="character" w:customStyle="1" w:styleId="CommentTextChar">
    <w:name w:val="Comment Text Char"/>
    <w:basedOn w:val="DefaultParagraphFont"/>
    <w:link w:val="CommentText"/>
    <w:uiPriority w:val="99"/>
    <w:semiHidden/>
    <w:rsid w:val="00735951"/>
    <w:rPr>
      <w:sz w:val="20"/>
      <w:szCs w:val="20"/>
    </w:rPr>
  </w:style>
  <w:style w:type="paragraph" w:styleId="CommentSubject">
    <w:name w:val="annotation subject"/>
    <w:basedOn w:val="CommentText"/>
    <w:next w:val="CommentText"/>
    <w:link w:val="CommentSubjectChar"/>
    <w:uiPriority w:val="99"/>
    <w:semiHidden/>
    <w:unhideWhenUsed/>
    <w:rsid w:val="00735951"/>
    <w:rPr>
      <w:b/>
      <w:bCs/>
    </w:rPr>
  </w:style>
  <w:style w:type="character" w:customStyle="1" w:styleId="CommentSubjectChar">
    <w:name w:val="Comment Subject Char"/>
    <w:basedOn w:val="CommentTextChar"/>
    <w:link w:val="CommentSubject"/>
    <w:uiPriority w:val="99"/>
    <w:semiHidden/>
    <w:rsid w:val="00735951"/>
    <w:rPr>
      <w:b/>
      <w:bCs/>
      <w:sz w:val="20"/>
      <w:szCs w:val="20"/>
    </w:rPr>
  </w:style>
  <w:style w:type="paragraph" w:styleId="BalloonText">
    <w:name w:val="Balloon Text"/>
    <w:basedOn w:val="Normal"/>
    <w:link w:val="BalloonTextChar"/>
    <w:uiPriority w:val="99"/>
    <w:semiHidden/>
    <w:unhideWhenUsed/>
    <w:rsid w:val="007359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9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C5477-CB8D-4593-89F1-E80CB157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E5AC136.dotm</Template>
  <TotalTime>0</TotalTime>
  <Pages>10</Pages>
  <Words>3148</Words>
  <Characters>16264</Characters>
  <Application>Microsoft Office Word</Application>
  <DocSecurity>0</DocSecurity>
  <Lines>393</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215 Text of Previous Version (Apr. 29, 2015) - South Carolina Legislature Online</dc:title>
  <dc:subject/>
  <dc:creator>LindseyKnipp</dc:creator>
  <cp:keywords/>
  <dc:description/>
  <cp:lastModifiedBy>David Brunson</cp:lastModifiedBy>
  <cp:revision>2</cp:revision>
  <cp:lastPrinted>2015-04-22T20:27:00Z</cp:lastPrinted>
  <dcterms:created xsi:type="dcterms:W3CDTF">2015-04-29T22:23:00Z</dcterms:created>
  <dcterms:modified xsi:type="dcterms:W3CDTF">2015-04-29T22:23:00Z</dcterms:modified>
</cp:coreProperties>
</file>