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FCD" w:rsidRDefault="00563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5637E1" w:rsidRDefault="00563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16, 2015</w:t>
      </w:r>
    </w:p>
    <w:p w:rsidR="005637E1" w:rsidRDefault="00563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37E1" w:rsidRPr="005637E1" w:rsidRDefault="005637E1" w:rsidP="005637E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237</w:t>
      </w:r>
    </w:p>
    <w:p w:rsidR="005637E1" w:rsidRDefault="00563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37E1" w:rsidRDefault="005637E1" w:rsidP="00563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94199">
        <w:t>Senators Allen, Corbin and Thurmond</w:t>
      </w:r>
    </w:p>
    <w:p w:rsidR="005637E1" w:rsidRDefault="00563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37E1" w:rsidRDefault="00563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4/16/15--H.</w:t>
      </w:r>
    </w:p>
    <w:p w:rsidR="005637E1" w:rsidRDefault="00563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14, 2015.</w:t>
      </w:r>
    </w:p>
    <w:p w:rsidR="005637E1" w:rsidRPr="005637E1" w:rsidRDefault="005637E1" w:rsidP="00563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637E1" w:rsidRDefault="00563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37E1" w:rsidRDefault="00563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637E1" w:rsidSect="00137FC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E6C8C" w:rsidRDefault="008E6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E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338F1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73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F4F69">
        <w:rPr>
          <w:color w:val="000000" w:themeColor="text1"/>
          <w:u w:color="000000" w:themeColor="text1"/>
        </w:rPr>
        <w:t>TO CONTINUE THE “STUDY COMMITTEE ON EXPUNGEMENT OF CRIMINAL OFFENSES” UNTIL DECEMBER 31, 2015.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38F1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338F1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38F1" w:rsidRDefault="008473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76A5C">
        <w:rPr>
          <w:color w:val="000000" w:themeColor="text1"/>
          <w:u w:color="000000" w:themeColor="text1"/>
        </w:rPr>
        <w:t>SECTION</w:t>
      </w:r>
      <w:r w:rsidRPr="00676A5C">
        <w:rPr>
          <w:color w:val="000000" w:themeColor="text1"/>
          <w:u w:color="000000" w:themeColor="text1"/>
        </w:rPr>
        <w:tab/>
        <w:t>1. The “Study Committee on Expungement of Criminal Offenses”, established pursuant to Act 323 of the 2013</w:t>
      </w:r>
      <w:r w:rsidRPr="00676A5C">
        <w:rPr>
          <w:color w:val="000000" w:themeColor="text1"/>
          <w:u w:color="000000" w:themeColor="text1"/>
        </w:rPr>
        <w:noBreakHyphen/>
        <w:t>2014 Legislative Session, is continued until December 31, 2015.</w:t>
      </w:r>
      <w:r w:rsidRPr="00676A5C">
        <w:rPr>
          <w:color w:val="000000" w:themeColor="text1"/>
          <w:u w:color="000000" w:themeColor="text1"/>
        </w:rPr>
        <w:tab/>
      </w:r>
    </w:p>
    <w:p w:rsidR="006338F1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38F1" w:rsidRPr="00522CE0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473B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564A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95A24" w:rsidRDefault="00C95A24" w:rsidP="00C95A24">
      <w:pPr>
        <w:suppressAutoHyphens/>
        <w:jc w:val="both"/>
        <w:rPr>
          <w:rFonts w:eastAsia="Times New Roman"/>
        </w:rPr>
      </w:pPr>
    </w:p>
    <w:sectPr w:rsidR="00C95A24" w:rsidSect="00137FC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8F1" w:rsidRDefault="006338F1" w:rsidP="00522CE0">
      <w:r>
        <w:separator/>
      </w:r>
    </w:p>
  </w:endnote>
  <w:endnote w:type="continuationSeparator" w:id="0">
    <w:p w:rsidR="006338F1" w:rsidRDefault="006338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6D7507-03D0-4632-A726-57B0DD574743}"/>
    <w:embedBold r:id="rId2" w:fontKey="{D5040F16-9FF1-4414-BBA7-DAF672BAEE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D2826D-EC76-4BA7-8736-7E24C7A0B7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52A781-8C8E-4850-A180-2D7D62B441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4A5" w:rsidRPr="008E6C8C" w:rsidRDefault="008E6C8C" w:rsidP="008E6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</w:t>
    </w:r>
    <w:r w:rsidR="00137FCD">
      <w:t>-</w:t>
    </w:r>
    <w:r w:rsidR="00137FCD">
      <w:fldChar w:fldCharType="begin"/>
    </w:r>
    <w:r w:rsidR="00137FCD">
      <w:instrText xml:space="preserve"> PAGE  \* MERGEFORMAT </w:instrText>
    </w:r>
    <w:r w:rsidR="00137FCD">
      <w:fldChar w:fldCharType="separate"/>
    </w:r>
    <w:r w:rsidR="00CA58E0">
      <w:rPr>
        <w:noProof/>
      </w:rPr>
      <w:t>1</w:t>
    </w:r>
    <w:r w:rsidR="00137FCD">
      <w:fldChar w:fldCharType="end"/>
    </w:r>
    <w:r w:rsidR="00137FC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FCD" w:rsidRPr="008E6C8C" w:rsidRDefault="00137FCD" w:rsidP="008E6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5A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8F1" w:rsidRDefault="006338F1" w:rsidP="00522CE0">
      <w:r>
        <w:separator/>
      </w:r>
    </w:p>
  </w:footnote>
  <w:footnote w:type="continuationSeparator" w:id="0">
    <w:p w:rsidR="006338F1" w:rsidRDefault="006338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26.JJG"/>
    <w:docVar w:name="CoverAttorneyInitials" w:val="JJG"/>
    <w:docVar w:name="CoverAttorneyLastName" w:val="Gentry"/>
    <w:docVar w:name="CoverBillType" w:val="j"/>
    <w:docVar w:name="DraftFileName" w:val="JUD0026.JJG.DOCX"/>
    <w:docVar w:name="DraftStenoName" w:val="Knipp"/>
    <w:docVar w:name="dvBillNumber" w:val="237"/>
    <w:docVar w:name="dvBillNumberPrefix" w:val="S. "/>
    <w:docVar w:name="dvOriginalBody" w:val="Senate"/>
    <w:docVar w:name="fulldraftpath" w:val="L:\S-JUD\BILLS\Allen\JUD0026.JJG.DOCX"/>
    <w:docVar w:name="NameofBody" w:val="S"/>
    <w:docVar w:name="SenatorFolderName" w:val="Allen"/>
    <w:docVar w:name="VGROUP2" w:val="S-JUD"/>
  </w:docVars>
  <w:rsids>
    <w:rsidRoot w:val="006338F1"/>
    <w:rsid w:val="000141EB"/>
    <w:rsid w:val="00042AC1"/>
    <w:rsid w:val="00046516"/>
    <w:rsid w:val="000A4D08"/>
    <w:rsid w:val="000A6988"/>
    <w:rsid w:val="000B0720"/>
    <w:rsid w:val="000B5EAF"/>
    <w:rsid w:val="000B7AEE"/>
    <w:rsid w:val="000E473B"/>
    <w:rsid w:val="000E6617"/>
    <w:rsid w:val="000F002B"/>
    <w:rsid w:val="00107C3D"/>
    <w:rsid w:val="00126995"/>
    <w:rsid w:val="00137FCD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B26F8"/>
    <w:rsid w:val="002C5896"/>
    <w:rsid w:val="002D2B14"/>
    <w:rsid w:val="00307C2B"/>
    <w:rsid w:val="0031409E"/>
    <w:rsid w:val="0032109A"/>
    <w:rsid w:val="00333DF1"/>
    <w:rsid w:val="0033541C"/>
    <w:rsid w:val="003564A5"/>
    <w:rsid w:val="00364389"/>
    <w:rsid w:val="003D6A5D"/>
    <w:rsid w:val="003D6E2B"/>
    <w:rsid w:val="003E7597"/>
    <w:rsid w:val="00412C9E"/>
    <w:rsid w:val="0042257B"/>
    <w:rsid w:val="00432047"/>
    <w:rsid w:val="00437085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15B4A"/>
    <w:rsid w:val="00520D79"/>
    <w:rsid w:val="00522CE0"/>
    <w:rsid w:val="00525DCD"/>
    <w:rsid w:val="00541FF6"/>
    <w:rsid w:val="005637E1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338F1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473B2"/>
    <w:rsid w:val="008804AE"/>
    <w:rsid w:val="00894939"/>
    <w:rsid w:val="008B2F42"/>
    <w:rsid w:val="008E185F"/>
    <w:rsid w:val="008E5870"/>
    <w:rsid w:val="008E6C8C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95A24"/>
    <w:rsid w:val="00CA58E0"/>
    <w:rsid w:val="00CB187A"/>
    <w:rsid w:val="00CD1843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B5E72AC-8A0D-4CCD-986D-4586BCD9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2C688-1427-4A94-A8A2-2BFA9B1A3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5F75CD9B.dotm</Template>
  <TotalTime>0</TotalTime>
  <Pages>2</Pages>
  <Words>94</Words>
  <Characters>498</Characters>
  <Application>Microsoft Office Word</Application>
  <DocSecurity>0</DocSecurity>
  <Lines>37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237 Text of Previous Version (Apr. 16, 2015) - South Carolina Legislature Online</dc:title>
  <dc:subject/>
  <dc:creator>LindseyKnipp</dc:creator>
  <cp:keywords/>
  <dc:description/>
  <cp:lastModifiedBy>Artie Braswell</cp:lastModifiedBy>
  <cp:revision>2</cp:revision>
  <dcterms:created xsi:type="dcterms:W3CDTF">2015-04-16T21:22:00Z</dcterms:created>
  <dcterms:modified xsi:type="dcterms:W3CDTF">2015-04-16T21:22:00Z</dcterms:modified>
</cp:coreProperties>
</file>