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95F" w:rsidRDefault="001E595F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27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766A" w:rsidP="00546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</w:t>
      </w:r>
      <w:r w:rsidRPr="000C5796">
        <w:t xml:space="preserve"> </w:t>
      </w:r>
      <w:r>
        <w:t>BY ADDING SECTION 16</w:t>
      </w:r>
      <w:r>
        <w:noBreakHyphen/>
        <w:t>23</w:t>
      </w:r>
      <w:r>
        <w:noBreakHyphen/>
        <w:t>550</w:t>
      </w:r>
      <w:r w:rsidRPr="000C5796">
        <w:t xml:space="preserve"> SO AS TO </w:t>
      </w:r>
      <w:r>
        <w:t xml:space="preserve">CREATE TWO FIREARMS OFFENSES INVOLVING THE ENDANGERMENT OF CHILDREN UNDER CERTAIN AGES, TO PROVIDE PENALTIES, AND TO DEFINE THE TERM “ADULT”. </w:t>
      </w:r>
      <w:r w:rsidRPr="000C5796">
        <w:t xml:space="preserve"> </w:t>
      </w:r>
      <w:bookmarkStart w:id="4" w:name="titleend"/>
      <w:bookmarkEnd w:id="4"/>
    </w:p>
    <w:p w:rsidR="005F766A" w:rsidRDefault="005F7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7FF" w:rsidRDefault="00152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27FF" w:rsidRDefault="00152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66A" w:rsidRPr="005F766A" w:rsidRDefault="001527FF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766A" w:rsidRPr="005F766A">
        <w:t>Article 5, Chapter 23, Title 16 of the 1976 Code is amended by adding:</w:t>
      </w:r>
    </w:p>
    <w:p w:rsidR="005F766A" w:rsidRPr="005F766A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66A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F766A">
        <w:tab/>
        <w:t>“Section 16</w:t>
      </w:r>
      <w:r w:rsidRPr="005F766A">
        <w:noBreakHyphen/>
        <w:t>23</w:t>
      </w:r>
      <w:r w:rsidRPr="005F766A">
        <w:noBreakHyphen/>
        <w:t>550.</w:t>
      </w:r>
      <w:r w:rsidRPr="005F766A">
        <w:tab/>
        <w:t>(A)</w:t>
      </w:r>
      <w:r w:rsidRPr="005F766A">
        <w:tab/>
      </w:r>
      <w:r>
        <w:t xml:space="preserve">It is unlawful for a person to recklessly leave a loaded, unsecured firearm in such a manner as to endanger the life or limb of a child under the age of fourteen. A person who violates the provisions of this subsection is guilty of </w:t>
      </w:r>
      <w:r w:rsidR="00383EF3">
        <w:t xml:space="preserve">a </w:t>
      </w:r>
      <w:r>
        <w:t xml:space="preserve">misdemeanor and, upon conviction, must be fined not more than one thousand dollars or imprisoned for not more than one year, or both. </w:t>
      </w:r>
    </w:p>
    <w:p w:rsidR="005F766A" w:rsidRPr="003C5D73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 knowingly to authorize a child under the age of twelve to use a firearm except when the child is under the supervision of an adult. A person who violates the provisions of this subsection is guilty of a misdemeanor and, upon conviction, must be fined not more than one thousand dollars or imprisoned for not more than one year, or both.  For purposes of this subsection, ‘adult’ means a parent, guardian, person standing in loco parentis to the child</w:t>
      </w:r>
      <w:r w:rsidR="00383EF3">
        <w:t>,</w:t>
      </w:r>
      <w:r>
        <w:t xml:space="preserve"> or a person twenty-one years or over who has the permission of the parent, guardian, or person standing in loco parentis to supervise the child in the use of a firearm.</w:t>
      </w:r>
      <w:r w:rsidRPr="005F766A">
        <w:t>”</w:t>
      </w:r>
    </w:p>
    <w:p w:rsidR="005F766A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66A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5274D" w:rsidRDefault="0010776B" w:rsidP="00B872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595F" w:rsidRDefault="001E595F" w:rsidP="001E595F">
      <w:pPr>
        <w:suppressAutoHyphens/>
      </w:pPr>
    </w:p>
    <w:sectPr w:rsidR="001E595F" w:rsidSect="001E59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7FF" w:rsidRDefault="001527FF" w:rsidP="009F0C77">
      <w:r>
        <w:separator/>
      </w:r>
    </w:p>
  </w:endnote>
  <w:endnote w:type="continuationSeparator" w:id="0">
    <w:p w:rsidR="001527FF" w:rsidRDefault="001527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6379D7-4AB2-4AEA-BABB-83BC5C14DEB0}"/>
    <w:embedBold r:id="rId2" w:fontKey="{E0FA5F0B-5381-4AE6-8394-5134A9F074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8FE77D-B79F-4849-9E7A-1D6ABC3B9F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C39B68-5B64-4A68-8F80-611DC269F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95F228-8D20-4762-897F-CEB307F79A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74D" w:rsidRPr="001E595F" w:rsidRDefault="001E595F" w:rsidP="001E59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68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7FF" w:rsidRDefault="001527FF" w:rsidP="009F0C77">
      <w:r>
        <w:separator/>
      </w:r>
    </w:p>
  </w:footnote>
  <w:footnote w:type="continuationSeparator" w:id="0">
    <w:p w:rsidR="001527FF" w:rsidRDefault="001527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4AHB15"/>
    <w:docVar w:name="CoverBillType" w:val="b"/>
    <w:docVar w:name="docpath" w:val="L:\Council\bills\MS\7044AHB15.DOCX"/>
    <w:docVar w:name="dvBillNumber" w:val="305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527FF"/>
    <w:rsid w:val="00011869"/>
    <w:rsid w:val="00015CD6"/>
    <w:rsid w:val="0008551B"/>
    <w:rsid w:val="000E1785"/>
    <w:rsid w:val="000F40FA"/>
    <w:rsid w:val="0010776B"/>
    <w:rsid w:val="00133E66"/>
    <w:rsid w:val="001435A3"/>
    <w:rsid w:val="001437CC"/>
    <w:rsid w:val="001527FF"/>
    <w:rsid w:val="001D08F2"/>
    <w:rsid w:val="001D525B"/>
    <w:rsid w:val="001D7F4F"/>
    <w:rsid w:val="001E595F"/>
    <w:rsid w:val="002051B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3EF3"/>
    <w:rsid w:val="003D01E8"/>
    <w:rsid w:val="003E5288"/>
    <w:rsid w:val="003F6D79"/>
    <w:rsid w:val="0041760A"/>
    <w:rsid w:val="00417C01"/>
    <w:rsid w:val="0045274D"/>
    <w:rsid w:val="004809EE"/>
    <w:rsid w:val="004A2653"/>
    <w:rsid w:val="004E7D54"/>
    <w:rsid w:val="005273C6"/>
    <w:rsid w:val="00530A69"/>
    <w:rsid w:val="00545593"/>
    <w:rsid w:val="0054687B"/>
    <w:rsid w:val="00577C6C"/>
    <w:rsid w:val="005C2FE2"/>
    <w:rsid w:val="005E2BC9"/>
    <w:rsid w:val="005F766A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53E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72B5"/>
    <w:rsid w:val="00BE3C22"/>
    <w:rsid w:val="00BE52BF"/>
    <w:rsid w:val="00C0345E"/>
    <w:rsid w:val="00C2129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F61BD6-3CBB-4D22-99FE-6B357478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3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3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9A9D4-822E-4352-B9B8-E5F15252A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3053 Text of Previous Version (Dec. 11, 2014) - South Carolina Legislature Online</dc:title>
  <dc:creator>MarthaSanders</dc:creator>
  <cp:lastModifiedBy>N Cumfer</cp:lastModifiedBy>
  <cp:revision>3</cp:revision>
  <cp:lastPrinted>2014-12-10T22:15:00Z</cp:lastPrinted>
  <dcterms:created xsi:type="dcterms:W3CDTF">2014-12-11T22:03:00Z</dcterms:created>
  <dcterms:modified xsi:type="dcterms:W3CDTF">2015-01-07T21:18:00Z</dcterms:modified>
</cp:coreProperties>
</file>