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B14" w:rsidRDefault="00171B14" w:rsidP="00640959">
      <w:pPr>
        <w:pStyle w:val="BillDots"/>
      </w:pPr>
      <w:bookmarkStart w:id="0" w:name="_GoBack"/>
      <w:bookmarkEnd w:id="0"/>
    </w:p>
    <w:p w:rsidR="00640959" w:rsidRDefault="00640959" w:rsidP="00640959">
      <w:pPr>
        <w:pStyle w:val="Numbersforbill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0959" w:rsidRDefault="00640959" w:rsidP="00640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1B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90605">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4871" w:rsidP="00784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REQUEST THAT THE DEPARTMENT OF TRANSPORTATION NAME THE PORTION OF UNITED STATES HIGHWAY 17 IN CHARLESTON COUNTY FROM ITS INTERSECTION WITH INTERSTATE HIGHWAY 26 TO HARRY M. HALLMAN, JR., BOULEVARD “THE SWEETGRASS SKYWAY” AND ERECT APPROPRIATE MARKERS ALONG THIS PORTION OF HIGHWAY </w:t>
      </w:r>
      <w:r w:rsidR="007D3529">
        <w:t xml:space="preserve">THAT </w:t>
      </w:r>
      <w:r>
        <w:t>CONTAIN THIS DESIGNATION.</w:t>
      </w: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an effort to honor the Lowcountry</w:t>
      </w:r>
      <w:r w:rsidR="00B5539B" w:rsidRPr="00B5539B">
        <w:t>’</w:t>
      </w:r>
      <w:r>
        <w:t>s history, geography, flora, people, and blend of cultures, it would be fitting and proper to designate the entire approach and bridge structure of the “Arthur Ravenel, Jr. Bridge” in Charleston County as “The Sweetgrass Skyway”, while continuing to designate the bridge span as the “Arthur Ravenel, Jr. Bridge”; and</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by naming the entire structure “The Sweetgrass Skyway”, the State</w:t>
      </w:r>
      <w:r w:rsidR="00B5539B" w:rsidRPr="00B5539B">
        <w:t>’</w:t>
      </w:r>
      <w:r>
        <w:t>s tourist industry would be benefitted by highlighting this area</w:t>
      </w:r>
      <w:r w:rsidR="00B5539B" w:rsidRPr="00B5539B">
        <w:t>’</w:t>
      </w:r>
      <w:r>
        <w:t>s unique character in its most prominent structure that provides the best publicly accessible panorama of the Lowcountry; and</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Sweetgrass Skyway” would connect the City of Charleston to the seven mile stretch of United States Highway 17 in Mount Pleasant which has been designated as the “Sweetgrass Basket Makers Highway”; and</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Sweetgrass Skyway” would stand as the jewel in the federally designated Gullah/Geechee cultural heritage corridor which extends from Wilmington, North Carolina to St. Augustine, Florida and honor the official state craft of South Carolina. Now, therefore,</w:t>
      </w:r>
    </w:p>
    <w:p w:rsidR="009578A8" w:rsidRDefault="009578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B4871">
        <w:t xml:space="preserve"> the members of the General Assembly request that the Department of Transportation name the portion of United States Highway 17 in Charleston County from its intersection with Interstate Highway 26 to Harry M. Hallman, Jr., Boulevard “The Sweetgrass Skyway” and erect appropriate markers along this portion of highway </w:t>
      </w:r>
      <w:r w:rsidR="007D3529">
        <w:t xml:space="preserve">that </w:t>
      </w:r>
      <w:r w:rsidR="009B4871">
        <w:t>contain this designation.</w:t>
      </w:r>
    </w:p>
    <w:p w:rsidR="00890605"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906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9B4871">
        <w:t xml:space="preserve"> the Department of Transportation.</w:t>
      </w:r>
    </w:p>
    <w:p w:rsidR="005B51B5" w:rsidRDefault="00B5539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B14" w:rsidRDefault="00171B14" w:rsidP="00171B14">
      <w:pPr>
        <w:suppressAutoHyphens/>
      </w:pPr>
    </w:p>
    <w:sectPr w:rsidR="00171B14" w:rsidSect="00171B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0605" w:rsidRDefault="00890605" w:rsidP="009F0C77">
      <w:r>
        <w:separator/>
      </w:r>
    </w:p>
  </w:endnote>
  <w:endnote w:type="continuationSeparator" w:id="0">
    <w:p w:rsidR="00890605" w:rsidRDefault="008906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3B233C8-7750-4578-984F-98EB6270528F}"/>
    <w:embedBold r:id="rId2" w:fontKey="{40CAD209-8FBD-40F2-82D1-09769A777411}"/>
  </w:font>
  <w:font w:name="Calibri">
    <w:panose1 w:val="020F0502020204030204"/>
    <w:charset w:val="00"/>
    <w:family w:val="swiss"/>
    <w:pitch w:val="variable"/>
    <w:sig w:usb0="E10002FF" w:usb1="4000ACFF" w:usb2="00000009" w:usb3="00000000" w:csb0="0000019F" w:csb1="00000000"/>
    <w:embedRegular r:id="rId3" w:fontKey="{EB1DDEBF-7E79-41D3-BE0E-FBB77AD79B6B}"/>
  </w:font>
  <w:font w:name="Tahoma">
    <w:panose1 w:val="020B0604030504040204"/>
    <w:charset w:val="00"/>
    <w:family w:val="swiss"/>
    <w:pitch w:val="variable"/>
    <w:sig w:usb0="21002A87" w:usb1="80000000" w:usb2="00000008" w:usb3="00000000" w:csb0="000101FF" w:csb1="00000000"/>
    <w:embedRegular r:id="rId4" w:fontKey="{A23DBE8A-9949-4C09-9127-4E06914B097C}"/>
  </w:font>
  <w:font w:name="Cambria">
    <w:panose1 w:val="02040503050406030204"/>
    <w:charset w:val="00"/>
    <w:family w:val="roman"/>
    <w:pitch w:val="variable"/>
    <w:sig w:usb0="E00002FF" w:usb1="400004FF" w:usb2="00000000" w:usb3="00000000" w:csb0="0000019F" w:csb1="00000000"/>
    <w:embedRegular r:id="rId5" w:fontKey="{3899A6CF-D5F4-4374-9D11-BB33C6F488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1B5" w:rsidRPr="00171B14" w:rsidRDefault="00171B14" w:rsidP="00171B14">
    <w:pPr>
      <w:pStyle w:val="Footer"/>
      <w:tabs>
        <w:tab w:val="clear" w:pos="4680"/>
        <w:tab w:val="clear" w:pos="9360"/>
        <w:tab w:val="center" w:pos="2995"/>
      </w:tabs>
      <w:spacing w:before="120"/>
    </w:pPr>
    <w:r>
      <w:t>[3055]</w:t>
    </w:r>
    <w:r>
      <w:tab/>
    </w:r>
    <w:r>
      <w:fldChar w:fldCharType="begin"/>
    </w:r>
    <w:r>
      <w:instrText xml:space="preserve"> PAGE  \* MERGEFORMAT </w:instrText>
    </w:r>
    <w:r>
      <w:fldChar w:fldCharType="separate"/>
    </w:r>
    <w:r w:rsidR="007849A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0605" w:rsidRDefault="00890605" w:rsidP="009F0C77">
      <w:r>
        <w:separator/>
      </w:r>
    </w:p>
  </w:footnote>
  <w:footnote w:type="continuationSeparator" w:id="0">
    <w:p w:rsidR="00890605" w:rsidRDefault="008906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4CM15"/>
    <w:docVar w:name="CoverBillType" w:val="c"/>
    <w:docVar w:name="docpath" w:val="L:\Council\bills\SWB\5164CM15.DOCX"/>
    <w:docVar w:name="dvBillNumber" w:val="3055"/>
    <w:docVar w:name="dvBillNumberPrefix" w:val="H. "/>
    <w:docVar w:name="dvOriginalBody" w:val="House"/>
    <w:docVar w:name="dvSteno" w:val="SWB"/>
    <w:docVar w:name="NameofBody" w:val="h"/>
    <w:docVar w:name="vgroup2" w:val="Council"/>
  </w:docVars>
  <w:rsids>
    <w:rsidRoot w:val="00734D69"/>
    <w:rsid w:val="00011869"/>
    <w:rsid w:val="000E1785"/>
    <w:rsid w:val="000F40FA"/>
    <w:rsid w:val="0010776B"/>
    <w:rsid w:val="00133E66"/>
    <w:rsid w:val="001435A3"/>
    <w:rsid w:val="00171B14"/>
    <w:rsid w:val="001D08F2"/>
    <w:rsid w:val="001D525B"/>
    <w:rsid w:val="001D7F4F"/>
    <w:rsid w:val="002321B6"/>
    <w:rsid w:val="00250967"/>
    <w:rsid w:val="002543C8"/>
    <w:rsid w:val="00284AAE"/>
    <w:rsid w:val="002E5912"/>
    <w:rsid w:val="002F73D8"/>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B51B5"/>
    <w:rsid w:val="005C2FE2"/>
    <w:rsid w:val="005E2BC9"/>
    <w:rsid w:val="00605102"/>
    <w:rsid w:val="006215AA"/>
    <w:rsid w:val="00640959"/>
    <w:rsid w:val="006913C9"/>
    <w:rsid w:val="0069470D"/>
    <w:rsid w:val="006B0648"/>
    <w:rsid w:val="00734D69"/>
    <w:rsid w:val="00734F00"/>
    <w:rsid w:val="007849A1"/>
    <w:rsid w:val="007A70AE"/>
    <w:rsid w:val="007D3529"/>
    <w:rsid w:val="008362E8"/>
    <w:rsid w:val="00890605"/>
    <w:rsid w:val="008A1768"/>
    <w:rsid w:val="008F0F33"/>
    <w:rsid w:val="008F4429"/>
    <w:rsid w:val="0094021A"/>
    <w:rsid w:val="009578A8"/>
    <w:rsid w:val="009B44AF"/>
    <w:rsid w:val="009B4871"/>
    <w:rsid w:val="009C5FA5"/>
    <w:rsid w:val="009C6A0B"/>
    <w:rsid w:val="009F0C77"/>
    <w:rsid w:val="009F4DD1"/>
    <w:rsid w:val="00A41684"/>
    <w:rsid w:val="00A43D02"/>
    <w:rsid w:val="00A64E80"/>
    <w:rsid w:val="00A72BCD"/>
    <w:rsid w:val="00A741D9"/>
    <w:rsid w:val="00A833AB"/>
    <w:rsid w:val="00A9741D"/>
    <w:rsid w:val="00AD4B17"/>
    <w:rsid w:val="00B2518F"/>
    <w:rsid w:val="00B412D4"/>
    <w:rsid w:val="00B5539B"/>
    <w:rsid w:val="00BE3C22"/>
    <w:rsid w:val="00C0345E"/>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41B863F-DCC0-496F-8F9C-E19E181B5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4871"/>
    <w:rPr>
      <w:rFonts w:ascii="Tahoma" w:hAnsi="Tahoma" w:cs="Tahoma"/>
      <w:sz w:val="16"/>
      <w:szCs w:val="16"/>
    </w:rPr>
  </w:style>
  <w:style w:type="character" w:customStyle="1" w:styleId="BalloonTextChar">
    <w:name w:val="Balloon Text Char"/>
    <w:basedOn w:val="DefaultParagraphFont"/>
    <w:link w:val="BalloonText"/>
    <w:uiPriority w:val="99"/>
    <w:semiHidden/>
    <w:rsid w:val="009B487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3368C2-87A0-40F2-BBCE-3DB965EE41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2</Pages>
  <Words>299</Words>
  <Characters>1710</Characters>
  <Application>Microsoft Office Word</Application>
  <DocSecurity>0</DocSecurity>
  <Lines>14</Lines>
  <Paragraphs>4</Paragraphs>
  <ScaleCrop>false</ScaleCrop>
  <Company>LPITS</Company>
  <LinksUpToDate>false</LinksUpToDate>
  <CharactersWithSpaces>2005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3055 Text of Previous Version (Dec. 11, 2014) - South Carolina Legislature Online</dc:title>
  <dc:creator>SandyBarden</dc:creator>
  <cp:lastModifiedBy>N Cumfer</cp:lastModifiedBy>
  <cp:revision>3</cp:revision>
  <cp:lastPrinted>2014-08-27T19:15:00Z</cp:lastPrinted>
  <dcterms:created xsi:type="dcterms:W3CDTF">2014-12-11T22:04:00Z</dcterms:created>
  <dcterms:modified xsi:type="dcterms:W3CDTF">2015-01-07T21:18:00Z</dcterms:modified>
</cp:coreProperties>
</file>