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055" w:rsidRDefault="00216055" w:rsidP="00BB033F">
      <w:pPr>
        <w:pStyle w:val="BillDots"/>
      </w:pPr>
      <w:bookmarkStart w:id="0" w:name="_GoBack"/>
      <w:bookmarkEnd w:id="0"/>
    </w:p>
    <w:p w:rsidR="00BB033F" w:rsidRDefault="00BB033F" w:rsidP="00BB033F">
      <w:pPr>
        <w:pStyle w:val="Numbersforbill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6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E3" w:rsidP="00216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ADDING SECTION </w:t>
      </w:r>
      <w:r w:rsidR="00BB033F">
        <w:t>22-3-350</w:t>
      </w:r>
      <w:r>
        <w:t xml:space="preserve"> SO AS TO ALLOW A PLAINTIFF WHO HAS OBTAINED A JUDGMENT AGAINST A DEFENDANT IN </w:t>
      </w:r>
      <w:r w:rsidR="00BB033F">
        <w:t>MAGISTRATES COURT</w:t>
      </w:r>
      <w:r>
        <w:t xml:space="preserve"> TO FILE A PETITION WITH A JUDGE WITH JURISDICTION OVER THE ORIGINAL JUDGMENT FOR A WRIT OF GARNISHMENT OF THE STATE INCOME TAX REFUND OF THE DEFENDANT, AND TO PROVIDE PROCEDURES FOR THIS GARNISHMENT INCLUDING SERVICE OF THE WRIT OF GARNISHMENT UPON THE </w:t>
      </w:r>
      <w:r w:rsidR="00336828">
        <w:t>DIRECTOR OF THE STATE DEPARTMENT OF REVENUE</w:t>
      </w:r>
      <w:r>
        <w:t xml:space="preserve"> AND THE DEFENDANT, OBJECTIONS TO THE WRIT OF GARNISHMENT, AND DEPOSIT OF THE STATE INCOME TAX REFUND, AMONG OTHER THINGS; AND TO AMEND SECTION 15</w:t>
      </w:r>
      <w:r>
        <w:noBreakHyphen/>
        <w:t>19</w:t>
      </w:r>
      <w:r>
        <w:noBreakHyphen/>
        <w:t>220, RELATING TO PROPERTY WHICH IS SUBJECT TO ATTACHMENT, SO AS TO INCLUDE STATE INCOME TAX REFUNDS.</w:t>
      </w:r>
      <w:bookmarkStart w:id="4" w:name="titleend"/>
      <w:bookmarkEnd w:id="4"/>
    </w:p>
    <w:p w:rsidR="000644E3" w:rsidRDefault="00064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6DC5">
        <w:t>Article 3, Chapter 3</w:t>
      </w:r>
      <w:r w:rsidR="00BB033F">
        <w:t>, Title 22</w:t>
      </w:r>
      <w:r w:rsidR="00756DC5">
        <w:t xml:space="preserve"> of the 1976 Code is amended by adding:</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C5" w:rsidRDefault="00BB0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22-3-350</w:t>
      </w:r>
      <w:r w:rsidR="00756DC5">
        <w:t>.</w:t>
      </w:r>
      <w:r w:rsidR="00756DC5">
        <w:tab/>
        <w:t>(A)</w:t>
      </w:r>
      <w:r w:rsidR="00756DC5">
        <w:tab/>
        <w:t xml:space="preserve">Notwithstanding another provision of law, a </w:t>
      </w:r>
      <w:r>
        <w:t>magistrate</w:t>
      </w:r>
      <w:r w:rsidR="00756DC5">
        <w:t xml:space="preserve"> with jurisdiction over the original judgment, upon petition by a plaintiff who has obtained a judgment in this State a</w:t>
      </w:r>
      <w:r w:rsidR="003F1636">
        <w:t>gainst another may issue a writ</w:t>
      </w:r>
      <w:r w:rsidR="00756DC5">
        <w:t xml:space="preserve"> of garnishment of the state</w:t>
      </w:r>
      <w:r w:rsidR="000644E3">
        <w:t xml:space="preserve"> income</w:t>
      </w:r>
      <w:r w:rsidR="00756DC5">
        <w:t xml:space="preserve"> tax refund of the defendant against whom the judgment has been rendered.</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A plaintiff shall serve the writ of garnishment issued from a </w:t>
      </w:r>
      <w:r w:rsidR="00BB033F">
        <w:t xml:space="preserve">magistrates </w:t>
      </w:r>
      <w:r>
        <w:t xml:space="preserve">court in this State upon the </w:t>
      </w:r>
      <w:r w:rsidR="00336828">
        <w:t>Director of the state Department of Revenue</w:t>
      </w:r>
      <w:r>
        <w:t xml:space="preserve"> or his designee who must be employed </w:t>
      </w:r>
      <w:r w:rsidR="00336828">
        <w:t>with</w:t>
      </w:r>
      <w:r>
        <w:t xml:space="preserve"> the </w:t>
      </w:r>
      <w:r w:rsidR="00336828">
        <w:t>Department of Revenue</w:t>
      </w:r>
      <w:r>
        <w:t xml:space="preserve"> and authorized to receive garnishment process.  In addition to the writ of garnishment, the plaintiff also must provide a statement signed by him or his attorney identifying the full amount of the judgment.</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Within seven business days of service of the writ of garnishment on the </w:t>
      </w:r>
      <w:r w:rsidR="00336828">
        <w:t>Director of the Department of Revenue</w:t>
      </w:r>
      <w:r>
        <w:t xml:space="preserve"> or his designee, the plaintiff shall:</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serve a copy of the writ of garnishment upon the defendant; and</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serve upon the </w:t>
      </w:r>
      <w:r w:rsidR="00336828">
        <w:t>Director of the Department of Revenue</w:t>
      </w:r>
      <w:r>
        <w:t xml:space="preserve"> or his designee a discovery request, if necessary, for information related to the </w:t>
      </w:r>
      <w:r w:rsidR="004348CF">
        <w:t>garnishment proceeding that</w:t>
      </w:r>
      <w:r w:rsidR="000644E3">
        <w:t xml:space="preserve"> may</w:t>
      </w:r>
      <w:r>
        <w:t xml:space="preserve"> be in the possession of the </w:t>
      </w:r>
      <w:r w:rsidR="00336828">
        <w:t>Department of Revenue</w:t>
      </w:r>
      <w:r>
        <w:t>.</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If a discovery request is made pursuant to the provisions of subsection (C)(2), the </w:t>
      </w:r>
      <w:r w:rsidR="00336828">
        <w:t>Department of Revenue</w:t>
      </w:r>
      <w:r>
        <w:t xml:space="preserve"> only shall</w:t>
      </w:r>
      <w:r w:rsidR="00CF1407">
        <w:t xml:space="preserve"> provide that information in its</w:t>
      </w:r>
      <w:r>
        <w:t xml:space="preserve"> possession that is not otherwise exempted or prohibited by law from disclosure.</w:t>
      </w:r>
    </w:p>
    <w:p w:rsidR="00756DC5" w:rsidRPr="00A84C9C" w:rsidRDefault="00756DC5"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r>
      <w:r w:rsidRPr="00A84C9C">
        <w:rPr>
          <w:color w:val="000000" w:themeColor="text1"/>
          <w:u w:color="000000" w:themeColor="text1"/>
        </w:rPr>
        <w:t xml:space="preserve">The </w:t>
      </w:r>
      <w:r w:rsidR="00336828">
        <w:t>Department of Revenue</w:t>
      </w:r>
      <w:r w:rsidRPr="00A84C9C">
        <w:rPr>
          <w:color w:val="000000" w:themeColor="text1"/>
          <w:u w:color="000000" w:themeColor="text1"/>
        </w:rPr>
        <w:t xml:space="preserve"> shall intercept a state</w:t>
      </w:r>
      <w:r w:rsidR="000644E3">
        <w:rPr>
          <w:color w:val="000000" w:themeColor="text1"/>
          <w:u w:color="000000" w:themeColor="text1"/>
        </w:rPr>
        <w:t xml:space="preserve"> income tax refund </w:t>
      </w:r>
      <w:r w:rsidRPr="00A84C9C">
        <w:rPr>
          <w:color w:val="000000" w:themeColor="text1"/>
          <w:u w:color="000000" w:themeColor="text1"/>
        </w:rPr>
        <w:t xml:space="preserve">that is subject to a writ of garnishment served upon the </w:t>
      </w:r>
      <w:r w:rsidR="00336828">
        <w:t>Department of Revenue</w:t>
      </w:r>
      <w:r w:rsidRPr="00A84C9C">
        <w:rPr>
          <w:color w:val="000000" w:themeColor="text1"/>
          <w:u w:color="000000" w:themeColor="text1"/>
        </w:rPr>
        <w:t xml:space="preserve"> pursuant to </w:t>
      </w:r>
      <w:r w:rsidR="008F1E2A">
        <w:rPr>
          <w:color w:val="000000" w:themeColor="text1"/>
          <w:u w:color="000000" w:themeColor="text1"/>
        </w:rPr>
        <w:t xml:space="preserve">this </w:t>
      </w:r>
      <w:r w:rsidRPr="00A84C9C">
        <w:rPr>
          <w:color w:val="000000" w:themeColor="text1"/>
          <w:u w:color="000000" w:themeColor="text1"/>
        </w:rPr>
        <w:t>section</w:t>
      </w:r>
      <w:r w:rsidR="008F1E2A">
        <w:rPr>
          <w:color w:val="000000" w:themeColor="text1"/>
          <w:u w:color="000000" w:themeColor="text1"/>
        </w:rPr>
        <w:t xml:space="preserve">. </w:t>
      </w:r>
      <w:r w:rsidRPr="00A84C9C">
        <w:rPr>
          <w:color w:val="000000" w:themeColor="text1"/>
          <w:u w:color="000000" w:themeColor="text1"/>
        </w:rPr>
        <w:t xml:space="preserve"> Upon intercepting a state</w:t>
      </w:r>
      <w:r w:rsidR="000644E3">
        <w:rPr>
          <w:color w:val="000000" w:themeColor="text1"/>
          <w:u w:color="000000" w:themeColor="text1"/>
        </w:rPr>
        <w:t xml:space="preserve"> income</w:t>
      </w:r>
      <w:r w:rsidRPr="00A84C9C">
        <w:rPr>
          <w:color w:val="000000" w:themeColor="text1"/>
          <w:u w:color="000000" w:themeColor="text1"/>
        </w:rPr>
        <w:t xml:space="preserve"> tax refund pursuant to a writ of garnishment, the </w:t>
      </w:r>
      <w:r w:rsidR="00336828">
        <w:t>Department of Revenue</w:t>
      </w:r>
      <w:r w:rsidRPr="00A84C9C">
        <w:rPr>
          <w:color w:val="000000" w:themeColor="text1"/>
          <w:u w:color="000000" w:themeColor="text1"/>
        </w:rPr>
        <w:t xml:space="preserve"> shall:</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1</w:t>
      </w:r>
      <w:r w:rsidR="00756DC5" w:rsidRPr="00A84C9C">
        <w:rPr>
          <w:color w:val="000000" w:themeColor="text1"/>
          <w:u w:color="000000" w:themeColor="text1"/>
        </w:rPr>
        <w:t>)</w:t>
      </w:r>
      <w:r>
        <w:rPr>
          <w:color w:val="000000" w:themeColor="text1"/>
          <w:u w:color="000000" w:themeColor="text1"/>
        </w:rPr>
        <w:tab/>
        <w:t>c</w:t>
      </w:r>
      <w:r w:rsidR="00756DC5" w:rsidRPr="00A84C9C">
        <w:rPr>
          <w:color w:val="000000" w:themeColor="text1"/>
          <w:u w:color="000000" w:themeColor="text1"/>
        </w:rPr>
        <w:t xml:space="preserve">alculate the amount available from the interception to satisfy all or part of the garnishment, </w:t>
      </w:r>
      <w:r w:rsidR="00CF1407">
        <w:rPr>
          <w:color w:val="000000" w:themeColor="text1"/>
          <w:u w:color="000000" w:themeColor="text1"/>
        </w:rPr>
        <w:t xml:space="preserve">if the defendant filed a joint state income tax return such amount is not subject to apportionment, </w:t>
      </w:r>
      <w:r w:rsidR="00756DC5" w:rsidRPr="00A84C9C">
        <w:rPr>
          <w:color w:val="000000" w:themeColor="text1"/>
          <w:u w:color="000000" w:themeColor="text1"/>
        </w:rPr>
        <w:t xml:space="preserve">and within </w:t>
      </w:r>
      <w:r>
        <w:rPr>
          <w:color w:val="000000" w:themeColor="text1"/>
          <w:u w:color="000000" w:themeColor="text1"/>
        </w:rPr>
        <w:t>ninety</w:t>
      </w:r>
      <w:r w:rsidR="00756DC5" w:rsidRPr="00A84C9C">
        <w:rPr>
          <w:color w:val="000000" w:themeColor="text1"/>
          <w:u w:color="000000" w:themeColor="text1"/>
        </w:rPr>
        <w:t xml:space="preserve"> days after establishing other liability for which the state</w:t>
      </w:r>
      <w:r w:rsidR="000644E3">
        <w:rPr>
          <w:color w:val="000000" w:themeColor="text1"/>
          <w:u w:color="000000" w:themeColor="text1"/>
        </w:rPr>
        <w:t xml:space="preserve"> income</w:t>
      </w:r>
      <w:r w:rsidR="00756DC5" w:rsidRPr="00A84C9C">
        <w:rPr>
          <w:color w:val="000000" w:themeColor="text1"/>
          <w:u w:color="000000" w:themeColor="text1"/>
        </w:rPr>
        <w:t xml:space="preserve"> tax refund may be applied</w:t>
      </w:r>
      <w:r>
        <w:rPr>
          <w:color w:val="000000" w:themeColor="text1"/>
          <w:u w:color="000000" w:themeColor="text1"/>
        </w:rPr>
        <w:t>, shall:</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a</w:t>
      </w:r>
      <w:r w:rsidR="00756DC5" w:rsidRPr="00A84C9C">
        <w:rPr>
          <w:color w:val="000000" w:themeColor="text1"/>
          <w:u w:color="000000" w:themeColor="text1"/>
        </w:rPr>
        <w:t>)</w:t>
      </w:r>
      <w:r>
        <w:rPr>
          <w:color w:val="000000" w:themeColor="text1"/>
          <w:u w:color="000000" w:themeColor="text1"/>
        </w:rPr>
        <w:tab/>
        <w:t>f</w:t>
      </w:r>
      <w:r w:rsidR="00756DC5" w:rsidRPr="00A84C9C">
        <w:rPr>
          <w:color w:val="000000" w:themeColor="text1"/>
          <w:u w:color="000000" w:themeColor="text1"/>
        </w:rPr>
        <w:t xml:space="preserve">ile with the court a verified disclosure that identifies the intercepted amount, less any setoff, counterclaim, or other demand of the </w:t>
      </w:r>
      <w:r>
        <w:rPr>
          <w:color w:val="000000" w:themeColor="text1"/>
          <w:u w:color="000000" w:themeColor="text1"/>
        </w:rPr>
        <w:t>S</w:t>
      </w:r>
      <w:r w:rsidR="00756DC5" w:rsidRPr="00A84C9C">
        <w:rPr>
          <w:color w:val="000000" w:themeColor="text1"/>
          <w:u w:color="000000" w:themeColor="text1"/>
        </w:rPr>
        <w:t>tate against the defendant</w:t>
      </w:r>
      <w:r>
        <w:rPr>
          <w:color w:val="000000" w:themeColor="text1"/>
          <w:u w:color="000000" w:themeColor="text1"/>
        </w:rPr>
        <w:t>; and</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00756DC5" w:rsidRPr="00A84C9C">
        <w:rPr>
          <w:color w:val="000000" w:themeColor="text1"/>
          <w:u w:color="000000" w:themeColor="text1"/>
        </w:rPr>
        <w:t>erve upon the plaintiff and defendant a copy of the disclosure described in sub</w:t>
      </w:r>
      <w:r>
        <w:rPr>
          <w:color w:val="000000" w:themeColor="text1"/>
          <w:u w:color="000000" w:themeColor="text1"/>
        </w:rPr>
        <w:t>item (a)</w:t>
      </w:r>
      <w:r w:rsidR="00756DC5" w:rsidRPr="00A84C9C">
        <w:rPr>
          <w:color w:val="000000" w:themeColor="text1"/>
          <w:u w:color="000000" w:themeColor="text1"/>
        </w:rPr>
        <w:t>.</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2</w:t>
      </w:r>
      <w:r w:rsidR="00756DC5" w:rsidRPr="00A84C9C">
        <w:rPr>
          <w:color w:val="000000" w:themeColor="text1"/>
          <w:u w:color="000000" w:themeColor="text1"/>
        </w:rPr>
        <w:t>)</w:t>
      </w:r>
      <w:r>
        <w:rPr>
          <w:color w:val="000000" w:themeColor="text1"/>
          <w:u w:color="000000" w:themeColor="text1"/>
        </w:rPr>
        <w:tab/>
        <w:t>u</w:t>
      </w:r>
      <w:r w:rsidR="00756DC5" w:rsidRPr="00A84C9C">
        <w:rPr>
          <w:color w:val="000000" w:themeColor="text1"/>
          <w:u w:color="000000" w:themeColor="text1"/>
        </w:rPr>
        <w:t xml:space="preserve">nless notified by the court that objections to the writ of garnishment have been filed, deposit the amount available for the garnishment with either of the following pursuant to the terms of the writ not less than </w:t>
      </w:r>
      <w:r>
        <w:rPr>
          <w:color w:val="000000" w:themeColor="text1"/>
          <w:u w:color="000000" w:themeColor="text1"/>
        </w:rPr>
        <w:t>twenty</w:t>
      </w:r>
      <w:r w:rsidR="000644E3">
        <w:rPr>
          <w:color w:val="000000" w:themeColor="text1"/>
          <w:u w:color="000000" w:themeColor="text1"/>
        </w:rPr>
        <w:noBreakHyphen/>
      </w:r>
      <w:r>
        <w:rPr>
          <w:color w:val="000000" w:themeColor="text1"/>
          <w:u w:color="000000" w:themeColor="text1"/>
        </w:rPr>
        <w:t>eight</w:t>
      </w:r>
      <w:r w:rsidR="00756DC5" w:rsidRPr="00A84C9C">
        <w:rPr>
          <w:color w:val="000000" w:themeColor="text1"/>
          <w:u w:color="000000" w:themeColor="text1"/>
        </w:rPr>
        <w:t xml:space="preserve"> days after filing the disclosure pursuant to </w:t>
      </w:r>
      <w:r>
        <w:rPr>
          <w:color w:val="000000" w:themeColor="text1"/>
          <w:u w:color="000000" w:themeColor="text1"/>
        </w:rPr>
        <w:t>item</w:t>
      </w:r>
      <w:r w:rsidR="00756DC5" w:rsidRPr="00A84C9C">
        <w:rPr>
          <w:color w:val="000000" w:themeColor="text1"/>
          <w:u w:color="000000" w:themeColor="text1"/>
        </w:rPr>
        <w:t xml:space="preserve"> (</w:t>
      </w:r>
      <w:r w:rsidR="003F1636">
        <w:rPr>
          <w:color w:val="000000" w:themeColor="text1"/>
          <w:u w:color="000000" w:themeColor="text1"/>
        </w:rPr>
        <w:t>1</w:t>
      </w:r>
      <w:r w:rsidR="00756DC5" w:rsidRPr="00A84C9C">
        <w:rPr>
          <w:color w:val="000000" w:themeColor="text1"/>
          <w:u w:color="000000" w:themeColor="text1"/>
        </w:rPr>
        <w:t>):</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00756DC5" w:rsidRPr="00A84C9C">
        <w:rPr>
          <w:color w:val="000000" w:themeColor="text1"/>
          <w:u w:color="000000" w:themeColor="text1"/>
        </w:rPr>
        <w:t>he clerk of the court</w:t>
      </w:r>
      <w:r w:rsidR="003F1636">
        <w:rPr>
          <w:color w:val="000000" w:themeColor="text1"/>
          <w:u w:color="000000" w:themeColor="text1"/>
        </w:rPr>
        <w:t>; or</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00756DC5" w:rsidRPr="00A84C9C">
        <w:rPr>
          <w:color w:val="000000" w:themeColor="text1"/>
          <w:u w:color="000000" w:themeColor="text1"/>
        </w:rPr>
        <w:t>he plaintiff</w:t>
      </w:r>
      <w:r w:rsidR="000644E3" w:rsidRPr="000644E3">
        <w:rPr>
          <w:color w:val="000000" w:themeColor="text1"/>
          <w:u w:color="000000" w:themeColor="text1"/>
        </w:rPr>
        <w:t>’</w:t>
      </w:r>
      <w:r w:rsidR="00756DC5" w:rsidRPr="00A84C9C">
        <w:rPr>
          <w:color w:val="000000" w:themeColor="text1"/>
          <w:u w:color="000000" w:themeColor="text1"/>
        </w:rPr>
        <w:t>s attorney of r</w:t>
      </w:r>
      <w:r>
        <w:rPr>
          <w:color w:val="000000" w:themeColor="text1"/>
          <w:u w:color="000000" w:themeColor="text1"/>
        </w:rPr>
        <w:t>ecord in the garnishment action</w:t>
      </w:r>
      <w:r w:rsidR="00756DC5" w:rsidRPr="00A84C9C">
        <w:rPr>
          <w:color w:val="000000" w:themeColor="text1"/>
          <w:u w:color="000000" w:themeColor="text1"/>
        </w:rPr>
        <w:t xml:space="preserve"> or, if the plaintiff is not represented by counsel, the plaintiff or the plaintiff</w:t>
      </w:r>
      <w:r w:rsidR="000644E3" w:rsidRPr="000644E3">
        <w:rPr>
          <w:color w:val="000000" w:themeColor="text1"/>
          <w:u w:color="000000" w:themeColor="text1"/>
        </w:rPr>
        <w:t>’</w:t>
      </w:r>
      <w:r w:rsidR="00756DC5" w:rsidRPr="00A84C9C">
        <w:rPr>
          <w:color w:val="000000" w:themeColor="text1"/>
          <w:u w:color="000000" w:themeColor="text1"/>
        </w:rPr>
        <w:t>s designee.</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F)</w:t>
      </w:r>
      <w:r>
        <w:rPr>
          <w:color w:val="000000" w:themeColor="text1"/>
          <w:u w:color="000000" w:themeColor="text1"/>
        </w:rPr>
        <w:tab/>
      </w:r>
      <w:r w:rsidR="00756DC5" w:rsidRPr="00A84C9C">
        <w:rPr>
          <w:color w:val="000000" w:themeColor="text1"/>
          <w:u w:color="000000" w:themeColor="text1"/>
        </w:rPr>
        <w:t>Objections to the writ of garnishment of a</w:t>
      </w:r>
      <w:r w:rsidR="000644E3">
        <w:rPr>
          <w:color w:val="000000" w:themeColor="text1"/>
          <w:u w:color="000000" w:themeColor="text1"/>
        </w:rPr>
        <w:t xml:space="preserve"> state income</w:t>
      </w:r>
      <w:r w:rsidR="00756DC5" w:rsidRPr="00A84C9C">
        <w:rPr>
          <w:color w:val="000000" w:themeColor="text1"/>
          <w:u w:color="000000" w:themeColor="text1"/>
        </w:rPr>
        <w:t xml:space="preserve"> tax refund </w:t>
      </w:r>
      <w:r w:rsidR="000644E3">
        <w:rPr>
          <w:color w:val="000000" w:themeColor="text1"/>
          <w:u w:color="000000" w:themeColor="text1"/>
        </w:rPr>
        <w:t>must</w:t>
      </w:r>
      <w:r w:rsidR="00756DC5" w:rsidRPr="00A84C9C">
        <w:rPr>
          <w:color w:val="000000" w:themeColor="text1"/>
          <w:u w:color="000000" w:themeColor="text1"/>
        </w:rPr>
        <w:t xml:space="preserve"> be filed with the court within </w:t>
      </w:r>
      <w:r>
        <w:rPr>
          <w:color w:val="000000" w:themeColor="text1"/>
          <w:u w:color="000000" w:themeColor="text1"/>
        </w:rPr>
        <w:t>fourteen</w:t>
      </w:r>
      <w:r w:rsidR="00756DC5" w:rsidRPr="00A84C9C">
        <w:rPr>
          <w:color w:val="000000" w:themeColor="text1"/>
          <w:u w:color="000000" w:themeColor="text1"/>
        </w:rPr>
        <w:t xml:space="preserve"> days after the date of service of the disclosure on the defendant.</w:t>
      </w:r>
    </w:p>
    <w:p w:rsidR="00756DC5" w:rsidRPr="00A84C9C" w:rsidRDefault="00336828" w:rsidP="0033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G</w:t>
      </w:r>
      <w:r w:rsidR="00756DC5" w:rsidRPr="00A84C9C">
        <w:rPr>
          <w:color w:val="000000" w:themeColor="text1"/>
          <w:u w:color="000000" w:themeColor="text1"/>
        </w:rPr>
        <w:t>)</w:t>
      </w:r>
      <w:r w:rsidR="008F1E2A">
        <w:rPr>
          <w:color w:val="000000" w:themeColor="text1"/>
          <w:u w:color="000000" w:themeColor="text1"/>
        </w:rPr>
        <w:tab/>
      </w:r>
      <w:r w:rsidR="00756DC5" w:rsidRPr="00A84C9C">
        <w:rPr>
          <w:color w:val="000000" w:themeColor="text1"/>
          <w:u w:color="000000" w:themeColor="text1"/>
        </w:rPr>
        <w:t>A discl</w:t>
      </w:r>
      <w:r w:rsidR="008F1E2A">
        <w:rPr>
          <w:color w:val="000000" w:themeColor="text1"/>
          <w:u w:color="000000" w:themeColor="text1"/>
        </w:rPr>
        <w:t>osure described in subsection (E</w:t>
      </w:r>
      <w:r w:rsidR="00756DC5" w:rsidRPr="00A84C9C">
        <w:rPr>
          <w:color w:val="000000" w:themeColor="text1"/>
          <w:u w:color="000000" w:themeColor="text1"/>
        </w:rPr>
        <w:t>) is not required to be made under oath.</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DC5" w:rsidRPr="00A84C9C">
        <w:rPr>
          <w:color w:val="000000" w:themeColor="text1"/>
          <w:u w:color="000000" w:themeColor="text1"/>
        </w:rPr>
        <w:t>(</w:t>
      </w:r>
      <w:r w:rsidR="00336828">
        <w:rPr>
          <w:color w:val="000000" w:themeColor="text1"/>
          <w:u w:color="000000" w:themeColor="text1"/>
        </w:rPr>
        <w:t>H</w:t>
      </w:r>
      <w:r w:rsidR="00756DC5" w:rsidRPr="00A84C9C">
        <w:rPr>
          <w:color w:val="000000" w:themeColor="text1"/>
          <w:u w:color="000000" w:themeColor="text1"/>
        </w:rPr>
        <w:t>)</w:t>
      </w:r>
      <w:r>
        <w:rPr>
          <w:color w:val="000000" w:themeColor="text1"/>
          <w:u w:color="000000" w:themeColor="text1"/>
        </w:rPr>
        <w:tab/>
      </w:r>
      <w:r w:rsidR="00756DC5" w:rsidRPr="00A84C9C">
        <w:rPr>
          <w:color w:val="000000" w:themeColor="text1"/>
          <w:u w:color="000000" w:themeColor="text1"/>
        </w:rPr>
        <w:t>The state</w:t>
      </w:r>
      <w:r w:rsidR="000644E3" w:rsidRPr="000644E3">
        <w:rPr>
          <w:color w:val="000000" w:themeColor="text1"/>
          <w:u w:color="000000" w:themeColor="text1"/>
        </w:rPr>
        <w:t>’</w:t>
      </w:r>
      <w:r w:rsidR="00756DC5" w:rsidRPr="00A84C9C">
        <w:rPr>
          <w:color w:val="000000" w:themeColor="text1"/>
          <w:u w:color="000000" w:themeColor="text1"/>
        </w:rPr>
        <w:t xml:space="preserve">s liability to the plaintiff under a writ of garnishment issued under this section is limited to the amount of the </w:t>
      </w:r>
      <w:r w:rsidR="000644E3">
        <w:rPr>
          <w:color w:val="000000" w:themeColor="text1"/>
          <w:u w:color="000000" w:themeColor="text1"/>
        </w:rPr>
        <w:t xml:space="preserve">state income </w:t>
      </w:r>
      <w:r w:rsidR="00756DC5" w:rsidRPr="00A84C9C">
        <w:rPr>
          <w:color w:val="000000" w:themeColor="text1"/>
          <w:u w:color="000000" w:themeColor="text1"/>
        </w:rPr>
        <w:t>tax refund</w:t>
      </w:r>
      <w:r w:rsidR="000644E3">
        <w:rPr>
          <w:color w:val="000000" w:themeColor="text1"/>
          <w:u w:color="000000" w:themeColor="text1"/>
        </w:rPr>
        <w:t xml:space="preserve"> </w:t>
      </w:r>
      <w:r w:rsidR="00756DC5" w:rsidRPr="00A84C9C">
        <w:rPr>
          <w:color w:val="000000" w:themeColor="text1"/>
          <w:u w:color="000000" w:themeColor="text1"/>
        </w:rPr>
        <w:t xml:space="preserve">due to the defendant for the period the writ is in effect, less any setoff, counterclaim, or other demand of the </w:t>
      </w:r>
      <w:r w:rsidR="00724F3A">
        <w:rPr>
          <w:color w:val="000000" w:themeColor="text1"/>
          <w:u w:color="000000" w:themeColor="text1"/>
        </w:rPr>
        <w:t>S</w:t>
      </w:r>
      <w:r w:rsidR="00756DC5" w:rsidRPr="00A84C9C">
        <w:rPr>
          <w:color w:val="000000" w:themeColor="text1"/>
          <w:u w:color="000000" w:themeColor="text1"/>
        </w:rPr>
        <w:t xml:space="preserve">tate against the defendant. As </w:t>
      </w:r>
      <w:r w:rsidR="00724F3A">
        <w:rPr>
          <w:color w:val="000000" w:themeColor="text1"/>
          <w:u w:color="000000" w:themeColor="text1"/>
        </w:rPr>
        <w:t xml:space="preserve">used in this subsection, </w:t>
      </w:r>
      <w:r w:rsidR="000644E3" w:rsidRPr="000644E3">
        <w:rPr>
          <w:color w:val="000000" w:themeColor="text1"/>
          <w:u w:color="000000" w:themeColor="text1"/>
        </w:rPr>
        <w:t>‘</w:t>
      </w:r>
      <w:r w:rsidR="00724F3A">
        <w:rPr>
          <w:color w:val="000000" w:themeColor="text1"/>
          <w:u w:color="000000" w:themeColor="text1"/>
        </w:rPr>
        <w:t>State</w:t>
      </w:r>
      <w:r w:rsidR="000644E3" w:rsidRPr="000644E3">
        <w:rPr>
          <w:color w:val="000000" w:themeColor="text1"/>
          <w:u w:color="000000" w:themeColor="text1"/>
        </w:rPr>
        <w:t>’</w:t>
      </w:r>
      <w:r w:rsidR="00756DC5" w:rsidRPr="00A84C9C">
        <w:rPr>
          <w:color w:val="000000" w:themeColor="text1"/>
          <w:u w:color="000000" w:themeColor="text1"/>
        </w:rPr>
        <w:t xml:space="preserve"> includes the </w:t>
      </w:r>
      <w:r w:rsidR="00336828">
        <w:rPr>
          <w:color w:val="000000" w:themeColor="text1"/>
          <w:u w:color="000000" w:themeColor="text1"/>
        </w:rPr>
        <w:t>Department of Revenue</w:t>
      </w:r>
      <w:r w:rsidR="00756DC5" w:rsidRPr="00A84C9C">
        <w:rPr>
          <w:color w:val="000000" w:themeColor="text1"/>
          <w:u w:color="000000" w:themeColor="text1"/>
        </w:rPr>
        <w:t>.</w:t>
      </w:r>
    </w:p>
    <w:p w:rsidR="00336828" w:rsidRDefault="00724F3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DC5" w:rsidRPr="00A84C9C">
        <w:rPr>
          <w:color w:val="000000" w:themeColor="text1"/>
          <w:u w:color="000000" w:themeColor="text1"/>
        </w:rPr>
        <w:t>(</w:t>
      </w:r>
      <w:r w:rsidR="00336828">
        <w:rPr>
          <w:color w:val="000000" w:themeColor="text1"/>
          <w:u w:color="000000" w:themeColor="text1"/>
        </w:rPr>
        <w:t>I</w:t>
      </w:r>
      <w:r w:rsidR="00756DC5" w:rsidRPr="00A84C9C">
        <w:rPr>
          <w:color w:val="000000" w:themeColor="text1"/>
          <w:u w:color="000000" w:themeColor="text1"/>
        </w:rPr>
        <w:t>)</w:t>
      </w:r>
      <w:r>
        <w:rPr>
          <w:color w:val="000000" w:themeColor="text1"/>
          <w:u w:color="000000" w:themeColor="text1"/>
        </w:rPr>
        <w:tab/>
      </w:r>
      <w:r w:rsidR="00756DC5" w:rsidRPr="00A84C9C">
        <w:rPr>
          <w:color w:val="000000" w:themeColor="text1"/>
          <w:u w:color="000000" w:themeColor="text1"/>
        </w:rPr>
        <w:t>If all or a portion of an intercepted state</w:t>
      </w:r>
      <w:r w:rsidR="000644E3">
        <w:rPr>
          <w:color w:val="000000" w:themeColor="text1"/>
          <w:u w:color="000000" w:themeColor="text1"/>
        </w:rPr>
        <w:t xml:space="preserve"> income</w:t>
      </w:r>
      <w:r w:rsidR="00756DC5" w:rsidRPr="00A84C9C">
        <w:rPr>
          <w:color w:val="000000" w:themeColor="text1"/>
          <w:u w:color="000000" w:themeColor="text1"/>
        </w:rPr>
        <w:t xml:space="preserve"> tax refund is deposited with the clerk of the court under subsection (</w:t>
      </w:r>
      <w:r>
        <w:rPr>
          <w:color w:val="000000" w:themeColor="text1"/>
          <w:u w:color="000000" w:themeColor="text1"/>
        </w:rPr>
        <w:t>E</w:t>
      </w:r>
      <w:r w:rsidR="00756DC5" w:rsidRPr="00A84C9C">
        <w:rPr>
          <w:color w:val="000000" w:themeColor="text1"/>
          <w:u w:color="000000" w:themeColor="text1"/>
        </w:rPr>
        <w:t>), the court shall convey the deposited amount to the plaintiff</w:t>
      </w:r>
      <w:r w:rsidR="000644E3" w:rsidRPr="000644E3">
        <w:rPr>
          <w:color w:val="000000" w:themeColor="text1"/>
          <w:u w:color="000000" w:themeColor="text1"/>
        </w:rPr>
        <w:t>’</w:t>
      </w:r>
      <w:r w:rsidR="00756DC5" w:rsidRPr="00A84C9C">
        <w:rPr>
          <w:color w:val="000000" w:themeColor="text1"/>
          <w:u w:color="000000" w:themeColor="text1"/>
        </w:rPr>
        <w:t>s attorney of record in the garnishment action or, if the plaintiff is not represented by counsel, to the plaintiff.</w:t>
      </w:r>
    </w:p>
    <w:p w:rsidR="00756DC5" w:rsidRPr="00A84C9C" w:rsidRDefault="00336828"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 xml:space="preserve">The Department of Revenue is authorized to promulgate regulations consistent with the provisions of this section in order to provide a procedure for the appropriate manner in which to carry out the provisions of this section not </w:t>
      </w:r>
      <w:r w:rsidR="00CF1407">
        <w:rPr>
          <w:color w:val="000000" w:themeColor="text1"/>
          <w:u w:color="000000" w:themeColor="text1"/>
        </w:rPr>
        <w:t xml:space="preserve">inconsistent with or </w:t>
      </w:r>
      <w:r>
        <w:rPr>
          <w:color w:val="000000" w:themeColor="text1"/>
          <w:u w:color="000000" w:themeColor="text1"/>
        </w:rPr>
        <w:t>specifically delineated herein.</w:t>
      </w:r>
      <w:r w:rsidR="00724F3A">
        <w:rPr>
          <w:color w:val="000000" w:themeColor="text1"/>
          <w:u w:color="000000" w:themeColor="text1"/>
        </w:rPr>
        <w:t>”</w:t>
      </w: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0644E3">
        <w:noBreakHyphen/>
      </w:r>
      <w:r>
        <w:t>19</w:t>
      </w:r>
      <w:r w:rsidR="000644E3">
        <w:noBreakHyphen/>
      </w:r>
      <w:r>
        <w:t>220 of the 1976 Code is amended to read:</w:t>
      </w: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Pr>
          <w:color w:val="000000"/>
        </w:rPr>
        <w:t>Section 15</w:t>
      </w:r>
      <w:r w:rsidR="000644E3">
        <w:rPr>
          <w:color w:val="000000"/>
        </w:rPr>
        <w:noBreakHyphen/>
      </w:r>
      <w:r>
        <w:rPr>
          <w:color w:val="000000"/>
        </w:rPr>
        <w:t>19</w:t>
      </w:r>
      <w:r w:rsidR="000644E3">
        <w:rPr>
          <w:color w:val="000000"/>
        </w:rPr>
        <w:noBreakHyphen/>
      </w:r>
      <w:r>
        <w:rPr>
          <w:color w:val="000000"/>
        </w:rPr>
        <w:t>220.</w:t>
      </w:r>
      <w:r>
        <w:rPr>
          <w:color w:val="000000"/>
        </w:rPr>
        <w:tab/>
      </w:r>
      <w:r w:rsidRPr="00D32F2D">
        <w:rPr>
          <w:color w:val="000000"/>
        </w:rPr>
        <w:t xml:space="preserve">The rights or shares which any defendant may have in any vessel or in the stock of any association or corporation, together with the interest and profits </w:t>
      </w:r>
      <w:r w:rsidRPr="00A91CEA">
        <w:rPr>
          <w:strike/>
          <w:color w:val="000000"/>
        </w:rPr>
        <w:t>thereon</w:t>
      </w:r>
      <w:r w:rsidRPr="00D32F2D">
        <w:rPr>
          <w:color w:val="000000"/>
        </w:rPr>
        <w:t xml:space="preserve">, </w:t>
      </w:r>
      <w:r>
        <w:rPr>
          <w:color w:val="000000"/>
          <w:u w:val="single"/>
        </w:rPr>
        <w:t xml:space="preserve">state income tax refunds as provided in Section </w:t>
      </w:r>
      <w:r w:rsidR="00BB033F">
        <w:rPr>
          <w:color w:val="000000"/>
          <w:u w:val="single"/>
        </w:rPr>
        <w:t>22</w:t>
      </w:r>
      <w:r w:rsidR="000644E3">
        <w:rPr>
          <w:color w:val="000000"/>
          <w:u w:val="single"/>
        </w:rPr>
        <w:noBreakHyphen/>
      </w:r>
      <w:r>
        <w:rPr>
          <w:color w:val="000000"/>
          <w:u w:val="single"/>
        </w:rPr>
        <w:t>3</w:t>
      </w:r>
      <w:r w:rsidR="000644E3">
        <w:rPr>
          <w:color w:val="000000"/>
          <w:u w:val="single"/>
        </w:rPr>
        <w:noBreakHyphen/>
      </w:r>
      <w:r w:rsidR="00BB033F">
        <w:rPr>
          <w:color w:val="000000"/>
          <w:u w:val="single"/>
        </w:rPr>
        <w:t>350</w:t>
      </w:r>
      <w:r>
        <w:rPr>
          <w:color w:val="000000"/>
          <w:u w:val="single"/>
        </w:rPr>
        <w:t>,</w:t>
      </w:r>
      <w:r>
        <w:rPr>
          <w:color w:val="000000"/>
        </w:rPr>
        <w:t xml:space="preserve"> </w:t>
      </w:r>
      <w:r w:rsidRPr="00D32F2D">
        <w:rPr>
          <w:color w:val="000000"/>
        </w:rPr>
        <w:t>and all other property of</w:t>
      </w:r>
      <w:r>
        <w:rPr>
          <w:color w:val="000000"/>
        </w:rPr>
        <w:t xml:space="preserve"> </w:t>
      </w:r>
      <w:r>
        <w:rPr>
          <w:strike/>
          <w:color w:val="000000"/>
        </w:rPr>
        <w:t>such</w:t>
      </w:r>
      <w:r w:rsidRPr="00D32F2D">
        <w:rPr>
          <w:color w:val="000000"/>
        </w:rPr>
        <w:t xml:space="preserve"> </w:t>
      </w:r>
      <w:r>
        <w:rPr>
          <w:color w:val="000000"/>
          <w:u w:val="single"/>
        </w:rPr>
        <w:t>a</w:t>
      </w:r>
      <w:r w:rsidRPr="00D32F2D">
        <w:rPr>
          <w:color w:val="000000"/>
        </w:rPr>
        <w:t xml:space="preserve"> defendant in this State, except that exempt from attachment by the Constitution, shall be liable to be attached and levied upon and sold to satisfy the judgment and execution.</w:t>
      </w:r>
      <w:r>
        <w:rPr>
          <w:color w:val="000000"/>
        </w:rPr>
        <w:t>”</w:t>
      </w: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1CEA">
        <w:t>4</w:t>
      </w:r>
      <w:r>
        <w:t>.</w:t>
      </w:r>
      <w:r>
        <w:tab/>
        <w:t>This act takes effect upon approval by the Governor.</w:t>
      </w:r>
    </w:p>
    <w:p w:rsidR="0020055A" w:rsidRDefault="000644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055" w:rsidRDefault="00216055" w:rsidP="00216055">
      <w:pPr>
        <w:suppressAutoHyphens/>
      </w:pPr>
    </w:p>
    <w:sectPr w:rsidR="00216055" w:rsidSect="002160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407" w:rsidRDefault="00CF1407" w:rsidP="009F0C77">
      <w:r>
        <w:separator/>
      </w:r>
    </w:p>
  </w:endnote>
  <w:endnote w:type="continuationSeparator" w:id="0">
    <w:p w:rsidR="00CF1407" w:rsidRDefault="00CF1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8E2A78-CB99-4A95-AE95-B100A4705013}"/>
    <w:embedBold r:id="rId2" w:fontKey="{4E10F5DF-1149-4451-B6D6-66A9C691A930}"/>
  </w:font>
  <w:font w:name="Calibri">
    <w:panose1 w:val="020F0502020204030204"/>
    <w:charset w:val="00"/>
    <w:family w:val="swiss"/>
    <w:pitch w:val="variable"/>
    <w:sig w:usb0="E10002FF" w:usb1="4000ACFF" w:usb2="00000009" w:usb3="00000000" w:csb0="0000019F" w:csb1="00000000"/>
    <w:embedRegular r:id="rId3" w:fontKey="{1F89B9AC-4C8E-4628-AF2B-109D628A3876}"/>
  </w:font>
  <w:font w:name="Segoe UI">
    <w:panose1 w:val="020B0502040204020203"/>
    <w:charset w:val="00"/>
    <w:family w:val="swiss"/>
    <w:pitch w:val="variable"/>
    <w:sig w:usb0="E10022FF" w:usb1="C000E47F" w:usb2="00000029" w:usb3="00000000" w:csb0="000001DF" w:csb1="00000000"/>
    <w:embedRegular r:id="rId4" w:fontKey="{64784BB3-ABF7-4C72-B9A6-C05CDAD396A5}"/>
  </w:font>
  <w:font w:name="Cambria">
    <w:panose1 w:val="02040503050406030204"/>
    <w:charset w:val="00"/>
    <w:family w:val="roman"/>
    <w:pitch w:val="variable"/>
    <w:sig w:usb0="E00002FF" w:usb1="400004FF" w:usb2="00000000" w:usb3="00000000" w:csb0="0000019F" w:csb1="00000000"/>
    <w:embedRegular r:id="rId5" w:fontKey="{9F16A453-0FF8-4F8D-8939-1F88D875C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55A" w:rsidRPr="00216055" w:rsidRDefault="00216055" w:rsidP="00216055">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407" w:rsidRDefault="00CF1407" w:rsidP="009F0C77">
      <w:r>
        <w:separator/>
      </w:r>
    </w:p>
  </w:footnote>
  <w:footnote w:type="continuationSeparator" w:id="0">
    <w:p w:rsidR="00CF1407" w:rsidRDefault="00CF1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1AHB15"/>
    <w:docVar w:name="CoverBillType" w:val="b"/>
    <w:docVar w:name="docpath" w:val="L:\Council\bills\MS\7021AHB15.DOCX"/>
    <w:docVar w:name="dvBillNumber" w:val="3106"/>
    <w:docVar w:name="dvBillNumberPrefix" w:val="H. "/>
    <w:docVar w:name="dvOriginalBody" w:val="House"/>
    <w:docVar w:name="dvSteno" w:val="MS"/>
    <w:docVar w:name="NameofBody" w:val="h"/>
    <w:docVar w:name="vgroup2" w:val="Council"/>
  </w:docVars>
  <w:rsids>
    <w:rsidRoot w:val="00AA66EA"/>
    <w:rsid w:val="00011869"/>
    <w:rsid w:val="00015CD6"/>
    <w:rsid w:val="000644E3"/>
    <w:rsid w:val="000E1785"/>
    <w:rsid w:val="000F40FA"/>
    <w:rsid w:val="0010776B"/>
    <w:rsid w:val="00121D49"/>
    <w:rsid w:val="00133E66"/>
    <w:rsid w:val="001435A3"/>
    <w:rsid w:val="001D08F2"/>
    <w:rsid w:val="001D525B"/>
    <w:rsid w:val="001D7F4F"/>
    <w:rsid w:val="0020055A"/>
    <w:rsid w:val="00216055"/>
    <w:rsid w:val="002321B6"/>
    <w:rsid w:val="00250967"/>
    <w:rsid w:val="002543C8"/>
    <w:rsid w:val="00284AAE"/>
    <w:rsid w:val="002E5912"/>
    <w:rsid w:val="00301B21"/>
    <w:rsid w:val="00325348"/>
    <w:rsid w:val="0032732C"/>
    <w:rsid w:val="00336828"/>
    <w:rsid w:val="00336AD0"/>
    <w:rsid w:val="0035759C"/>
    <w:rsid w:val="0037079A"/>
    <w:rsid w:val="003D01E8"/>
    <w:rsid w:val="003E5288"/>
    <w:rsid w:val="003F1636"/>
    <w:rsid w:val="003F6D79"/>
    <w:rsid w:val="0041760A"/>
    <w:rsid w:val="00417C01"/>
    <w:rsid w:val="004348CF"/>
    <w:rsid w:val="004809EE"/>
    <w:rsid w:val="004E7D54"/>
    <w:rsid w:val="005273C6"/>
    <w:rsid w:val="00530A69"/>
    <w:rsid w:val="00545593"/>
    <w:rsid w:val="00577C6C"/>
    <w:rsid w:val="005C2FE2"/>
    <w:rsid w:val="005E2BC9"/>
    <w:rsid w:val="00605102"/>
    <w:rsid w:val="006215AA"/>
    <w:rsid w:val="006913C9"/>
    <w:rsid w:val="0069470D"/>
    <w:rsid w:val="00706000"/>
    <w:rsid w:val="007068E5"/>
    <w:rsid w:val="00724F3A"/>
    <w:rsid w:val="00734F00"/>
    <w:rsid w:val="00753559"/>
    <w:rsid w:val="00756DC5"/>
    <w:rsid w:val="007A70AE"/>
    <w:rsid w:val="008362E8"/>
    <w:rsid w:val="008A1768"/>
    <w:rsid w:val="008F0F33"/>
    <w:rsid w:val="008F1E2A"/>
    <w:rsid w:val="008F4429"/>
    <w:rsid w:val="00911B0C"/>
    <w:rsid w:val="0094021A"/>
    <w:rsid w:val="009B44AF"/>
    <w:rsid w:val="009C6A0B"/>
    <w:rsid w:val="009F0C77"/>
    <w:rsid w:val="009F4DD1"/>
    <w:rsid w:val="00A41684"/>
    <w:rsid w:val="00A64E80"/>
    <w:rsid w:val="00A72BCD"/>
    <w:rsid w:val="00A741D9"/>
    <w:rsid w:val="00A833AB"/>
    <w:rsid w:val="00A91CEA"/>
    <w:rsid w:val="00A9741D"/>
    <w:rsid w:val="00AA66EA"/>
    <w:rsid w:val="00AD4B17"/>
    <w:rsid w:val="00B412D4"/>
    <w:rsid w:val="00BB033F"/>
    <w:rsid w:val="00BE3C22"/>
    <w:rsid w:val="00C0345E"/>
    <w:rsid w:val="00C3483A"/>
    <w:rsid w:val="00C74E9D"/>
    <w:rsid w:val="00C82FD3"/>
    <w:rsid w:val="00C92819"/>
    <w:rsid w:val="00CC6B7B"/>
    <w:rsid w:val="00CD2089"/>
    <w:rsid w:val="00CF140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22194-601B-4303-B332-B435DD69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75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5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29946-FFA5-40B6-95DB-DEFC3B58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1053</Words>
  <Characters>5271</Characters>
  <Application>Microsoft Office Word</Application>
  <DocSecurity>0</DocSecurity>
  <Lines>134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3106 Text of Previous Version (Dec. 11, 2014) - South Carolina Legislature Online</dc:title>
  <dc:creator>MarthaSanders</dc:creator>
  <cp:lastModifiedBy>N Cumfer</cp:lastModifiedBy>
  <cp:revision>2</cp:revision>
  <cp:lastPrinted>2014-12-11T15:35:00Z</cp:lastPrinted>
  <dcterms:created xsi:type="dcterms:W3CDTF">2014-12-11T22:26:00Z</dcterms:created>
  <dcterms:modified xsi:type="dcterms:W3CDTF">2014-12-11T22:26:00Z</dcterms:modified>
</cp:coreProperties>
</file>