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EDA" w:rsidRDefault="001B2ED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D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53" w:rsidP="005F6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D03" w:rsidRDefault="00E9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03" w:rsidRDefault="00E9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53" w:rsidRPr="00C268AF" w:rsidRDefault="00E94D0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6E53" w:rsidRPr="00C268AF">
        <w:rPr>
          <w:color w:val="000000" w:themeColor="text1"/>
          <w:u w:color="000000" w:themeColor="text1"/>
        </w:rPr>
        <w:t>Article 11, Chapter 21, Title 24 of the 1976 Code is amended by adding:</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South Carolina Board of Paroles and Pardons recommend the expungement of records related to the offense.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coordinating with the South Carolina Law Enforcement Division to confirm that the offense is statutorily appropriate for expungement;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t>The South Carolina Law Enforcement Division shall verify and document that the offense sought to be expunged is appropriate for expungement.  The South Carolina Law Enforcement Division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the South Carolina </w:t>
      </w:r>
      <w:r w:rsidRPr="00C268AF">
        <w:rPr>
          <w:color w:val="000000" w:themeColor="text1"/>
          <w:u w:color="000000" w:themeColor="text1"/>
        </w:rPr>
        <w:lastRenderedPageBreak/>
        <w:t xml:space="preserve">Law Enforcement Division shall allow the applicant to take possession of the application during the recommendation of expungement application process.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South Carolina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846E53">
        <w:rPr>
          <w:color w:val="000000" w:themeColor="text1"/>
          <w:u w:color="000000" w:themeColor="text1"/>
        </w:rPr>
        <w:t>’</w:t>
      </w:r>
      <w:r w:rsidRPr="00C268AF">
        <w:rPr>
          <w:color w:val="000000" w:themeColor="text1"/>
          <w:u w:color="000000" w:themeColor="text1"/>
        </w:rPr>
        <w:t xml:space="preserve">s reason for objecting must be that the: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846E53">
        <w:rPr>
          <w:color w:val="000000" w:themeColor="text1"/>
          <w:u w:color="000000" w:themeColor="text1"/>
        </w:rPr>
        <w:t>’</w:t>
      </w:r>
      <w:r w:rsidRPr="00C268AF">
        <w:rPr>
          <w:color w:val="000000" w:themeColor="text1"/>
          <w:u w:color="000000" w:themeColor="text1"/>
        </w:rPr>
        <w:t xml:space="preserve">s charges were dismissed as a part of a plea agreement.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846E53">
        <w:rPr>
          <w:color w:val="000000" w:themeColor="text1"/>
          <w:u w:color="000000" w:themeColor="text1"/>
        </w:rPr>
        <w:t>’</w:t>
      </w:r>
      <w:r w:rsidRPr="00C268AF">
        <w:rPr>
          <w:color w:val="000000" w:themeColor="text1"/>
          <w:u w:color="000000" w:themeColor="text1"/>
        </w:rPr>
        <w:t xml:space="preserve">s records.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w:t>
      </w:r>
      <w:r w:rsidRPr="00846E53">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846E53">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846E53">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846E53">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E53"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SECTION</w:t>
      </w:r>
      <w:r w:rsidRPr="00C268AF">
        <w:rPr>
          <w:color w:val="000000" w:themeColor="text1"/>
          <w:u w:color="000000" w:themeColor="text1"/>
        </w:rPr>
        <w:tab/>
        <w:t>2.</w:t>
      </w:r>
      <w:r w:rsidRPr="00C268AF">
        <w:rPr>
          <w:color w:val="000000" w:themeColor="text1"/>
          <w:u w:color="000000" w:themeColor="text1"/>
        </w:rPr>
        <w:tab/>
        <w:t>This act takes effect six months after approval by the Governor.</w:t>
      </w:r>
    </w:p>
    <w:p w:rsidR="00F17256" w:rsidRDefault="00846E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EDA" w:rsidRDefault="001B2EDA" w:rsidP="001B2EDA">
      <w:pPr>
        <w:suppressAutoHyphens/>
      </w:pPr>
    </w:p>
    <w:sectPr w:rsidR="001B2EDA" w:rsidSect="001B2E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03" w:rsidRDefault="00E94D03" w:rsidP="009F0C77">
      <w:r>
        <w:separator/>
      </w:r>
    </w:p>
  </w:endnote>
  <w:endnote w:type="continuationSeparator" w:id="0">
    <w:p w:rsidR="00E94D03" w:rsidRDefault="00E94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957C88-E94E-4B58-A540-772176FBD120}"/>
    <w:embedBold r:id="rId2" w:fontKey="{BD96A6BA-2653-4A7E-9744-BF6FC59677C5}"/>
  </w:font>
  <w:font w:name="Calibri">
    <w:panose1 w:val="020F0502020204030204"/>
    <w:charset w:val="00"/>
    <w:family w:val="swiss"/>
    <w:pitch w:val="variable"/>
    <w:sig w:usb0="E10002FF" w:usb1="4000ACFF" w:usb2="00000009" w:usb3="00000000" w:csb0="0000019F" w:csb1="00000000"/>
    <w:embedRegular r:id="rId3" w:fontKey="{1CB06D32-F241-481D-9AF6-C8D29ED5B7F0}"/>
  </w:font>
  <w:font w:name="Segoe UI">
    <w:panose1 w:val="020B0502040204020203"/>
    <w:charset w:val="00"/>
    <w:family w:val="swiss"/>
    <w:pitch w:val="variable"/>
    <w:sig w:usb0="E10022FF" w:usb1="C000E47F" w:usb2="00000029" w:usb3="00000000" w:csb0="000001DF" w:csb1="00000000"/>
    <w:embedRegular r:id="rId4" w:fontKey="{915EF1C3-E445-42A0-BEBA-346F2909EB25}"/>
  </w:font>
  <w:font w:name="Cambria">
    <w:panose1 w:val="02040503050406030204"/>
    <w:charset w:val="00"/>
    <w:family w:val="roman"/>
    <w:pitch w:val="variable"/>
    <w:sig w:usb0="E00002FF" w:usb1="400004FF" w:usb2="00000000" w:usb3="00000000" w:csb0="0000019F" w:csb1="00000000"/>
    <w:embedRegular r:id="rId5" w:fontKey="{AEDDE9DD-8599-4D7B-BF4A-F47976311D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256" w:rsidRPr="001B2EDA" w:rsidRDefault="001B2EDA" w:rsidP="001B2EDA">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5F6C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03" w:rsidRDefault="00E94D03" w:rsidP="009F0C77">
      <w:r>
        <w:separator/>
      </w:r>
    </w:p>
  </w:footnote>
  <w:footnote w:type="continuationSeparator" w:id="0">
    <w:p w:rsidR="00E94D03" w:rsidRDefault="00E94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5CM15"/>
    <w:docVar w:name="CoverBillType" w:val="b"/>
    <w:docVar w:name="docpath" w:val="L:\Council\bills\SWB\5195CM15.DOCX"/>
    <w:docVar w:name="dvBillNumber" w:val="3137"/>
    <w:docVar w:name="dvBillNumberPrefix" w:val="H. "/>
    <w:docVar w:name="dvOriginalBody" w:val="House"/>
    <w:docVar w:name="dvSteno" w:val="SWB"/>
    <w:docVar w:name="NameofBody" w:val="h"/>
    <w:docVar w:name="vgroup2" w:val="Council"/>
  </w:docVars>
  <w:rsids>
    <w:rsidRoot w:val="00E94D03"/>
    <w:rsid w:val="00011869"/>
    <w:rsid w:val="00015CD6"/>
    <w:rsid w:val="000456D2"/>
    <w:rsid w:val="000E1785"/>
    <w:rsid w:val="000F40FA"/>
    <w:rsid w:val="0010776B"/>
    <w:rsid w:val="00133E66"/>
    <w:rsid w:val="001435A3"/>
    <w:rsid w:val="001B2EDA"/>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6C29"/>
    <w:rsid w:val="00605102"/>
    <w:rsid w:val="006215AA"/>
    <w:rsid w:val="006913C9"/>
    <w:rsid w:val="0069470D"/>
    <w:rsid w:val="00734F00"/>
    <w:rsid w:val="007A70AE"/>
    <w:rsid w:val="008362E8"/>
    <w:rsid w:val="00846E5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0ED"/>
    <w:rsid w:val="00CE781C"/>
    <w:rsid w:val="00D73A67"/>
    <w:rsid w:val="00D970A9"/>
    <w:rsid w:val="00DF3845"/>
    <w:rsid w:val="00E41911"/>
    <w:rsid w:val="00E92EEF"/>
    <w:rsid w:val="00E94D03"/>
    <w:rsid w:val="00F1725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2331C-E517-4690-B194-39978D49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08CFC-2BF9-46D3-9E84-8696E3C85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1059</Words>
  <Characters>6038</Characters>
  <Application>Microsoft Office Word</Application>
  <DocSecurity>0</DocSecurity>
  <Lines>50</Lines>
  <Paragraphs>14</Paragraphs>
  <ScaleCrop>false</ScaleCrop>
  <Company>LPITS</Company>
  <LinksUpToDate>false</LinksUpToDate>
  <CharactersWithSpaces>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3137 Text of Previous Version (Dec. 11, 2014) - South Carolina Legislature Online</dc:title>
  <dc:creator>SandyBarden</dc:creator>
  <cp:lastModifiedBy>N Cumfer</cp:lastModifiedBy>
  <cp:revision>3</cp:revision>
  <cp:lastPrinted>2014-12-02T18:28:00Z</cp:lastPrinted>
  <dcterms:created xsi:type="dcterms:W3CDTF">2014-12-11T22:27:00Z</dcterms:created>
  <dcterms:modified xsi:type="dcterms:W3CDTF">2015-01-07T21:20:00Z</dcterms:modified>
</cp:coreProperties>
</file>