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74F" w:rsidRDefault="00C0574F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5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2F0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7B8" w:rsidRDefault="007147B8" w:rsidP="003E1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8</w:t>
      </w:r>
      <w:r>
        <w:noBreakHyphen/>
        <w:t>13</w:t>
      </w:r>
      <w:r>
        <w:noBreakHyphen/>
        <w:t>1361</w:t>
      </w:r>
      <w:r w:rsidRPr="00E75D2B">
        <w:t xml:space="preserve"> SO AS TO </w:t>
      </w:r>
      <w:r>
        <w:t>REQUIRE A CANDIDATE TO OBTAIN WRITTEN APPROVAL FROM THE APPROPRIATE SUPERVISORY OFFICE BEFORE THE CANDIDATE MAY BE REIMBURSED FROM CAMPAIGN FUNDS IN AN AMOUNT THAT EXCEEDS FIVE HUNDRED DOLLARS FOR A BONA FIDE POLITICAL EXPENDITURE OR EXPENDITURES THAT WERE ORIGINALLY PAID FROM THE CANDIDATE</w:t>
      </w:r>
      <w:r w:rsidRPr="007147B8">
        <w:t>’</w:t>
      </w:r>
      <w:r>
        <w:t>S PERSONAL FUNDS.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2F04" w:rsidRDefault="00A22F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22F04" w:rsidRDefault="00A22F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7B8" w:rsidRDefault="007147B8" w:rsidP="0071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 xml:space="preserve">Article 13, Chapter 13, Title 8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7147B8" w:rsidRDefault="007147B8" w:rsidP="0071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7147B8" w:rsidRDefault="007147B8" w:rsidP="0071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“Section 8</w:t>
      </w:r>
      <w:r>
        <w:rPr>
          <w:u w:color="000000" w:themeColor="text1"/>
        </w:rPr>
        <w:noBreakHyphen/>
        <w:t>13</w:t>
      </w:r>
      <w:r>
        <w:rPr>
          <w:u w:color="000000" w:themeColor="text1"/>
        </w:rPr>
        <w:noBreakHyphen/>
        <w:t>1361.</w:t>
      </w:r>
      <w:r>
        <w:rPr>
          <w:u w:color="000000" w:themeColor="text1"/>
        </w:rPr>
        <w:tab/>
        <w:t>(A)</w:t>
      </w:r>
      <w:r>
        <w:rPr>
          <w:u w:color="000000" w:themeColor="text1"/>
        </w:rPr>
        <w:tab/>
        <w:t>A candidate shall receive written approval from the appropriate supervisory office before the candidate may be reimbursed from campaign funds in an amount that exceeds five hundred dollars for a bona fide political expenditure or expenditures that were originally paid from the candidate</w:t>
      </w:r>
      <w:r w:rsidRPr="007147B8">
        <w:rPr>
          <w:u w:color="000000" w:themeColor="text1"/>
        </w:rPr>
        <w:t>’</w:t>
      </w:r>
      <w:r>
        <w:rPr>
          <w:u w:color="000000" w:themeColor="text1"/>
        </w:rPr>
        <w:t>s personal funds.</w:t>
      </w:r>
    </w:p>
    <w:p w:rsidR="007147B8" w:rsidRDefault="007147B8" w:rsidP="0071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(B)</w:t>
      </w:r>
      <w:r>
        <w:rPr>
          <w:u w:color="000000" w:themeColor="text1"/>
        </w:rPr>
        <w:tab/>
        <w:t>A candidate reimbursement that is preapproved pursuant to subsection (A) must be reported on the appropriate candidate or committee campaign disclosure report pursuant to Section 8</w:t>
      </w:r>
      <w:r>
        <w:rPr>
          <w:u w:color="000000" w:themeColor="text1"/>
        </w:rPr>
        <w:noBreakHyphen/>
        <w:t>13</w:t>
      </w:r>
      <w:r>
        <w:rPr>
          <w:u w:color="000000" w:themeColor="text1"/>
        </w:rPr>
        <w:noBreakHyphen/>
        <w:t>1360(A)(9).”</w:t>
      </w:r>
    </w:p>
    <w:p w:rsidR="007147B8" w:rsidRDefault="007147B8" w:rsidP="0071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7147B8" w:rsidRDefault="007147B8" w:rsidP="0071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643C7D" w:rsidRDefault="007147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574F" w:rsidRDefault="00C0574F" w:rsidP="00C0574F">
      <w:pPr>
        <w:suppressAutoHyphens/>
      </w:pPr>
    </w:p>
    <w:sectPr w:rsidR="00C0574F" w:rsidSect="00C057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F04" w:rsidRDefault="00A22F04" w:rsidP="009F0C77">
      <w:r>
        <w:separator/>
      </w:r>
    </w:p>
  </w:endnote>
  <w:endnote w:type="continuationSeparator" w:id="0">
    <w:p w:rsidR="00A22F04" w:rsidRDefault="00A22F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449384-8C2A-41EB-97C1-05BE8B679F51}"/>
    <w:embedBold r:id="rId2" w:fontKey="{66567748-9F94-4876-AD9D-BA8ECDD731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F7AF2E8-E327-433D-B5DA-C3EFC98739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756778F-B0A0-42D1-8E31-CD57404C49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C7D" w:rsidRPr="00C0574F" w:rsidRDefault="00C0574F" w:rsidP="00C057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18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F04" w:rsidRDefault="00A22F04" w:rsidP="009F0C77">
      <w:r>
        <w:separator/>
      </w:r>
    </w:p>
  </w:footnote>
  <w:footnote w:type="continuationSeparator" w:id="0">
    <w:p w:rsidR="00A22F04" w:rsidRDefault="00A22F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687ZW15"/>
    <w:docVar w:name="CoverBillType" w:val="b"/>
    <w:docVar w:name="docpath" w:val="L:\Council\bills\GGS\22687ZW15.DOCX"/>
    <w:docVar w:name="dvBillNumber" w:val="317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22F04"/>
    <w:rsid w:val="00011869"/>
    <w:rsid w:val="00015CD6"/>
    <w:rsid w:val="000E1785"/>
    <w:rsid w:val="000F40FA"/>
    <w:rsid w:val="0010776B"/>
    <w:rsid w:val="00133E66"/>
    <w:rsid w:val="001435A3"/>
    <w:rsid w:val="00176C84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18F5"/>
    <w:rsid w:val="003E5288"/>
    <w:rsid w:val="003F6D79"/>
    <w:rsid w:val="004056B7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3C7D"/>
    <w:rsid w:val="006913C9"/>
    <w:rsid w:val="0069470D"/>
    <w:rsid w:val="007147B8"/>
    <w:rsid w:val="00734F00"/>
    <w:rsid w:val="007A70AE"/>
    <w:rsid w:val="008362E8"/>
    <w:rsid w:val="008A1768"/>
    <w:rsid w:val="008F0F33"/>
    <w:rsid w:val="008F4429"/>
    <w:rsid w:val="0094021A"/>
    <w:rsid w:val="009707E3"/>
    <w:rsid w:val="009B44AF"/>
    <w:rsid w:val="009C6A0B"/>
    <w:rsid w:val="009F0C77"/>
    <w:rsid w:val="009F4DD1"/>
    <w:rsid w:val="00A22F04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574F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C282F9-C89C-456E-812C-4B1A48E66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4A696-43D8-495E-96FA-031EB7CD0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1</Pages>
  <Words>175</Words>
  <Characters>1004</Characters>
  <Application>Microsoft Office Word</Application>
  <DocSecurity>0</DocSecurity>
  <Lines>8</Lines>
  <Paragraphs>2</Paragraphs>
  <ScaleCrop>false</ScaleCrop>
  <Company>LPITS</Company>
  <LinksUpToDate>false</LinksUpToDate>
  <CharactersWithSpaces>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3171 Text of Previous Version (Dec. 11, 2014) - South Carolina Legislature Online</dc:title>
  <dc:creator>GloriaShackelford</dc:creator>
  <cp:lastModifiedBy>N Cumfer</cp:lastModifiedBy>
  <cp:revision>3</cp:revision>
  <cp:lastPrinted>2014-12-08T20:13:00Z</cp:lastPrinted>
  <dcterms:created xsi:type="dcterms:W3CDTF">2014-12-11T23:15:00Z</dcterms:created>
  <dcterms:modified xsi:type="dcterms:W3CDTF">2015-01-07T21:21:00Z</dcterms:modified>
</cp:coreProperties>
</file>