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F4"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Pr="005C65E5" w:rsidRDefault="005C65E5" w:rsidP="005C65E5">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2/12/15--H.</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C65E5" w:rsidRPr="005C65E5" w:rsidRDefault="005C65E5" w:rsidP="005C65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C65E5"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10776B"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10C2"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00E210C2" w:rsidRPr="000B57CC">
        <w:rPr>
          <w:u w:color="000000" w:themeColor="text1"/>
        </w:rPr>
        <w:t>“Section 8</w:t>
      </w:r>
      <w:r w:rsidR="00E210C2" w:rsidRPr="000B57CC">
        <w:rPr>
          <w:u w:color="000000" w:themeColor="text1"/>
        </w:rPr>
        <w:noBreakHyphen/>
        <w:t>13</w:t>
      </w:r>
      <w:r w:rsidR="00E210C2" w:rsidRPr="000B57CC">
        <w:rPr>
          <w:u w:color="000000" w:themeColor="text1"/>
        </w:rPr>
        <w:noBreakHyphen/>
        <w:t>1313.</w:t>
      </w:r>
      <w:r w:rsidR="00E210C2" w:rsidRPr="000B57CC">
        <w:rPr>
          <w:u w:color="000000" w:themeColor="text1"/>
        </w:rPr>
        <w:tab/>
        <w:t>A person who is not a committee required to file subject to Section 8</w:t>
      </w:r>
      <w:r w:rsidR="00E210C2" w:rsidRPr="000B57CC">
        <w:rPr>
          <w:u w:color="000000" w:themeColor="text1"/>
        </w:rPr>
        <w:noBreakHyphen/>
        <w:t>13</w:t>
      </w:r>
      <w:r w:rsidR="00E210C2"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E210C2" w:rsidRPr="000B57CC">
        <w:rPr>
          <w:u w:color="000000" w:themeColor="text1"/>
        </w:rPr>
        <w:noBreakHyphen/>
        <w:t>13</w:t>
      </w:r>
      <w:r w:rsidR="00E210C2"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00E210C2" w:rsidRPr="000B57CC">
        <w:rPr>
          <w:u w:color="000000" w:themeColor="text1"/>
        </w:rPr>
        <w:noBreakHyphen/>
        <w:t xml:space="preserve">eight hours of the expenditure being made.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5C65E5" w:rsidRPr="00456AAD" w:rsidRDefault="004A67F7"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005C65E5" w:rsidRPr="00456AAD">
        <w:rPr>
          <w:u w:color="000000" w:themeColor="text1"/>
        </w:rPr>
        <w:t>(6)(a)</w:t>
      </w:r>
      <w:r w:rsidR="005C65E5"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4A67F7"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donor’s making, donating,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filer’s intent to make independent expenditures or electioneering communications with the donation.</w:t>
      </w:r>
    </w:p>
    <w:p w:rsidR="005C65E5" w:rsidRPr="00B663DE"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005C65E5" w:rsidRPr="00456AAD">
        <w:rPr>
          <w:u w:color="000000" w:themeColor="text1"/>
        </w:rPr>
        <w:t>(1)</w:t>
      </w:r>
      <w:r w:rsidR="005C65E5" w:rsidRPr="00456AAD">
        <w:rPr>
          <w:u w:color="000000" w:themeColor="text1"/>
        </w:rPr>
        <w:tab/>
      </w:r>
      <w:r w:rsidR="00D87A9D">
        <w:rPr>
          <w:u w:color="000000" w:themeColor="text1"/>
        </w:rPr>
        <w:t>r</w:t>
      </w:r>
      <w:r w:rsidR="005C65E5" w:rsidRPr="00456AAD">
        <w:rPr>
          <w:u w:color="000000" w:themeColor="text1"/>
        </w:rPr>
        <w:t>efers to a clearly identified candidate for elected office or ballot measure;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sidR="00E210C2">
        <w:rPr>
          <w:color w:val="000000" w:themeColor="text1"/>
          <w:u w:color="000000" w:themeColor="text1"/>
        </w:rPr>
        <w:tab/>
      </w:r>
      <w:r w:rsidRPr="00B663DE">
        <w:rPr>
          <w:color w:val="000000" w:themeColor="text1"/>
          <w:u w:color="000000" w:themeColor="text1"/>
        </w:rPr>
        <w:t>‘Electioneering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(3)</w:t>
      </w:r>
      <w:r w:rsidR="004A67F7"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(4)</w:t>
      </w:r>
      <w:r w:rsidR="004A67F7" w:rsidRPr="00B663DE">
        <w:rPr>
          <w:color w:val="000000" w:themeColor="text1"/>
          <w:u w:color="000000" w:themeColor="text1"/>
        </w:rPr>
        <w:tab/>
        <w:t xml:space="preserve">a communication that meets all of the following criteria: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w:t>
      </w:r>
      <w:r w:rsidR="004A67F7" w:rsidRPr="00B663DE">
        <w:rPr>
          <w:color w:val="000000" w:themeColor="text1"/>
          <w:u w:color="000000" w:themeColor="text1"/>
        </w:rPr>
        <w:tab/>
      </w:r>
      <w:r w:rsidR="004A67F7"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w:t>
      </w:r>
      <w:r w:rsidR="004A67F7" w:rsidRPr="00B663DE">
        <w:rPr>
          <w:color w:val="000000" w:themeColor="text1"/>
          <w:u w:color="000000" w:themeColor="text1"/>
        </w:rPr>
        <w:tab/>
        <w:t xml:space="preserve">does not take a position on the candidate’s character or qualifications and fitness for office; and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(iii)</w:t>
      </w:r>
      <w:r w:rsidR="004A67F7"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1E76" w:rsidRDefault="001D1E76" w:rsidP="001D1E76">
      <w:pPr>
        <w:suppressAutoHyphens/>
      </w:pPr>
    </w:p>
    <w:sectPr w:rsidR="001D1E76"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E5" w:rsidRDefault="005C65E5" w:rsidP="009F0C77">
      <w:r>
        <w:separator/>
      </w:r>
    </w:p>
  </w:endnote>
  <w:endnote w:type="continuationSeparator" w:id="0">
    <w:p w:rsidR="005C65E5" w:rsidRDefault="005C6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493923-BE34-415B-8D1D-45EABD82CA13}"/>
    <w:embedBold r:id="rId2" w:fontKey="{91C6EDBD-B2BC-4650-9FE1-CF2D18292619}"/>
  </w:font>
  <w:font w:name="Calibri">
    <w:panose1 w:val="020F0502020204030204"/>
    <w:charset w:val="00"/>
    <w:family w:val="swiss"/>
    <w:pitch w:val="variable"/>
    <w:sig w:usb0="E10002FF" w:usb1="4000ACFF" w:usb2="00000009" w:usb3="00000000" w:csb0="0000019F" w:csb1="00000000"/>
    <w:embedRegular r:id="rId3" w:fontKey="{92024670-3416-416C-8F12-F0488C34A4F5}"/>
  </w:font>
  <w:font w:name="Segoe UI">
    <w:panose1 w:val="020B0502040204020203"/>
    <w:charset w:val="00"/>
    <w:family w:val="swiss"/>
    <w:pitch w:val="variable"/>
    <w:sig w:usb0="E10022FF" w:usb1="C000E47F" w:usb2="00000029" w:usb3="00000000" w:csb0="000001DF" w:csb1="00000000"/>
    <w:embedRegular r:id="rId4" w:fontKey="{05D5980F-C6F7-4003-8985-2D06A0A086A4}"/>
  </w:font>
  <w:font w:name="Cambria">
    <w:panose1 w:val="02040503050406030204"/>
    <w:charset w:val="00"/>
    <w:family w:val="roman"/>
    <w:pitch w:val="variable"/>
    <w:sig w:usb0="E00002FF" w:usb1="400004FF" w:usb2="00000000" w:usb3="00000000" w:csb0="0000019F" w:csb1="00000000"/>
    <w:embedRegular r:id="rId5" w:fontKey="{0B842D3A-2768-4C7A-AA71-6E6D2DB9B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fldChar w:fldCharType="begin"/>
    </w:r>
    <w:r>
      <w:instrText xml:space="preserve"> PAGE  \* MERGEFORMAT </w:instrText>
    </w:r>
    <w:r>
      <w:fldChar w:fldCharType="separate"/>
    </w:r>
    <w:r w:rsidR="001D1E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1D1E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E5" w:rsidRDefault="005C65E5" w:rsidP="009F0C77">
      <w:r>
        <w:separator/>
      </w:r>
    </w:p>
  </w:footnote>
  <w:footnote w:type="continuationSeparator" w:id="0">
    <w:p w:rsidR="005C65E5" w:rsidRDefault="005C6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1E76"/>
    <w:rsid w:val="001D525B"/>
    <w:rsid w:val="001D7F4F"/>
    <w:rsid w:val="002321B6"/>
    <w:rsid w:val="00250967"/>
    <w:rsid w:val="002543C8"/>
    <w:rsid w:val="00284AAE"/>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B1BE7"/>
    <w:rsid w:val="005C2FE2"/>
    <w:rsid w:val="005C65E5"/>
    <w:rsid w:val="005E2BC9"/>
    <w:rsid w:val="00605102"/>
    <w:rsid w:val="006215AA"/>
    <w:rsid w:val="00642CC3"/>
    <w:rsid w:val="00690C3B"/>
    <w:rsid w:val="006913C9"/>
    <w:rsid w:val="0069470D"/>
    <w:rsid w:val="006949BD"/>
    <w:rsid w:val="006E50AB"/>
    <w:rsid w:val="006F6543"/>
    <w:rsid w:val="00734F00"/>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7A9D"/>
    <w:rsid w:val="00D970A9"/>
    <w:rsid w:val="00DF3845"/>
    <w:rsid w:val="00E210C2"/>
    <w:rsid w:val="00E41911"/>
    <w:rsid w:val="00E92EEF"/>
    <w:rsid w:val="00F24442"/>
    <w:rsid w:val="00F50AE3"/>
    <w:rsid w:val="00F67CF1"/>
    <w:rsid w:val="00F8359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323FE-92BF-42C7-9B62-E7C6F727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3B53E654.dotm</Template>
  <TotalTime>0</TotalTime>
  <Pages>5</Pages>
  <Words>1160</Words>
  <Characters>6274</Characters>
  <Application>Microsoft Office Word</Application>
  <DocSecurity>0</DocSecurity>
  <Lines>163</Lines>
  <Paragraphs>40</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(Feb. 12, 2015) - South Carolina Legislature Online</dc:title>
  <dc:creator>%USERNAME%</dc:creator>
  <cp:lastModifiedBy>Artie Braswell</cp:lastModifiedBy>
  <cp:revision>2</cp:revision>
  <cp:lastPrinted>2015-02-11T20:39:00Z</cp:lastPrinted>
  <dcterms:created xsi:type="dcterms:W3CDTF">2015-02-12T21:26:00Z</dcterms:created>
  <dcterms:modified xsi:type="dcterms:W3CDTF">2015-02-12T21:26:00Z</dcterms:modified>
</cp:coreProperties>
</file>