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58A" w:rsidRDefault="0062658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6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01EA" w:rsidP="005A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227 SO AS TO PROVIDE THAT A LAW ENFORCEMENT OFFICER WHO SUSPECTS THAT A MOTOR VEHICLE ACCIDENT WAS THE RESULT OF A DRIVER</w:t>
      </w:r>
      <w:r w:rsidRPr="002601EA">
        <w:t>’</w:t>
      </w:r>
      <w:r>
        <w:t>S LOSS OF CONSCIOUSNESS DUE TO A MEDICAL CONDITION MUST NOTIFY THE DEPARTMENT OF MOTOR VEHICLES OF THIS DETERMINATION AND TO PROVIDE THAT THE DEPARTMENT SHALL PROMULGATE REGULATIONS TO IMPLEMENT THE PROVISIONS CONTAINED IN THIS SECTION.</w:t>
      </w:r>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1EA" w:rsidRDefault="00706A1B"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01EA">
        <w:t>Article 1, Chapter 1, Title 56 of the 1976 Code is amended by adding:</w:t>
      </w:r>
    </w:p>
    <w:p w:rsidR="002601EA" w:rsidRDefault="002601EA"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B" w:rsidRDefault="002601EA" w:rsidP="00260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227.</w:t>
      </w:r>
      <w:r>
        <w:tab/>
        <w:t>A law enforcement officer who reasonably suspects that a motor vehicle accident was the result of a driver</w:t>
      </w:r>
      <w:r w:rsidRPr="002601EA">
        <w:t>’</w:t>
      </w:r>
      <w:r>
        <w:t>s loss of consciousness due to any medical condition that impaired the driver</w:t>
      </w:r>
      <w:r w:rsidRPr="002601EA">
        <w:t>’</w:t>
      </w:r>
      <w:r>
        <w:t>s ability to safely operate a motor vehicle must notify the department of this determination.  The department shall promulgate regulations and develop the procedures and documents that are required to obtain written, electronic, or other methods of notification to implement the provisions contained in this section.”</w:t>
      </w:r>
    </w:p>
    <w:p w:rsidR="00706A1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6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01EA">
        <w:t>2</w:t>
      </w:r>
      <w:r>
        <w:t>.</w:t>
      </w:r>
      <w:r>
        <w:tab/>
        <w:t>This act takes effect upon approval by the Governor.</w:t>
      </w:r>
    </w:p>
    <w:p w:rsidR="004111E1" w:rsidRDefault="00260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58A" w:rsidRDefault="0062658A" w:rsidP="0062658A">
      <w:pPr>
        <w:suppressAutoHyphens/>
      </w:pPr>
    </w:p>
    <w:sectPr w:rsidR="0062658A" w:rsidSect="006265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A1B" w:rsidRDefault="00706A1B" w:rsidP="009F0C77">
      <w:r>
        <w:separator/>
      </w:r>
    </w:p>
  </w:endnote>
  <w:endnote w:type="continuationSeparator" w:id="0">
    <w:p w:rsidR="00706A1B" w:rsidRDefault="00706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349C78-9AB2-4E5B-B6F0-6BEC876FDE4C}"/>
    <w:embedBold r:id="rId2" w:fontKey="{ACB2A462-5A09-44F6-B668-7C8EF463E59D}"/>
  </w:font>
  <w:font w:name="Calibri">
    <w:panose1 w:val="020F0502020204030204"/>
    <w:charset w:val="00"/>
    <w:family w:val="swiss"/>
    <w:pitch w:val="variable"/>
    <w:sig w:usb0="E10002FF" w:usb1="4000ACFF" w:usb2="00000009" w:usb3="00000000" w:csb0="0000019F" w:csb1="00000000"/>
    <w:embedRegular r:id="rId3" w:fontKey="{D0CC0BE9-607E-4677-A8C9-E8D272561B81}"/>
  </w:font>
  <w:font w:name="Cambria">
    <w:panose1 w:val="02040503050406030204"/>
    <w:charset w:val="00"/>
    <w:family w:val="roman"/>
    <w:pitch w:val="variable"/>
    <w:sig w:usb0="E00002FF" w:usb1="400004FF" w:usb2="00000000" w:usb3="00000000" w:csb0="0000019F" w:csb1="00000000"/>
    <w:embedRegular r:id="rId4" w:fontKey="{24C19968-B8F6-4C71-A3F4-EC165278C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E1" w:rsidRPr="0062658A" w:rsidRDefault="0062658A" w:rsidP="0062658A">
    <w:pPr>
      <w:pStyle w:val="Footer"/>
      <w:tabs>
        <w:tab w:val="clear" w:pos="4680"/>
        <w:tab w:val="clear" w:pos="9360"/>
        <w:tab w:val="center" w:pos="2995"/>
      </w:tabs>
      <w:spacing w:before="120"/>
    </w:pPr>
    <w:r>
      <w:t>[3213]</w:t>
    </w:r>
    <w:r>
      <w:tab/>
    </w:r>
    <w:r>
      <w:fldChar w:fldCharType="begin"/>
    </w:r>
    <w:r>
      <w:instrText xml:space="preserve"> PAGE  \* MERGEFORMAT </w:instrText>
    </w:r>
    <w:r>
      <w:fldChar w:fldCharType="separate"/>
    </w:r>
    <w:r w:rsidR="005A33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A1B" w:rsidRDefault="00706A1B" w:rsidP="009F0C77">
      <w:r>
        <w:separator/>
      </w:r>
    </w:p>
  </w:footnote>
  <w:footnote w:type="continuationSeparator" w:id="0">
    <w:p w:rsidR="00706A1B" w:rsidRDefault="00706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0CM15"/>
    <w:docVar w:name="CoverBillType" w:val="b"/>
    <w:docVar w:name="docpath" w:val="L:\Council\bills\SWB\5160CM15.DOCX"/>
    <w:docVar w:name="dvBillNumber" w:val="3213"/>
    <w:docVar w:name="dvBillNumberPrefix" w:val="H. "/>
    <w:docVar w:name="dvOriginalBody" w:val="House"/>
    <w:docVar w:name="dvSteno" w:val="SWB"/>
    <w:docVar w:name="NameofBody" w:val="h"/>
    <w:docVar w:name="vgroup2" w:val="Council"/>
  </w:docVars>
  <w:rsids>
    <w:rsidRoot w:val="0083760B"/>
    <w:rsid w:val="00011869"/>
    <w:rsid w:val="000E1785"/>
    <w:rsid w:val="000F40FA"/>
    <w:rsid w:val="0010776B"/>
    <w:rsid w:val="00133E66"/>
    <w:rsid w:val="001435A3"/>
    <w:rsid w:val="001D08F2"/>
    <w:rsid w:val="001D525B"/>
    <w:rsid w:val="001D7F4F"/>
    <w:rsid w:val="002321B6"/>
    <w:rsid w:val="00250967"/>
    <w:rsid w:val="002543C8"/>
    <w:rsid w:val="002601EA"/>
    <w:rsid w:val="00284AAE"/>
    <w:rsid w:val="002E5912"/>
    <w:rsid w:val="00301B21"/>
    <w:rsid w:val="00325348"/>
    <w:rsid w:val="0032732C"/>
    <w:rsid w:val="00336AD0"/>
    <w:rsid w:val="0037079A"/>
    <w:rsid w:val="003D01E8"/>
    <w:rsid w:val="003E5288"/>
    <w:rsid w:val="003F6D79"/>
    <w:rsid w:val="004111E1"/>
    <w:rsid w:val="0041760A"/>
    <w:rsid w:val="00417C01"/>
    <w:rsid w:val="004809EE"/>
    <w:rsid w:val="004E7D54"/>
    <w:rsid w:val="005273C6"/>
    <w:rsid w:val="00530A69"/>
    <w:rsid w:val="00545593"/>
    <w:rsid w:val="00577C6C"/>
    <w:rsid w:val="005A3366"/>
    <w:rsid w:val="005C2FE2"/>
    <w:rsid w:val="005E2BC9"/>
    <w:rsid w:val="00605102"/>
    <w:rsid w:val="006215AA"/>
    <w:rsid w:val="0062658A"/>
    <w:rsid w:val="006913C9"/>
    <w:rsid w:val="0069470D"/>
    <w:rsid w:val="00706A1B"/>
    <w:rsid w:val="00734F00"/>
    <w:rsid w:val="007A70AE"/>
    <w:rsid w:val="008362E8"/>
    <w:rsid w:val="0083760B"/>
    <w:rsid w:val="008A1768"/>
    <w:rsid w:val="008F0F33"/>
    <w:rsid w:val="008F4429"/>
    <w:rsid w:val="00927198"/>
    <w:rsid w:val="0094021A"/>
    <w:rsid w:val="009B44AF"/>
    <w:rsid w:val="009C6A0B"/>
    <w:rsid w:val="009F0C77"/>
    <w:rsid w:val="009F4DD1"/>
    <w:rsid w:val="00A41684"/>
    <w:rsid w:val="00A64E80"/>
    <w:rsid w:val="00A72BCD"/>
    <w:rsid w:val="00A741D9"/>
    <w:rsid w:val="00A833AB"/>
    <w:rsid w:val="00A9741D"/>
    <w:rsid w:val="00AB6D3B"/>
    <w:rsid w:val="00AD4B17"/>
    <w:rsid w:val="00B412D4"/>
    <w:rsid w:val="00B53E2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9A969-BE52-4D2C-9C33-051D8832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3F52C-3270-4DCC-82F2-6D4324E6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179</Words>
  <Characters>1024</Characters>
  <Application>Microsoft Office Word</Application>
  <DocSecurity>0</DocSecurity>
  <Lines>8</Lines>
  <Paragraphs>2</Paragraphs>
  <ScaleCrop>false</ScaleCrop>
  <Company>LPITS</Company>
  <LinksUpToDate>false</LinksUpToDate>
  <CharactersWithSpaces>1201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3213 Text of Previous Version (Dec. 18, 2014) - South Carolina Legislature Online</dc:title>
  <dc:creator>SandyBarden</dc:creator>
  <cp:lastModifiedBy>N Cumfer</cp:lastModifiedBy>
  <cp:revision>3</cp:revision>
  <cp:lastPrinted>2014-08-12T19:20:00Z</cp:lastPrinted>
  <dcterms:created xsi:type="dcterms:W3CDTF">2014-12-18T18:34:00Z</dcterms:created>
  <dcterms:modified xsi:type="dcterms:W3CDTF">2015-01-07T21:22:00Z</dcterms:modified>
</cp:coreProperties>
</file>