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BD"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24, 2015</w:t>
      </w: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229" w:rsidRPr="00992229" w:rsidRDefault="00992229" w:rsidP="00992229">
      <w:pPr>
        <w:pStyle w:val="BillDots"/>
        <w:tabs>
          <w:tab w:val="clear" w:pos="216"/>
          <w:tab w:val="clear" w:pos="432"/>
          <w:tab w:val="clear" w:pos="648"/>
          <w:tab w:val="clear" w:pos="864"/>
          <w:tab w:val="clear" w:pos="1080"/>
          <w:tab w:val="clear" w:pos="1296"/>
          <w:tab w:val="clear" w:pos="5904"/>
          <w:tab w:val="right" w:pos="5933"/>
        </w:tabs>
      </w:pPr>
      <w:r>
        <w:tab/>
      </w:r>
      <w:r>
        <w:rPr>
          <w:b/>
          <w:sz w:val="36"/>
        </w:rPr>
        <w:t>H. 3264</w:t>
      </w: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229" w:rsidRDefault="00992229" w:rsidP="0099222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6E2C08">
        <w:t>Rep. Taylor</w:t>
      </w: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2/24/15--H.</w:t>
      </w: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92229" w:rsidRPr="00992229" w:rsidRDefault="00992229" w:rsidP="0099222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229" w:rsidRDefault="00992229"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92229" w:rsidSect="00F0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2273" w:rsidRDefault="00032273" w:rsidP="00F07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F1E" w:rsidRDefault="00380F1E" w:rsidP="00F074B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F1E" w:rsidRDefault="00380F1E"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0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13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EF5" w:rsidP="00FC7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380F1E">
        <w:t xml:space="preserve">THE </w:t>
      </w:r>
      <w:r w:rsidR="00642E6A">
        <w:t xml:space="preserve">CODE </w:t>
      </w:r>
      <w:r>
        <w:t>OF LAWS OF SOUTH CAROLINA, 1976, BY ADDING ARTICLE 137</w:t>
      </w:r>
      <w:r w:rsidR="00380F1E">
        <w:t xml:space="preserve"> TO CHAPTER 3, TITLE 56</w:t>
      </w:r>
      <w:r>
        <w:t xml:space="preserve"> SO AS TO PROVIDE FOR THE ISSUANCE OF “AMERICAN RED CROSS SPECIAL LICENSE PLATES”.</w:t>
      </w:r>
      <w:bookmarkEnd w:id="1"/>
    </w:p>
    <w:p w:rsidR="0010776B" w:rsidRDefault="00992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2229" w:rsidRDefault="00992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1EF5">
        <w:t>Chapter 3, Title 56 of the 1976 Code is amended by adding:</w:t>
      </w:r>
    </w:p>
    <w:p w:rsidR="00511EF5" w:rsidRDefault="00511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137</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American Red Cross Special License Plates</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3210F9">
        <w:noBreakHyphen/>
      </w:r>
      <w:r>
        <w:t>3</w:t>
      </w:r>
      <w:r w:rsidR="003210F9">
        <w:noBreakHyphen/>
      </w:r>
      <w:r>
        <w:t>13710.</w:t>
      </w:r>
      <w:r>
        <w:tab/>
      </w:r>
      <w:r>
        <w:rPr>
          <w:color w:val="000000" w:themeColor="text1"/>
          <w:u w:color="000000" w:themeColor="text1"/>
        </w:rPr>
        <w:t>(A)</w:t>
      </w:r>
      <w:r>
        <w:rPr>
          <w:color w:val="000000" w:themeColor="text1"/>
          <w:u w:color="000000" w:themeColor="text1"/>
        </w:rPr>
        <w:tab/>
      </w:r>
      <w:r w:rsidRPr="004F1B16">
        <w:rPr>
          <w:color w:val="000000" w:themeColor="text1"/>
          <w:u w:color="000000" w:themeColor="text1"/>
        </w:rPr>
        <w:t xml:space="preserve">The Department of Motor Vehicles may issue American Red Cross </w:t>
      </w:r>
      <w:r w:rsidR="00C9053B">
        <w:rPr>
          <w:color w:val="000000" w:themeColor="text1"/>
          <w:u w:color="000000" w:themeColor="text1"/>
        </w:rPr>
        <w:t>special motor vehicle license plates to owners of</w:t>
      </w:r>
      <w:r w:rsidRPr="004F1B16">
        <w:rPr>
          <w:color w:val="000000" w:themeColor="text1"/>
          <w:u w:color="000000" w:themeColor="text1"/>
        </w:rPr>
        <w:t xml:space="preserve"> private passenger motor vehicles</w:t>
      </w:r>
      <w:r w:rsidR="00557977">
        <w:rPr>
          <w:color w:val="000000" w:themeColor="text1"/>
          <w:u w:color="000000" w:themeColor="text1"/>
        </w:rPr>
        <w:t>, as defined in Section 56-3-630,</w:t>
      </w:r>
      <w:r w:rsidRPr="004F1B16">
        <w:rPr>
          <w:color w:val="000000" w:themeColor="text1"/>
          <w:u w:color="000000" w:themeColor="text1"/>
        </w:rPr>
        <w:t xml:space="preserve"> and motorcycles</w:t>
      </w:r>
      <w:r w:rsidR="00557977">
        <w:rPr>
          <w:color w:val="000000" w:themeColor="text1"/>
          <w:u w:color="000000" w:themeColor="text1"/>
        </w:rPr>
        <w:t>, as defined in Section 56-3-20, registered in their names.  This special license plate must be issued or revalidated for a biennial period which expires twenty-four months from the month it is issued</w:t>
      </w:r>
      <w:r w:rsidRPr="004F1B16">
        <w:rPr>
          <w:color w:val="000000" w:themeColor="text1"/>
          <w:u w:color="000000" w:themeColor="text1"/>
        </w:rPr>
        <w:t xml:space="preserve">.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B16">
        <w:rPr>
          <w:color w:val="000000" w:themeColor="text1"/>
          <w:u w:color="000000" w:themeColor="text1"/>
        </w:rPr>
        <w:t>(B)</w:t>
      </w:r>
      <w:r>
        <w:rPr>
          <w:color w:val="000000" w:themeColor="text1"/>
          <w:u w:color="000000" w:themeColor="text1"/>
        </w:rPr>
        <w:tab/>
      </w:r>
      <w:r w:rsidRPr="004F1B16">
        <w:rPr>
          <w:color w:val="000000" w:themeColor="text1"/>
          <w:u w:color="000000" w:themeColor="text1"/>
        </w:rPr>
        <w:t xml:space="preserve">Notwithstanding another provision of law, from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plate fee must be disbursed to the American Red Cross. </w:t>
      </w:r>
    </w:p>
    <w:p w:rsidR="00511EF5" w:rsidRPr="004F1B16"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B16">
        <w:rPr>
          <w:color w:val="000000" w:themeColor="text1"/>
          <w:u w:color="000000" w:themeColor="text1"/>
        </w:rPr>
        <w:t>(C)</w:t>
      </w:r>
      <w:r>
        <w:rPr>
          <w:color w:val="000000" w:themeColor="text1"/>
          <w:u w:color="000000" w:themeColor="text1"/>
        </w:rPr>
        <w:tab/>
      </w:r>
      <w:r w:rsidRPr="004F1B16">
        <w:rPr>
          <w:color w:val="000000" w:themeColor="text1"/>
          <w:u w:color="000000" w:themeColor="text1"/>
        </w:rPr>
        <w:t>Notwithstanding another provision of law, the requirements for production, collection, and distribution of fees for these license plates are those set forth in Section 56</w:t>
      </w:r>
      <w:r w:rsidR="003210F9">
        <w:rPr>
          <w:color w:val="000000" w:themeColor="text1"/>
          <w:u w:color="000000" w:themeColor="text1"/>
        </w:rPr>
        <w:noBreakHyphen/>
      </w:r>
      <w:r w:rsidRPr="004F1B16">
        <w:rPr>
          <w:color w:val="000000" w:themeColor="text1"/>
          <w:u w:color="000000" w:themeColor="text1"/>
        </w:rPr>
        <w:t>3</w:t>
      </w:r>
      <w:r w:rsidR="003210F9">
        <w:rPr>
          <w:color w:val="000000" w:themeColor="text1"/>
          <w:u w:color="000000" w:themeColor="text1"/>
        </w:rPr>
        <w:noBreakHyphen/>
      </w:r>
      <w:r w:rsidRPr="004F1B16">
        <w:rPr>
          <w:color w:val="000000" w:themeColor="text1"/>
          <w:u w:color="000000" w:themeColor="text1"/>
        </w:rPr>
        <w:t xml:space="preserve">8100. </w:t>
      </w:r>
    </w:p>
    <w:p w:rsidR="00511EF5" w:rsidRDefault="00511EF5" w:rsidP="0051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92229" w:rsidRPr="002C5912">
        <w:rPr>
          <w:u w:color="000000" w:themeColor="text1"/>
        </w:rPr>
        <w:t>(D)</w:t>
      </w:r>
      <w:r w:rsidR="00992229" w:rsidRPr="002C5912">
        <w:rPr>
          <w:u w:color="000000" w:themeColor="text1"/>
        </w:rPr>
        <w:tab/>
        <w:t>The department shall imprint the special license plates with the distinctive Red Cross emblem approved by the American Red Cross along with the words or text, “Proud Supporter of the American Red Cross” written at the top of the special license plat</w:t>
      </w:r>
      <w:r w:rsidR="00992229">
        <w:rPr>
          <w:u w:color="000000" w:themeColor="text1"/>
        </w:rPr>
        <w:t>es.</w:t>
      </w:r>
      <w:r>
        <w:rPr>
          <w:color w:val="000000" w:themeColor="text1"/>
          <w:u w:color="000000" w:themeColor="text1"/>
        </w:rPr>
        <w:t>”</w:t>
      </w: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B0" w:rsidRDefault="00571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1EF5">
        <w:t>2</w:t>
      </w:r>
      <w:r>
        <w:t>.</w:t>
      </w:r>
      <w:r>
        <w:tab/>
        <w:t>This act takes effect upon approval by the Governor.</w:t>
      </w:r>
    </w:p>
    <w:p w:rsidR="004950E5" w:rsidRDefault="003210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4F3" w:rsidRDefault="004574F3" w:rsidP="004574F3">
      <w:pPr>
        <w:suppressAutoHyphens/>
      </w:pPr>
    </w:p>
    <w:sectPr w:rsidR="004574F3" w:rsidSect="00F0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E6A" w:rsidRDefault="00642E6A" w:rsidP="009F0C77">
      <w:r>
        <w:separator/>
      </w:r>
    </w:p>
  </w:endnote>
  <w:endnote w:type="continuationSeparator" w:id="0">
    <w:p w:rsidR="00642E6A" w:rsidRDefault="00642E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D9D7B1-F797-4C99-A98D-FF3595C489C4}"/>
    <w:embedBold r:id="rId2" w:fontKey="{3B5CC11B-BD5C-48C1-8EC2-750C40110B50}"/>
  </w:font>
  <w:font w:name="Calibri">
    <w:panose1 w:val="020F0502020204030204"/>
    <w:charset w:val="00"/>
    <w:family w:val="swiss"/>
    <w:pitch w:val="variable"/>
    <w:sig w:usb0="E10002FF" w:usb1="4000ACFF" w:usb2="00000009" w:usb3="00000000" w:csb0="0000019F" w:csb1="00000000"/>
    <w:embedRegular r:id="rId3" w:fontKey="{DD470055-8D1F-463A-9174-35AEDE41BB66}"/>
  </w:font>
  <w:font w:name="Segoe UI">
    <w:panose1 w:val="020B0502040204020203"/>
    <w:charset w:val="00"/>
    <w:family w:val="swiss"/>
    <w:pitch w:val="variable"/>
    <w:sig w:usb0="E10022FF" w:usb1="C000E47F" w:usb2="00000029" w:usb3="00000000" w:csb0="000001DF" w:csb1="00000000"/>
    <w:embedRegular r:id="rId4" w:fontKey="{31E60089-0900-429E-9343-363E8F99487D}"/>
  </w:font>
  <w:font w:name="Cambria">
    <w:panose1 w:val="02040503050406030204"/>
    <w:charset w:val="00"/>
    <w:family w:val="roman"/>
    <w:pitch w:val="variable"/>
    <w:sig w:usb0="E00002FF" w:usb1="400004FF" w:usb2="00000000" w:usb3="00000000" w:csb0="0000019F" w:csb1="00000000"/>
    <w:embedRegular r:id="rId5" w:fontKey="{15291BBC-6900-4D12-B2D5-5A03A147E6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0E5" w:rsidRPr="00032273" w:rsidRDefault="00032273" w:rsidP="00032273">
    <w:pPr>
      <w:pStyle w:val="Footer"/>
      <w:tabs>
        <w:tab w:val="clear" w:pos="4680"/>
        <w:tab w:val="clear" w:pos="9360"/>
        <w:tab w:val="center" w:pos="2995"/>
      </w:tabs>
      <w:spacing w:before="120"/>
    </w:pPr>
    <w:r>
      <w:t>[3264</w:t>
    </w:r>
    <w:r w:rsidR="00F074BD">
      <w:t>-</w:t>
    </w:r>
    <w:r w:rsidR="00F074BD">
      <w:fldChar w:fldCharType="begin"/>
    </w:r>
    <w:r w:rsidR="00F074BD">
      <w:instrText xml:space="preserve"> PAGE  \* MERGEFORMAT </w:instrText>
    </w:r>
    <w:r w:rsidR="00F074BD">
      <w:fldChar w:fldCharType="separate"/>
    </w:r>
    <w:r w:rsidR="004574F3">
      <w:rPr>
        <w:noProof/>
      </w:rPr>
      <w:t>1</w:t>
    </w:r>
    <w:r w:rsidR="00F074BD">
      <w:fldChar w:fldCharType="end"/>
    </w:r>
    <w:r w:rsidR="00F074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BD" w:rsidRPr="00032273" w:rsidRDefault="00F074BD" w:rsidP="00032273">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sidR="004574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E6A" w:rsidRDefault="00642E6A" w:rsidP="009F0C77">
      <w:r>
        <w:separator/>
      </w:r>
    </w:p>
  </w:footnote>
  <w:footnote w:type="continuationSeparator" w:id="0">
    <w:p w:rsidR="00642E6A" w:rsidRDefault="00642E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4CM15"/>
    <w:docVar w:name="CoverBillType" w:val="b"/>
    <w:docVar w:name="docpath" w:val="L:\Council\bills\NBD\11034CM15.DOCX"/>
    <w:docVar w:name="dvBillNumber" w:val="3264"/>
    <w:docVar w:name="dvBillNumberPrefix" w:val="H. "/>
    <w:docVar w:name="dvOriginalBody" w:val="House"/>
    <w:docVar w:name="dvSteno" w:val="NBD"/>
    <w:docVar w:name="NameofBody" w:val="h"/>
    <w:docVar w:name="vgroup2" w:val="Council"/>
  </w:docVars>
  <w:rsids>
    <w:rsidRoot w:val="005713B0"/>
    <w:rsid w:val="00011869"/>
    <w:rsid w:val="00015CD6"/>
    <w:rsid w:val="00032273"/>
    <w:rsid w:val="000B3C88"/>
    <w:rsid w:val="000E1785"/>
    <w:rsid w:val="000F40FA"/>
    <w:rsid w:val="0010776B"/>
    <w:rsid w:val="00133E66"/>
    <w:rsid w:val="001435A3"/>
    <w:rsid w:val="001D08F2"/>
    <w:rsid w:val="001D525B"/>
    <w:rsid w:val="001D7F4F"/>
    <w:rsid w:val="002321B6"/>
    <w:rsid w:val="00250967"/>
    <w:rsid w:val="002543C8"/>
    <w:rsid w:val="00284AAE"/>
    <w:rsid w:val="00286467"/>
    <w:rsid w:val="002E5912"/>
    <w:rsid w:val="00301B21"/>
    <w:rsid w:val="003210F9"/>
    <w:rsid w:val="00325348"/>
    <w:rsid w:val="0032732C"/>
    <w:rsid w:val="00336AD0"/>
    <w:rsid w:val="0037079A"/>
    <w:rsid w:val="00380F1E"/>
    <w:rsid w:val="003D01E8"/>
    <w:rsid w:val="003E5288"/>
    <w:rsid w:val="003F6D79"/>
    <w:rsid w:val="0041760A"/>
    <w:rsid w:val="00417C01"/>
    <w:rsid w:val="004574F3"/>
    <w:rsid w:val="004809EE"/>
    <w:rsid w:val="004950E5"/>
    <w:rsid w:val="004E7D54"/>
    <w:rsid w:val="00511EF5"/>
    <w:rsid w:val="005273C6"/>
    <w:rsid w:val="00530A69"/>
    <w:rsid w:val="00545593"/>
    <w:rsid w:val="00557977"/>
    <w:rsid w:val="005713B0"/>
    <w:rsid w:val="00577C6C"/>
    <w:rsid w:val="005C2FE2"/>
    <w:rsid w:val="005E2BC9"/>
    <w:rsid w:val="00605102"/>
    <w:rsid w:val="006215AA"/>
    <w:rsid w:val="00642E6A"/>
    <w:rsid w:val="00666DD3"/>
    <w:rsid w:val="006913C9"/>
    <w:rsid w:val="0069470D"/>
    <w:rsid w:val="00734F00"/>
    <w:rsid w:val="007A70AE"/>
    <w:rsid w:val="008362E8"/>
    <w:rsid w:val="008A1768"/>
    <w:rsid w:val="008F0F33"/>
    <w:rsid w:val="008F4429"/>
    <w:rsid w:val="0094021A"/>
    <w:rsid w:val="00992229"/>
    <w:rsid w:val="009B44AF"/>
    <w:rsid w:val="009C6A0B"/>
    <w:rsid w:val="009F0C77"/>
    <w:rsid w:val="009F4DD1"/>
    <w:rsid w:val="00A41684"/>
    <w:rsid w:val="00A64E80"/>
    <w:rsid w:val="00A72BCD"/>
    <w:rsid w:val="00A741D9"/>
    <w:rsid w:val="00A833AB"/>
    <w:rsid w:val="00A9741D"/>
    <w:rsid w:val="00AD4B17"/>
    <w:rsid w:val="00AE6CAF"/>
    <w:rsid w:val="00B412D4"/>
    <w:rsid w:val="00BE3C22"/>
    <w:rsid w:val="00C0345E"/>
    <w:rsid w:val="00C3483A"/>
    <w:rsid w:val="00C74E9D"/>
    <w:rsid w:val="00C82FD3"/>
    <w:rsid w:val="00C9053B"/>
    <w:rsid w:val="00C92819"/>
    <w:rsid w:val="00CC6B7B"/>
    <w:rsid w:val="00CD2089"/>
    <w:rsid w:val="00D1021A"/>
    <w:rsid w:val="00D73A67"/>
    <w:rsid w:val="00D970A9"/>
    <w:rsid w:val="00DF3845"/>
    <w:rsid w:val="00E11754"/>
    <w:rsid w:val="00E41911"/>
    <w:rsid w:val="00E92EEF"/>
    <w:rsid w:val="00F074BD"/>
    <w:rsid w:val="00F24442"/>
    <w:rsid w:val="00F50AE3"/>
    <w:rsid w:val="00F67CF1"/>
    <w:rsid w:val="00F840F0"/>
    <w:rsid w:val="00FB0D0D"/>
    <w:rsid w:val="00FB43B4"/>
    <w:rsid w:val="00FC7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3AA97-FDED-45FC-BF38-996DC13B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2E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E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30B0C-D872-4D68-83E2-E0483FD85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943FB7D2.dotm</Template>
  <TotalTime>0</TotalTime>
  <Pages>3</Pages>
  <Words>314</Words>
  <Characters>1618</Characters>
  <Application>Microsoft Office Word</Application>
  <DocSecurity>0</DocSecurity>
  <Lines>64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3264 Text of Previous Version (Feb. 24, 2015) - South Carolina Legislature Online</dc:title>
  <dc:creator>%USERNAME%</dc:creator>
  <cp:lastModifiedBy>Artie Braswell</cp:lastModifiedBy>
  <cp:revision>2</cp:revision>
  <cp:lastPrinted>2014-12-17T22:17:00Z</cp:lastPrinted>
  <dcterms:created xsi:type="dcterms:W3CDTF">2015-02-24T21:33:00Z</dcterms:created>
  <dcterms:modified xsi:type="dcterms:W3CDTF">2015-02-24T21:33:00Z</dcterms:modified>
</cp:coreProperties>
</file>