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C51" w:rsidRDefault="00EE7C5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E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51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BEA" w:rsidRDefault="00D55BEA" w:rsidP="00445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THE CODE OF LAWS OF SOUTH CAROLINA, 1976, BY ADDING SECTION 53</w:t>
      </w:r>
      <w:r w:rsidR="00A15A21">
        <w:noBreakHyphen/>
      </w:r>
      <w:r>
        <w:t>5</w:t>
      </w:r>
      <w:r w:rsidR="00A15A21">
        <w:noBreakHyphen/>
      </w:r>
      <w:r>
        <w:t>65 SO AS TO PROVIDE THAT MARTIN LUTHER KING, JR. DAY AND MEMORIAL DAY MUST BE RECOGNIZED AS HOLIDAYS FOR ALL LOCAL SCHOOL DISTRICTS OF THE STATE AND THAT THE SCHOOLS AND OFFICES OF THE DISTRICTS MUST BE CLOSED ON THOSE DATES.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1CF" w:rsidRDefault="005B5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1CF" w:rsidRDefault="005B5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BEA" w:rsidRDefault="00D55BEA" w:rsidP="00D5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53 of the 1976 Code is amended by adding:</w:t>
      </w:r>
    </w:p>
    <w:p w:rsidR="00D55BEA" w:rsidRDefault="00D55BEA" w:rsidP="00D5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BEA" w:rsidRDefault="00D55BEA" w:rsidP="00D5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A15A21">
        <w:noBreakHyphen/>
      </w:r>
      <w:r>
        <w:t>5</w:t>
      </w:r>
      <w:r w:rsidR="00A15A21">
        <w:noBreakHyphen/>
      </w:r>
      <w:r>
        <w:t>65.</w:t>
      </w:r>
      <w:r>
        <w:tab/>
        <w:t>The local school districts of this State shall observe Martin Luther King, Jr. Day and Memorial Day as legal holidays and schools and offices of the districts must be closed on those dates.”</w:t>
      </w:r>
    </w:p>
    <w:p w:rsidR="00D55BEA" w:rsidRDefault="00D55BEA" w:rsidP="00D5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BEA" w:rsidRDefault="00D55BEA" w:rsidP="00D5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6BCF" w:rsidRDefault="00A15A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7C51" w:rsidRDefault="00EE7C51" w:rsidP="00EE7C51">
      <w:pPr>
        <w:suppressAutoHyphens/>
      </w:pPr>
    </w:p>
    <w:sectPr w:rsidR="00EE7C51" w:rsidSect="00EE7C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1CF" w:rsidRDefault="005B51CF" w:rsidP="009F0C77">
      <w:r>
        <w:separator/>
      </w:r>
    </w:p>
  </w:endnote>
  <w:endnote w:type="continuationSeparator" w:id="0">
    <w:p w:rsidR="005B51CF" w:rsidRDefault="005B51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1A40E3-7959-4392-8C63-1E6CFE05511C}"/>
    <w:embedBold r:id="rId2" w:fontKey="{662C3377-71D7-454E-8DB3-B2B251D95CD8}"/>
  </w:font>
  <w:font w:name="Calibri">
    <w:panose1 w:val="020F0502020204030204"/>
    <w:charset w:val="00"/>
    <w:family w:val="swiss"/>
    <w:pitch w:val="variable"/>
    <w:sig w:usb0="E10002FF" w:usb1="4000ACFF" w:usb2="00000009" w:usb3="00000000" w:csb0="0000019F" w:csb1="00000000"/>
    <w:embedRegular r:id="rId3" w:fontKey="{FF3F70AC-1991-47C0-A676-E3F9812881FC}"/>
  </w:font>
  <w:font w:name="Cambria">
    <w:panose1 w:val="02040503050406030204"/>
    <w:charset w:val="00"/>
    <w:family w:val="roman"/>
    <w:pitch w:val="variable"/>
    <w:sig w:usb0="E00002FF" w:usb1="400004FF" w:usb2="00000000" w:usb3="00000000" w:csb0="0000019F" w:csb1="00000000"/>
    <w:embedRegular r:id="rId4" w:fontKey="{EC8C7F1F-5871-4D10-BD97-00113DED56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CF" w:rsidRPr="00EE7C51" w:rsidRDefault="00EE7C51" w:rsidP="00EE7C51">
    <w:pPr>
      <w:pStyle w:val="Footer"/>
      <w:tabs>
        <w:tab w:val="clear" w:pos="4680"/>
        <w:tab w:val="clear" w:pos="9360"/>
        <w:tab w:val="center" w:pos="2995"/>
      </w:tabs>
      <w:spacing w:before="120"/>
    </w:pPr>
    <w:r>
      <w:t>[3432]</w:t>
    </w:r>
    <w:r>
      <w:tab/>
    </w:r>
    <w:r>
      <w:fldChar w:fldCharType="begin"/>
    </w:r>
    <w:r>
      <w:instrText xml:space="preserve"> PAGE  \* MERGEFORMAT </w:instrText>
    </w:r>
    <w:r>
      <w:fldChar w:fldCharType="separate"/>
    </w:r>
    <w:r w:rsidR="00445E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1CF" w:rsidRDefault="005B51CF" w:rsidP="009F0C77">
      <w:r>
        <w:separator/>
      </w:r>
    </w:p>
  </w:footnote>
  <w:footnote w:type="continuationSeparator" w:id="0">
    <w:p w:rsidR="005B51CF" w:rsidRDefault="005B51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0ZW15"/>
    <w:docVar w:name="CoverBillType" w:val="b"/>
    <w:docVar w:name="docpath" w:val="L:\Council\bills\GGS\22710ZW15.DOCX"/>
    <w:docVar w:name="dvBillNumber" w:val="3432"/>
    <w:docVar w:name="dvBillNumberPrefix" w:val="H. "/>
    <w:docVar w:name="dvOriginalBody" w:val="House"/>
    <w:docVar w:name="dvSteno" w:val="GGS"/>
    <w:docVar w:name="NameofBody" w:val="h"/>
    <w:docVar w:name="vgroup2" w:val="Council"/>
  </w:docVars>
  <w:rsids>
    <w:rsidRoot w:val="005B51CF"/>
    <w:rsid w:val="00011869"/>
    <w:rsid w:val="00015CD6"/>
    <w:rsid w:val="0008588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5E64"/>
    <w:rsid w:val="004809EE"/>
    <w:rsid w:val="004C4E64"/>
    <w:rsid w:val="004E7D54"/>
    <w:rsid w:val="005273C6"/>
    <w:rsid w:val="00530A69"/>
    <w:rsid w:val="00545593"/>
    <w:rsid w:val="00577C6C"/>
    <w:rsid w:val="005B51CF"/>
    <w:rsid w:val="005C2FE2"/>
    <w:rsid w:val="005E2BC9"/>
    <w:rsid w:val="00605102"/>
    <w:rsid w:val="006215AA"/>
    <w:rsid w:val="00676BCF"/>
    <w:rsid w:val="006913C9"/>
    <w:rsid w:val="0069470D"/>
    <w:rsid w:val="00734F00"/>
    <w:rsid w:val="007A70AE"/>
    <w:rsid w:val="008362E8"/>
    <w:rsid w:val="008A1768"/>
    <w:rsid w:val="008F0F33"/>
    <w:rsid w:val="008F4429"/>
    <w:rsid w:val="0094021A"/>
    <w:rsid w:val="009B44AF"/>
    <w:rsid w:val="009C6A0B"/>
    <w:rsid w:val="009F0C77"/>
    <w:rsid w:val="009F4DD1"/>
    <w:rsid w:val="00A15A2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5BEA"/>
    <w:rsid w:val="00D73A67"/>
    <w:rsid w:val="00D970A9"/>
    <w:rsid w:val="00DF3845"/>
    <w:rsid w:val="00E41911"/>
    <w:rsid w:val="00E92EEF"/>
    <w:rsid w:val="00EE7C51"/>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20DBBA-B77C-4828-A996-9FB72C39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B7907-B6A5-4C81-8604-0C11BCCD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1</Pages>
  <Words>111</Words>
  <Characters>635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3432 Text of Previous Version (Jan. 27, 2015) - South Carolina Legislature Online</dc:title>
  <dc:creator>GloriaShackelford</dc:creator>
  <cp:lastModifiedBy>N Cumfer</cp:lastModifiedBy>
  <cp:revision>3</cp:revision>
  <cp:lastPrinted>2015-01-20T17:19:00Z</cp:lastPrinted>
  <dcterms:created xsi:type="dcterms:W3CDTF">2015-01-27T18:58:00Z</dcterms:created>
  <dcterms:modified xsi:type="dcterms:W3CDTF">2015-02-09T18:54:00Z</dcterms:modified>
</cp:coreProperties>
</file>