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7FF" w:rsidRDefault="00CE27FF" w:rsidP="00687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8783A" w:rsidRDefault="0068783A" w:rsidP="00687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83A" w:rsidRDefault="0068783A" w:rsidP="00687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83A" w:rsidRDefault="0068783A" w:rsidP="00687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83A" w:rsidRDefault="0068783A" w:rsidP="00687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83A" w:rsidRDefault="0068783A" w:rsidP="00687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83A" w:rsidRDefault="0068783A" w:rsidP="00687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2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42F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24C" w:rsidRPr="00FE0D40" w:rsidRDefault="0061524C" w:rsidP="0061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E0D40">
        <w:rPr>
          <w:color w:val="000000" w:themeColor="text1"/>
          <w:u w:color="000000" w:themeColor="text1"/>
        </w:rPr>
        <w:t>TO AMEND THE CODE OF LAWS OF SOUTH CAROLINA, 1976, BY ADDING SECTION 44</w:t>
      </w:r>
      <w:r>
        <w:rPr>
          <w:color w:val="000000" w:themeColor="text1"/>
          <w:u w:color="000000" w:themeColor="text1"/>
        </w:rPr>
        <w:noBreakHyphen/>
      </w:r>
      <w:r w:rsidRPr="00FE0D40">
        <w:rPr>
          <w:color w:val="000000" w:themeColor="text1"/>
          <w:u w:color="000000" w:themeColor="text1"/>
        </w:rPr>
        <w:t>53</w:t>
      </w:r>
      <w:r>
        <w:rPr>
          <w:color w:val="000000" w:themeColor="text1"/>
          <w:u w:color="000000" w:themeColor="text1"/>
        </w:rPr>
        <w:noBreakHyphen/>
      </w:r>
      <w:r w:rsidRPr="00FE0D40">
        <w:rPr>
          <w:color w:val="000000" w:themeColor="text1"/>
          <w:u w:color="000000" w:themeColor="text1"/>
        </w:rPr>
        <w:t>362 SO AS TO AUTHORIZE CERTAIN REFILLS BY PRACTITIONERS AND PHARMACISTS OF TOPICAL OPHTHALMIC PRODUCTS UNDER CERTAIN CIRCUMSTANCES.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42FA" w:rsidRDefault="003C42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C42FA" w:rsidRDefault="003C42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2FA" w:rsidRDefault="003C42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1524C">
        <w:t>Article 3, Chapter 53, Title 44 of the 1976 Code is amended by adding:</w:t>
      </w:r>
    </w:p>
    <w:p w:rsidR="0061524C" w:rsidRDefault="006152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24C" w:rsidRDefault="006152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>
        <w:noBreakHyphen/>
        <w:t>53</w:t>
      </w:r>
      <w:r>
        <w:noBreakHyphen/>
        <w:t>362.</w:t>
      </w:r>
      <w:r>
        <w:tab/>
        <w:t>(A)</w:t>
      </w:r>
      <w:r>
        <w:tab/>
        <w:t xml:space="preserve">Notwithstanding another provision of law, </w:t>
      </w:r>
      <w:r w:rsidR="00E71728">
        <w:t xml:space="preserve">in order to prevent unintended </w:t>
      </w:r>
      <w:r>
        <w:t>interruptions in drug therapy for topical ophthalmic products:</w:t>
      </w:r>
    </w:p>
    <w:p w:rsidR="0061524C" w:rsidRDefault="006152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 pharmacist is authorized, without obtaining subsequent authorization from the practitioner or obtaining a new prescription from the practitioner, to permit refills at seventy percent of the predicted days of use; and</w:t>
      </w:r>
    </w:p>
    <w:p w:rsidR="0061524C" w:rsidRDefault="006152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practitioner, other than a pharmacist, is permitted to authorize refills earlier than seventy percent of the predicted days of use for patients who have continual difficulty with inadvertent wastage.</w:t>
      </w:r>
    </w:p>
    <w:p w:rsidR="0061524C" w:rsidRDefault="006152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This section applies to refills purchased through retail pharmacies and mail order sources.”</w:t>
      </w:r>
    </w:p>
    <w:p w:rsidR="0061524C" w:rsidRDefault="006152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2FA" w:rsidRDefault="003C42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1524C">
        <w:t>2</w:t>
      </w:r>
      <w:r>
        <w:t>.</w:t>
      </w:r>
      <w:r>
        <w:tab/>
        <w:t>This act takes effect upon approval by the Governor.</w:t>
      </w:r>
    </w:p>
    <w:p w:rsidR="006B4529" w:rsidRDefault="006152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27FF" w:rsidRDefault="00CE27FF" w:rsidP="00CE27FF">
      <w:pPr>
        <w:suppressAutoHyphens/>
      </w:pPr>
    </w:p>
    <w:sectPr w:rsidR="00CE27FF" w:rsidSect="00CE27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FB4" w:rsidRDefault="00267FB4" w:rsidP="009F0C77">
      <w:r>
        <w:separator/>
      </w:r>
    </w:p>
  </w:endnote>
  <w:endnote w:type="continuationSeparator" w:id="0">
    <w:p w:rsidR="00267FB4" w:rsidRDefault="00267F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2E7AFA-154B-4EFF-B648-74C6CAA5EB57}"/>
    <w:embedBold r:id="rId2" w:fontKey="{E3D3004A-ABDE-4C10-A9C1-BD37F649D4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1572697-D3F9-4BD3-8AAB-448975AF6B5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3E2F240-61A1-4D1C-8B82-4C3BE65659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90F415-5B6E-4B8B-B232-E52DA87E76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529" w:rsidRPr="00CE27FF" w:rsidRDefault="00CE27FF" w:rsidP="00CE27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FB4" w:rsidRDefault="00267FB4" w:rsidP="009F0C77">
      <w:r>
        <w:separator/>
      </w:r>
    </w:p>
  </w:footnote>
  <w:footnote w:type="continuationSeparator" w:id="0">
    <w:p w:rsidR="00267FB4" w:rsidRDefault="00267F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236VR15"/>
    <w:docVar w:name="CoverBillType" w:val="b"/>
    <w:docVar w:name="docpath" w:val="L:\Council\bills\BH\26236VR15.DOCX"/>
    <w:docVar w:name="dvBillNumber" w:val="348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3C42FA"/>
    <w:rsid w:val="00011869"/>
    <w:rsid w:val="00015CD6"/>
    <w:rsid w:val="000E1785"/>
    <w:rsid w:val="000F40FA"/>
    <w:rsid w:val="0010776B"/>
    <w:rsid w:val="00117F77"/>
    <w:rsid w:val="00133E66"/>
    <w:rsid w:val="001435A3"/>
    <w:rsid w:val="00146ED3"/>
    <w:rsid w:val="00151044"/>
    <w:rsid w:val="001A4BB8"/>
    <w:rsid w:val="001D08F2"/>
    <w:rsid w:val="001D525B"/>
    <w:rsid w:val="001D7F4F"/>
    <w:rsid w:val="00205238"/>
    <w:rsid w:val="002321B6"/>
    <w:rsid w:val="00250967"/>
    <w:rsid w:val="002543C8"/>
    <w:rsid w:val="0025541D"/>
    <w:rsid w:val="00267FB4"/>
    <w:rsid w:val="00284AAE"/>
    <w:rsid w:val="002E5912"/>
    <w:rsid w:val="00301B21"/>
    <w:rsid w:val="00325348"/>
    <w:rsid w:val="0032732C"/>
    <w:rsid w:val="00336AD0"/>
    <w:rsid w:val="0037079A"/>
    <w:rsid w:val="003C42F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524C"/>
    <w:rsid w:val="006215AA"/>
    <w:rsid w:val="0068783A"/>
    <w:rsid w:val="006913C9"/>
    <w:rsid w:val="0069470D"/>
    <w:rsid w:val="006B4529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4AD3"/>
    <w:rsid w:val="00BE3C22"/>
    <w:rsid w:val="00C0345E"/>
    <w:rsid w:val="00C3483A"/>
    <w:rsid w:val="00C74E9D"/>
    <w:rsid w:val="00C82FD3"/>
    <w:rsid w:val="00C92819"/>
    <w:rsid w:val="00CC6B7B"/>
    <w:rsid w:val="00CD2089"/>
    <w:rsid w:val="00CE27FF"/>
    <w:rsid w:val="00D73A67"/>
    <w:rsid w:val="00D970A9"/>
    <w:rsid w:val="00DF3845"/>
    <w:rsid w:val="00E41911"/>
    <w:rsid w:val="00E71728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20289C-0AA4-4078-9526-E7905BFAA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7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7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0D061-803D-4A30-9BAB-FCF9A8ABA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D4A592DE.dotm</Template>
  <TotalTime>0</TotalTime>
  <Pages>1</Pages>
  <Words>174</Words>
  <Characters>954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3488 Text of Previous Version (Feb. 3, 2015) - South Carolina Legislature Online</dc:title>
  <dc:creator>%USERNAME%</dc:creator>
  <cp:lastModifiedBy>N Cumfer</cp:lastModifiedBy>
  <cp:revision>2</cp:revision>
  <cp:lastPrinted>2015-01-30T15:41:00Z</cp:lastPrinted>
  <dcterms:created xsi:type="dcterms:W3CDTF">2015-02-03T17:51:00Z</dcterms:created>
  <dcterms:modified xsi:type="dcterms:W3CDTF">2015-02-03T17:51:00Z</dcterms:modified>
</cp:coreProperties>
</file>