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7E" w:rsidRPr="0078277E" w:rsidRDefault="0078277E" w:rsidP="0078277E">
      <w:pPr>
        <w:tabs>
          <w:tab w:val="right" w:pos="5933"/>
        </w:tabs>
        <w:suppressAutoHyphens/>
      </w:pPr>
      <w:r>
        <w:tab/>
      </w:r>
      <w:r>
        <w:rPr>
          <w:b/>
          <w:sz w:val="36"/>
        </w:rPr>
        <w:t>H. 3539</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Bannister, Simrill, Bernstein, King, Govan, McKnight, Williams, Norrell, Tinkler, Henegan, Bales, Jefferson, Hicks, Newton, Funderburk, Huggins, Ridgeway and Collins</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4/21/15--H.</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78277E" w:rsidRP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7E" w:rsidRP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3539) to amend the Code of Laws of South Carolina, 1976, by adding Section 59</w:t>
      </w:r>
      <w:r>
        <w:noBreakHyphen/>
        <w:t>29</w:t>
      </w:r>
      <w:r>
        <w:noBreakHyphen/>
        <w:t>240 so as to enact the “James B. Edwards Civics Education Initiative”, etc., respectfully</w:t>
      </w:r>
    </w:p>
    <w:p w:rsidR="0078277E" w:rsidRP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Amend the bill, as and if amended, by deleting all after the enacting words and inserting:</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w:t>
      </w:r>
      <w:r>
        <w:tab/>
      </w:r>
      <w:r w:rsidRPr="00EA3B21">
        <w:t>SECTION</w:t>
      </w:r>
      <w:r w:rsidRPr="00EA3B21">
        <w:tab/>
        <w:t>1.</w:t>
      </w:r>
      <w:r w:rsidRPr="00EA3B21">
        <w:tab/>
        <w:t>This act may be cited as the “James B. Edwards Civics Education Initiative”.</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SECTION</w:t>
      </w:r>
      <w:r w:rsidRPr="00EA3B21">
        <w:tab/>
        <w:t>2.</w:t>
      </w:r>
      <w:r w:rsidRPr="00EA3B21">
        <w:tab/>
        <w:t>Article 1, Chapter 29, Title 59 of the 1976 Code is amended by adding:</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“Section 59</w:t>
      </w:r>
      <w:r w:rsidRPr="00EA3B21">
        <w:noBreakHyphen/>
        <w:t>29</w:t>
      </w:r>
      <w:r w:rsidRPr="00EA3B21">
        <w:noBreakHyphen/>
        <w:t>240.</w:t>
      </w:r>
      <w:r w:rsidRPr="00EA3B21">
        <w:tab/>
        <w:t>(A)</w:t>
      </w:r>
      <w:r w:rsidRPr="00EA3B21">
        <w:tab/>
        <w:t>For purposes of this section, ‘civics test’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(B)</w:t>
      </w:r>
      <w:r w:rsidRPr="00EA3B21">
        <w:tab/>
        <w:t xml:space="preserve">As part of the high school curriculum regarding the United States government required credit, students are required to take the civics test, as defined in subsection (A), provided there is no cost to a school or school district for obtaining and giving the test, but are not required to obtain a minimum score.  However, a student who </w:t>
      </w:r>
      <w:r w:rsidRPr="00EA3B21">
        <w:lastRenderedPageBreak/>
        <w:t xml:space="preserve">receives a passing grade, as determined by the United States Citizenship and Immigration Services, or better, may be recognized by the school district.  This requirement applies to each student enrolled in a public or charter school in this State.  This requirement does not apply to a student who is exempted in accordance with the student’s individualized education program plan. </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(C)</w:t>
      </w:r>
      <w:r w:rsidRPr="00EA3B21">
        <w:tab/>
        <w:t>Each public school, including charter schools, must report the percentage of students at or above the designated passing score on the test to the South Carolina Education Oversight Committee which must then include such on the school report card.</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(D)</w:t>
      </w:r>
      <w:r w:rsidRPr="00EA3B21">
        <w:tab/>
        <w:t>No school or school district of this State may impose or collect any fees or charges in connection with this section.</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(E)</w:t>
      </w:r>
      <w:r w:rsidRPr="00EA3B21">
        <w:tab/>
        <w:t>This section must be applied to any student entering ninth grade beginning in the 2016</w:t>
      </w:r>
      <w:r w:rsidRPr="00EA3B21">
        <w:noBreakHyphen/>
        <w:t>2017 school year.”</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SECTION</w:t>
      </w:r>
      <w:r w:rsidRPr="00EA3B21">
        <w:tab/>
        <w:t>3.</w:t>
      </w:r>
      <w:r w:rsidRPr="00EA3B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SECTION</w:t>
      </w:r>
      <w:r w:rsidRPr="00EA3B21">
        <w:tab/>
        <w:t>4.</w:t>
      </w:r>
      <w:r w:rsidRPr="00EA3B21">
        <w:tab/>
        <w:t>This act takes effect upon approval by the Governor. /</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Renumber sections to conform.</w:t>
      </w:r>
    </w:p>
    <w:p w:rsid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3B21">
        <w:t>Amend title to conform.</w:t>
      </w:r>
    </w:p>
    <w:p w:rsidR="0078277E" w:rsidRPr="00EA3B21"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8277E" w:rsidRPr="0078277E" w:rsidRDefault="0078277E" w:rsidP="0078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77E" w:rsidRDefault="0078277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277E" w:rsidSect="007827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763E" w:rsidRDefault="0046763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38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 xml:space="preserve">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w:t>
      </w:r>
      <w:r w:rsidR="007E78E4">
        <w:t xml:space="preserve">THE </w:t>
      </w:r>
      <w:r>
        <w:t>SOUTH CAROLINA EDUCATION OVERSIGHT COMMITTEE FOR INCLUSION IN THE REPORT CARD FOR EACH SCHOOL, AS APPLICABLE.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BC382F"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0105">
        <w:t>This act may be cited as the “James B. Edwards Civics Education Initiative”.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240.</w:t>
      </w:r>
      <w:r>
        <w:tab/>
        <w:t>(A)</w:t>
      </w:r>
      <w:r>
        <w:tab/>
        <w:t xml:space="preserve">For purposes of this section, </w:t>
      </w:r>
      <w:r w:rsidRPr="00FB3AF1">
        <w:t>‘</w:t>
      </w:r>
      <w:r>
        <w:t>civics test</w:t>
      </w:r>
      <w:r w:rsidRPr="00FB3AF1">
        <w:t>’</w:t>
      </w:r>
      <w:r>
        <w:t xml:space="preserve">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part of the high school curriculum regarding the United States government required credit, students are required to take the civics test, as defined in subsection (A), but are not required to obtain a minimum score.  However, a student who receives a grade of 60 or better must be awarded a certificate of achievement by the school district.  This requirement applies to each student enrolled in a public or charter school or a person pursuing a general educational development certificate in this State.  This requirement does not apply to a student who is exempted in accordance with the student</w:t>
      </w:r>
      <w:r w:rsidRPr="00FB3AF1">
        <w:t>’</w:t>
      </w:r>
      <w:r>
        <w:t xml:space="preserve">s individualized education program plan. </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public or charter school in the State is directed to report the civics tests results to the South Carolina Education Oversight Committee for inclusion in the report card for each school, as applicable.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school or school district of this State may impose or collect any fees or charges in connection with this section.</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must be applied to any student entering nint</w:t>
      </w:r>
      <w:r w:rsidR="00143214">
        <w:t>h grade beginning in the 2016-</w:t>
      </w:r>
      <w:r w:rsidR="007E78E4">
        <w:t>20</w:t>
      </w:r>
      <w:r>
        <w:t>17</w:t>
      </w:r>
      <w:r w:rsidR="00143214">
        <w:t xml:space="preserve"> school year</w:t>
      </w:r>
      <w:r>
        <w:t>.”</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363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24E4" w:rsidRDefault="008C24E4" w:rsidP="008C24E4">
      <w:pPr>
        <w:suppressAutoHyphens/>
      </w:pPr>
    </w:p>
    <w:sectPr w:rsidR="008C24E4" w:rsidSect="007827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05" w:rsidRDefault="00F50105" w:rsidP="009F0C77">
      <w:r>
        <w:separator/>
      </w:r>
    </w:p>
  </w:endnote>
  <w:endnote w:type="continuationSeparator" w:id="0">
    <w:p w:rsidR="00F50105" w:rsidRDefault="00F50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315A5E-2FB6-4A09-B93C-1F4B3415AAE7}"/>
    <w:embedBold r:id="rId2" w:fontKey="{894D9309-1FD4-4F7C-9490-C9BAA7822B72}"/>
  </w:font>
  <w:font w:name="Calibri">
    <w:panose1 w:val="020F0502020204030204"/>
    <w:charset w:val="00"/>
    <w:family w:val="swiss"/>
    <w:pitch w:val="variable"/>
    <w:sig w:usb0="E10002FF" w:usb1="4000ACFF" w:usb2="00000009" w:usb3="00000000" w:csb0="0000019F" w:csb1="00000000"/>
    <w:embedRegular r:id="rId3" w:fontKey="{988AEBEE-6F4B-4FBB-B74B-DAF918856C7C}"/>
  </w:font>
  <w:font w:name="Segoe UI">
    <w:panose1 w:val="020B0502040204020203"/>
    <w:charset w:val="00"/>
    <w:family w:val="swiss"/>
    <w:pitch w:val="variable"/>
    <w:sig w:usb0="E10022FF" w:usb1="C000E47F" w:usb2="00000029" w:usb3="00000000" w:csb0="000001DF" w:csb1="00000000"/>
    <w:embedRegular r:id="rId4" w:fontKey="{D1210F5D-3E28-4076-AE18-0A04AF0EFCC9}"/>
  </w:font>
  <w:font w:name="Cambria">
    <w:panose1 w:val="02040503050406030204"/>
    <w:charset w:val="00"/>
    <w:family w:val="roman"/>
    <w:pitch w:val="variable"/>
    <w:sig w:usb0="E00002FF" w:usb1="400004FF" w:usb2="00000000" w:usb3="00000000" w:csb0="0000019F" w:csb1="00000000"/>
    <w:embedRegular r:id="rId5" w:fontKey="{CAFD694F-3692-4805-85FA-9C12A110B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382" w:rsidRPr="0046763E" w:rsidRDefault="0046763E" w:rsidP="0046763E">
    <w:pPr>
      <w:pStyle w:val="Footer"/>
      <w:tabs>
        <w:tab w:val="clear" w:pos="4680"/>
        <w:tab w:val="clear" w:pos="9360"/>
        <w:tab w:val="center" w:pos="2995"/>
      </w:tabs>
      <w:spacing w:before="120"/>
    </w:pPr>
    <w:r>
      <w:t>[3539</w:t>
    </w:r>
    <w:r w:rsidR="0078277E">
      <w:t>-</w:t>
    </w:r>
    <w:r w:rsidR="0078277E">
      <w:fldChar w:fldCharType="begin"/>
    </w:r>
    <w:r w:rsidR="0078277E">
      <w:instrText xml:space="preserve"> PAGE  \* MERGEFORMAT </w:instrText>
    </w:r>
    <w:r w:rsidR="0078277E">
      <w:fldChar w:fldCharType="separate"/>
    </w:r>
    <w:r w:rsidR="008C24E4">
      <w:rPr>
        <w:noProof/>
      </w:rPr>
      <w:t>2</w:t>
    </w:r>
    <w:r w:rsidR="0078277E">
      <w:fldChar w:fldCharType="end"/>
    </w:r>
    <w:r w:rsidR="007827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77E" w:rsidRPr="0046763E" w:rsidRDefault="0078277E" w:rsidP="0046763E">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8C24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05" w:rsidRDefault="00F50105" w:rsidP="009F0C77">
      <w:r>
        <w:separator/>
      </w:r>
    </w:p>
  </w:footnote>
  <w:footnote w:type="continuationSeparator" w:id="0">
    <w:p w:rsidR="00F50105" w:rsidRDefault="00F50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5"/>
    <w:docVar w:name="CoverBillType" w:val="b"/>
    <w:docVar w:name="docpath" w:val="L:\Council\bills\MS\7084AHB15.DOCX"/>
    <w:docVar w:name="dvBillNumber" w:val="3539"/>
    <w:docVar w:name="dvBillNumberPrefix" w:val="H. "/>
    <w:docVar w:name="dvOriginalBody" w:val="House"/>
    <w:docVar w:name="dvSteno" w:val="MS"/>
    <w:docVar w:name="NameofBody" w:val="h"/>
    <w:docVar w:name="vgroup2" w:val="Council"/>
  </w:docVars>
  <w:rsids>
    <w:rsidRoot w:val="00BC382F"/>
    <w:rsid w:val="00011869"/>
    <w:rsid w:val="00015CD6"/>
    <w:rsid w:val="000C6FA5"/>
    <w:rsid w:val="000E1785"/>
    <w:rsid w:val="000F40FA"/>
    <w:rsid w:val="0010776B"/>
    <w:rsid w:val="00133E66"/>
    <w:rsid w:val="00143214"/>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763E"/>
    <w:rsid w:val="004809EE"/>
    <w:rsid w:val="004E7D54"/>
    <w:rsid w:val="005273C6"/>
    <w:rsid w:val="00530A69"/>
    <w:rsid w:val="00545593"/>
    <w:rsid w:val="00577C6C"/>
    <w:rsid w:val="005C2FE2"/>
    <w:rsid w:val="005E2BC9"/>
    <w:rsid w:val="00600800"/>
    <w:rsid w:val="00605102"/>
    <w:rsid w:val="006215AA"/>
    <w:rsid w:val="006913C9"/>
    <w:rsid w:val="0069323A"/>
    <w:rsid w:val="0069470D"/>
    <w:rsid w:val="00734F00"/>
    <w:rsid w:val="0078277E"/>
    <w:rsid w:val="007A70AE"/>
    <w:rsid w:val="007E78E4"/>
    <w:rsid w:val="00832207"/>
    <w:rsid w:val="008362E8"/>
    <w:rsid w:val="008A1768"/>
    <w:rsid w:val="008C24E4"/>
    <w:rsid w:val="008F0F33"/>
    <w:rsid w:val="008F4429"/>
    <w:rsid w:val="00936382"/>
    <w:rsid w:val="0094021A"/>
    <w:rsid w:val="009B44AF"/>
    <w:rsid w:val="009C6A0B"/>
    <w:rsid w:val="009F0C77"/>
    <w:rsid w:val="009F4DD1"/>
    <w:rsid w:val="00A41684"/>
    <w:rsid w:val="00A64E80"/>
    <w:rsid w:val="00A72BCD"/>
    <w:rsid w:val="00A741D9"/>
    <w:rsid w:val="00A833AB"/>
    <w:rsid w:val="00A90134"/>
    <w:rsid w:val="00A9741D"/>
    <w:rsid w:val="00AD4B17"/>
    <w:rsid w:val="00B412D4"/>
    <w:rsid w:val="00BC382F"/>
    <w:rsid w:val="00BE3C22"/>
    <w:rsid w:val="00C0345E"/>
    <w:rsid w:val="00C3483A"/>
    <w:rsid w:val="00C46280"/>
    <w:rsid w:val="00C74E9D"/>
    <w:rsid w:val="00C82FD3"/>
    <w:rsid w:val="00C92819"/>
    <w:rsid w:val="00CC6B7B"/>
    <w:rsid w:val="00CD2089"/>
    <w:rsid w:val="00D73A67"/>
    <w:rsid w:val="00D970A9"/>
    <w:rsid w:val="00DF3845"/>
    <w:rsid w:val="00E41911"/>
    <w:rsid w:val="00E92EEF"/>
    <w:rsid w:val="00EF2368"/>
    <w:rsid w:val="00F05F76"/>
    <w:rsid w:val="00F24442"/>
    <w:rsid w:val="00F5010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0616-4401-4B38-BA32-EE5DEAA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1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B0AE2-3DBD-4000-8CEA-1DBAC893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4</Pages>
  <Words>1054</Words>
  <Characters>5548</Characters>
  <Application>Microsoft Office Word</Application>
  <DocSecurity>0</DocSecurity>
  <Lines>152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3539 Text of Previous Version (Apr. 21, 2015) - South Carolina Legislature Online</dc:title>
  <dc:creator>MarthaSanders</dc:creator>
  <cp:lastModifiedBy>Miriam Cook</cp:lastModifiedBy>
  <cp:revision>2</cp:revision>
  <cp:lastPrinted>2015-02-03T19:19:00Z</cp:lastPrinted>
  <dcterms:created xsi:type="dcterms:W3CDTF">2015-04-21T21:12:00Z</dcterms:created>
  <dcterms:modified xsi:type="dcterms:W3CDTF">2015-04-21T21:12:00Z</dcterms:modified>
</cp:coreProperties>
</file>