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149" w:rsidRDefault="002F6149" w:rsidP="005F1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F192F" w:rsidRDefault="005F192F" w:rsidP="005F1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92F" w:rsidRDefault="005F192F" w:rsidP="005F1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92F" w:rsidRDefault="005F192F" w:rsidP="005F1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92F" w:rsidRDefault="005F192F" w:rsidP="005F1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92F" w:rsidRDefault="005F192F" w:rsidP="005F1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92F" w:rsidRDefault="005F192F" w:rsidP="005F1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05D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6C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5284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250, CODE OF LAWS OF SOUTH CAROLINA, 1976, RELATING TO THE HOMESTEAD PROPERTY TAX EXEMPTION ALLOWED </w:t>
      </w:r>
      <w:r>
        <w:rPr>
          <w:color w:val="000000" w:themeColor="text1"/>
          <w:u w:color="000000" w:themeColor="text1"/>
        </w:rPr>
        <w:t xml:space="preserve">FOR </w:t>
      </w:r>
      <w:r w:rsidRPr="00E5284B">
        <w:rPr>
          <w:color w:val="000000" w:themeColor="text1"/>
          <w:u w:color="000000" w:themeColor="text1"/>
        </w:rPr>
        <w:t xml:space="preserve">PERSONS </w:t>
      </w:r>
      <w:r>
        <w:rPr>
          <w:color w:val="000000" w:themeColor="text1"/>
          <w:u w:color="000000" w:themeColor="text1"/>
        </w:rPr>
        <w:t xml:space="preserve">WHO ARE </w:t>
      </w:r>
      <w:r w:rsidRPr="00E5284B">
        <w:rPr>
          <w:color w:val="000000" w:themeColor="text1"/>
          <w:u w:color="000000" w:themeColor="text1"/>
        </w:rPr>
        <w:t>OVER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FIVE YEARS, DISABLED, OR LEGALLY BLIND, SO AS TO INCREASE THE EXEMPTION AMOUNT FROM THE FIRST FIFTY THOUSAND DOLLARS TO THE FIRST </w:t>
      </w:r>
      <w:r>
        <w:rPr>
          <w:color w:val="000000" w:themeColor="text1"/>
          <w:u w:color="000000" w:themeColor="text1"/>
        </w:rPr>
        <w:t>FIFTY</w:t>
      </w:r>
      <w:r>
        <w:rPr>
          <w:color w:val="000000" w:themeColor="text1"/>
          <w:u w:color="000000" w:themeColor="text1"/>
        </w:rPr>
        <w:noBreakHyphen/>
      </w:r>
      <w:r w:rsidR="00334E67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 xml:space="preserve">THOUSAND </w:t>
      </w:r>
      <w:r>
        <w:rPr>
          <w:color w:val="000000" w:themeColor="text1"/>
          <w:u w:color="000000" w:themeColor="text1"/>
        </w:rPr>
        <w:t xml:space="preserve">FIVE HUNDRED </w:t>
      </w:r>
      <w:r w:rsidRPr="00E5284B">
        <w:rPr>
          <w:color w:val="000000" w:themeColor="text1"/>
          <w:u w:color="000000" w:themeColor="text1"/>
        </w:rPr>
        <w:t>DOLLARS OF THE FAIR MARKET VALUE OF THE HOMESTEAD; AND TO REPEAL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RELATING TO AN OBSOLETE REFERENCE TO THE HOMESTEAD EXEMPTION.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05D2" w:rsidRDefault="00A405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05D2" w:rsidRDefault="00A405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6CAD" w:rsidRPr="00E5284B" w:rsidRDefault="00A405D2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96CAD" w:rsidRPr="00E5284B">
        <w:rPr>
          <w:color w:val="000000" w:themeColor="text1"/>
          <w:u w:color="000000" w:themeColor="text1"/>
        </w:rPr>
        <w:t>Section 12</w:t>
      </w:r>
      <w:r w:rsidR="00196CAD">
        <w:rPr>
          <w:color w:val="000000" w:themeColor="text1"/>
          <w:u w:color="000000" w:themeColor="text1"/>
        </w:rPr>
        <w:noBreakHyphen/>
      </w:r>
      <w:r w:rsidR="00196CAD" w:rsidRPr="00E5284B">
        <w:rPr>
          <w:color w:val="000000" w:themeColor="text1"/>
          <w:u w:color="000000" w:themeColor="text1"/>
        </w:rPr>
        <w:t>37</w:t>
      </w:r>
      <w:r w:rsidR="00196CAD">
        <w:rPr>
          <w:color w:val="000000" w:themeColor="text1"/>
          <w:u w:color="000000" w:themeColor="text1"/>
        </w:rPr>
        <w:noBreakHyphen/>
      </w:r>
      <w:r w:rsidR="00196CAD" w:rsidRPr="00E5284B">
        <w:rPr>
          <w:color w:val="000000" w:themeColor="text1"/>
          <w:u w:color="000000" w:themeColor="text1"/>
        </w:rPr>
        <w:t>250(A)(1) of the 1976 Code</w:t>
      </w:r>
      <w:r w:rsidR="00196CAD">
        <w:rPr>
          <w:color w:val="000000" w:themeColor="text1"/>
          <w:u w:color="000000" w:themeColor="text1"/>
        </w:rPr>
        <w:t xml:space="preserve"> </w:t>
      </w:r>
      <w:r w:rsidR="00196CAD" w:rsidRPr="00E5284B">
        <w:rPr>
          <w:color w:val="000000" w:themeColor="text1"/>
          <w:u w:color="000000" w:themeColor="text1"/>
        </w:rPr>
        <w:t>is amended to read:</w:t>
      </w:r>
    </w:p>
    <w:p w:rsidR="00196CAD" w:rsidRPr="00E5284B" w:rsidRDefault="00196CAD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CAD" w:rsidRPr="00E5284B" w:rsidRDefault="00196CAD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“(1)</w:t>
      </w:r>
      <w:r w:rsidRPr="00E5284B">
        <w:rPr>
          <w:color w:val="000000" w:themeColor="text1"/>
          <w:u w:color="000000" w:themeColor="text1"/>
        </w:rPr>
        <w:tab/>
        <w:t xml:space="preserve">The first </w:t>
      </w:r>
      <w:r w:rsidRPr="00E5284B">
        <w:rPr>
          <w:strike/>
          <w:color w:val="000000" w:themeColor="text1"/>
          <w:u w:color="000000" w:themeColor="text1"/>
        </w:rPr>
        <w:t>fifty</w:t>
      </w:r>
      <w:r w:rsidRPr="00E528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fifty</w:t>
      </w:r>
      <w:r>
        <w:rPr>
          <w:color w:val="000000" w:themeColor="text1"/>
          <w:u w:val="single" w:color="000000" w:themeColor="text1"/>
        </w:rPr>
        <w:noBreakHyphen/>
      </w:r>
      <w:r w:rsidR="00334E67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>thousand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five hundred</w:t>
      </w:r>
      <w:r w:rsidRPr="00E5284B">
        <w:rPr>
          <w:color w:val="000000" w:themeColor="text1"/>
          <w:u w:color="000000" w:themeColor="text1"/>
        </w:rPr>
        <w:t xml:space="preserve"> dollars of the fair market value of the dwelling place of a person is exempt from county, municipal, school, and special assessment real estate property taxes when the person: </w:t>
      </w:r>
    </w:p>
    <w:p w:rsidR="00196CAD" w:rsidRPr="00E5284B" w:rsidRDefault="00196CAD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(i)</w:t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has been a resident of this State for at least one year and has reached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five years on or before December thirty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first; </w:t>
      </w:r>
    </w:p>
    <w:p w:rsidR="00196CAD" w:rsidRPr="00E5284B" w:rsidRDefault="00196CAD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(ii)</w:t>
      </w:r>
      <w:r w:rsidRPr="00E5284B">
        <w:rPr>
          <w:color w:val="000000" w:themeColor="text1"/>
          <w:u w:color="000000" w:themeColor="text1"/>
        </w:rPr>
        <w:tab/>
        <w:t xml:space="preserve">has been classified as totally and permanently disabled by a state or federal agency having the function of classifying persons;  or </w:t>
      </w:r>
    </w:p>
    <w:p w:rsidR="00196CAD" w:rsidRPr="00E5284B" w:rsidRDefault="00196CAD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(iii)</w:t>
      </w:r>
      <w:r w:rsidRPr="00E5284B">
        <w:rPr>
          <w:color w:val="000000" w:themeColor="text1"/>
          <w:u w:color="000000" w:themeColor="text1"/>
        </w:rPr>
        <w:tab/>
        <w:t>is legally blind as defined in Section 43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20, preceding the tax year in which the exemption is claimed and holds complete fee simple title or a life estate to the dwelling place.  A person claiming to be totally and permanently disabled, but who has </w:t>
      </w:r>
      <w:r w:rsidRPr="00E5284B">
        <w:rPr>
          <w:color w:val="000000" w:themeColor="text1"/>
          <w:u w:color="000000" w:themeColor="text1"/>
        </w:rPr>
        <w:lastRenderedPageBreak/>
        <w:t>not been classified by one of the agencies, may apply to the state agency of Vocational Rehabilitation.  The agency shall make an evaluation of the person using its own standards.”</w:t>
      </w:r>
    </w:p>
    <w:p w:rsidR="00196CAD" w:rsidRPr="00E5284B" w:rsidRDefault="00196CAD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CAD" w:rsidRPr="00E5284B" w:rsidRDefault="00196CAD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of the 1976 Code is repealed.</w:t>
      </w:r>
    </w:p>
    <w:p w:rsidR="00196CAD" w:rsidRPr="00E5284B" w:rsidRDefault="00196CAD" w:rsidP="00196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05D2" w:rsidRDefault="00196C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3.</w:t>
      </w:r>
      <w:r w:rsidRPr="00E5284B">
        <w:rPr>
          <w:color w:val="000000" w:themeColor="text1"/>
          <w:u w:color="000000" w:themeColor="text1"/>
        </w:rPr>
        <w:tab/>
        <w:t>This act takes effect upon approval by the Governor and applies for property tax years beginning after 2014.</w:t>
      </w:r>
    </w:p>
    <w:p w:rsidR="00F73C12" w:rsidRDefault="00196C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6149" w:rsidRDefault="002F6149" w:rsidP="002F6149">
      <w:pPr>
        <w:suppressAutoHyphens/>
      </w:pPr>
    </w:p>
    <w:sectPr w:rsidR="002F6149" w:rsidSect="002F61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5D2" w:rsidRDefault="00A405D2" w:rsidP="009F0C77">
      <w:r>
        <w:separator/>
      </w:r>
    </w:p>
  </w:endnote>
  <w:endnote w:type="continuationSeparator" w:id="0">
    <w:p w:rsidR="00A405D2" w:rsidRDefault="00A405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79898E-8C00-480F-88AD-22769AFCC55D}"/>
    <w:embedBold r:id="rId2" w:fontKey="{F059FFCE-1BBD-45C2-8C50-424AF1991B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A1EDF2-3CD1-4CE2-99D8-95E52F68DA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EC0F43-615B-4112-BD8E-8758298FCB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B80CFD-1F4A-49B8-8372-893B0D97D0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C12" w:rsidRPr="002F6149" w:rsidRDefault="002F6149" w:rsidP="002F61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5D2" w:rsidRDefault="00A405D2" w:rsidP="009F0C77">
      <w:r>
        <w:separator/>
      </w:r>
    </w:p>
  </w:footnote>
  <w:footnote w:type="continuationSeparator" w:id="0">
    <w:p w:rsidR="00A405D2" w:rsidRDefault="00A405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97DG15"/>
    <w:docVar w:name="CoverBillType" w:val="b"/>
    <w:docVar w:name="docpath" w:val="L:\Council\bills\BBM\9197DG15.DOCX"/>
    <w:docVar w:name="dvBillNumber" w:val="355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405D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6CA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6149"/>
    <w:rsid w:val="00301B21"/>
    <w:rsid w:val="00325348"/>
    <w:rsid w:val="0032732C"/>
    <w:rsid w:val="00334E67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5F192F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05D2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5F04"/>
    <w:rsid w:val="00E41911"/>
    <w:rsid w:val="00E92EEF"/>
    <w:rsid w:val="00EC1135"/>
    <w:rsid w:val="00EF2368"/>
    <w:rsid w:val="00F24442"/>
    <w:rsid w:val="00F50AE3"/>
    <w:rsid w:val="00F67CF1"/>
    <w:rsid w:val="00F73C12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7F4A03-F8DE-44E1-AA81-E48B40ED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4E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4B7E1-C8DD-4756-A3A3-16C282B63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945F21F9.dotm</Template>
  <TotalTime>0</TotalTime>
  <Pages>2</Pages>
  <Words>295</Words>
  <Characters>1461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3551 Text of Previous Version (Feb. 11, 2015) - South Carolina Legislature Online</dc:title>
  <dc:creator>BRENDA MELTON</dc:creator>
  <cp:lastModifiedBy>N Cumfer</cp:lastModifiedBy>
  <cp:revision>2</cp:revision>
  <cp:lastPrinted>2015-02-10T17:49:00Z</cp:lastPrinted>
  <dcterms:created xsi:type="dcterms:W3CDTF">2015-02-11T16:03:00Z</dcterms:created>
  <dcterms:modified xsi:type="dcterms:W3CDTF">2015-02-11T16:03:00Z</dcterms:modified>
</cp:coreProperties>
</file>