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9BE" w:rsidRDefault="001F69BE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905" w:rsidRDefault="00314905" w:rsidP="003149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DF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48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428D5">
        <w:rPr>
          <w:color w:val="000000" w:themeColor="text1"/>
          <w:u w:color="000000" w:themeColor="text1"/>
        </w:rPr>
        <w:t xml:space="preserve">TO AMEND THE CODE OF LAWS OF SOUTH CAROLINA, 1976, BY ADDING </w:t>
      </w:r>
      <w:r w:rsidR="00B30DC2">
        <w:rPr>
          <w:color w:val="000000" w:themeColor="text1"/>
          <w:u w:color="000000" w:themeColor="text1"/>
        </w:rPr>
        <w:t xml:space="preserve">ARTICLE 10 TO CHAPTER 5, TITLE 19 </w:t>
      </w:r>
      <w:r w:rsidRPr="00D428D5">
        <w:rPr>
          <w:color w:val="000000" w:themeColor="text1"/>
          <w:u w:color="000000" w:themeColor="text1"/>
        </w:rPr>
        <w:t>S</w:t>
      </w:r>
      <w:r w:rsidR="00B30DC2">
        <w:rPr>
          <w:color w:val="000000" w:themeColor="text1"/>
          <w:u w:color="000000" w:themeColor="text1"/>
        </w:rPr>
        <w:t xml:space="preserve">O AS TO PROVIDE A PROCEDURE FOR THE </w:t>
      </w:r>
      <w:r w:rsidRPr="00D428D5">
        <w:rPr>
          <w:color w:val="000000" w:themeColor="text1"/>
          <w:u w:color="000000" w:themeColor="text1"/>
        </w:rPr>
        <w:t xml:space="preserve"> VIDEOCONFEREN</w:t>
      </w:r>
      <w:r>
        <w:rPr>
          <w:color w:val="000000" w:themeColor="text1"/>
          <w:u w:color="000000" w:themeColor="text1"/>
        </w:rPr>
        <w:t>C</w:t>
      </w:r>
      <w:r w:rsidRPr="00D428D5">
        <w:rPr>
          <w:color w:val="000000" w:themeColor="text1"/>
          <w:u w:color="000000" w:themeColor="text1"/>
        </w:rPr>
        <w:t xml:space="preserve">ING OF </w:t>
      </w:r>
      <w:r w:rsidR="00B30DC2">
        <w:rPr>
          <w:color w:val="000000" w:themeColor="text1"/>
          <w:u w:color="000000" w:themeColor="text1"/>
        </w:rPr>
        <w:t xml:space="preserve">CERTAIN </w:t>
      </w:r>
      <w:r w:rsidRPr="00D428D5">
        <w:rPr>
          <w:color w:val="000000" w:themeColor="text1"/>
          <w:u w:color="000000" w:themeColor="text1"/>
        </w:rPr>
        <w:t>WITNESSES DURING TRIALS</w:t>
      </w:r>
      <w:r w:rsidR="00B30DC2">
        <w:rPr>
          <w:color w:val="000000" w:themeColor="text1"/>
          <w:u w:color="000000" w:themeColor="text1"/>
        </w:rPr>
        <w:t>,</w:t>
      </w:r>
      <w:r w:rsidR="00531741">
        <w:rPr>
          <w:color w:val="000000" w:themeColor="text1"/>
          <w:u w:color="000000" w:themeColor="text1"/>
        </w:rPr>
        <w:t xml:space="preserve"> TO</w:t>
      </w:r>
      <w:r w:rsidR="00B30DC2">
        <w:rPr>
          <w:color w:val="000000" w:themeColor="text1"/>
          <w:u w:color="000000" w:themeColor="text1"/>
        </w:rPr>
        <w:t xml:space="preserve"> DELINEATE FACTORS THE COURT SHALL CONSIDER IN GRANTING </w:t>
      </w:r>
      <w:r w:rsidR="00A90326">
        <w:rPr>
          <w:color w:val="000000" w:themeColor="text1"/>
          <w:u w:color="000000" w:themeColor="text1"/>
        </w:rPr>
        <w:t xml:space="preserve">OR DENYING </w:t>
      </w:r>
      <w:r w:rsidR="00B30DC2">
        <w:rPr>
          <w:color w:val="000000" w:themeColor="text1"/>
          <w:u w:color="000000" w:themeColor="text1"/>
        </w:rPr>
        <w:t>A MOTION FOR THE VIDEOCONFERENCING OF A WITNESS’S TESTIMONY</w:t>
      </w:r>
      <w:r w:rsidR="00A90326">
        <w:rPr>
          <w:color w:val="000000" w:themeColor="text1"/>
          <w:u w:color="000000" w:themeColor="text1"/>
        </w:rPr>
        <w:t>, AND TO PROVIDE THAT VIDEOCONFERENCING TECHNOLOGY USED FOR THIS PURPOSE MUST BE CONDUCTED IN ACCORDANCE WITH STANDARDS PUBLISHED BY THE SOUTH CAROLINA SUPREME COURT</w:t>
      </w:r>
      <w:r w:rsidRPr="00D428D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DF6" w:rsidRDefault="001B3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3DF6" w:rsidRDefault="001B3D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485C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5, Title 19 of the 1976 Code is amended by adding:</w:t>
      </w:r>
    </w:p>
    <w:p w:rsidR="00353AA6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3AA6" w:rsidRDefault="00353AA6" w:rsidP="00353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“Article 10</w:t>
      </w:r>
    </w:p>
    <w:p w:rsidR="00353AA6" w:rsidRDefault="00353AA6" w:rsidP="00353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</w:p>
    <w:p w:rsidR="00353AA6" w:rsidRDefault="00353AA6" w:rsidP="00353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Videoconferencing of Witness Testimony</w:t>
      </w:r>
    </w:p>
    <w:p w:rsidR="0024485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4485C" w:rsidRPr="00D428D5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014957">
        <w:rPr>
          <w:color w:val="000000" w:themeColor="text1"/>
          <w:u w:color="000000" w:themeColor="text1"/>
        </w:rPr>
        <w:t>Section 19</w:t>
      </w:r>
      <w:r w:rsidR="00014957">
        <w:rPr>
          <w:color w:val="000000" w:themeColor="text1"/>
          <w:u w:color="000000" w:themeColor="text1"/>
        </w:rPr>
        <w:noBreakHyphen/>
        <w:t>5</w:t>
      </w:r>
      <w:r w:rsidR="00014957">
        <w:rPr>
          <w:color w:val="000000" w:themeColor="text1"/>
          <w:u w:color="000000" w:themeColor="text1"/>
        </w:rPr>
        <w:noBreakHyphen/>
        <w:t>550</w:t>
      </w:r>
      <w:r w:rsidR="0024485C" w:rsidRPr="00D428D5">
        <w:rPr>
          <w:color w:val="000000" w:themeColor="text1"/>
          <w:u w:color="000000" w:themeColor="text1"/>
        </w:rPr>
        <w:t>.</w:t>
      </w:r>
      <w:r w:rsidR="0024485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24485C" w:rsidRPr="00D428D5">
        <w:rPr>
          <w:color w:val="000000" w:themeColor="text1"/>
          <w:u w:color="000000" w:themeColor="text1"/>
        </w:rPr>
        <w:t xml:space="preserve">A party </w:t>
      </w:r>
      <w:r>
        <w:rPr>
          <w:color w:val="000000" w:themeColor="text1"/>
          <w:u w:color="000000" w:themeColor="text1"/>
        </w:rPr>
        <w:t>may move to v</w:t>
      </w:r>
      <w:r w:rsidR="0024485C" w:rsidRPr="00D428D5">
        <w:rPr>
          <w:color w:val="000000" w:themeColor="text1"/>
          <w:u w:color="000000" w:themeColor="text1"/>
        </w:rPr>
        <w:t xml:space="preserve">ideoconference </w:t>
      </w:r>
      <w:r>
        <w:rPr>
          <w:color w:val="000000" w:themeColor="text1"/>
          <w:u w:color="000000" w:themeColor="text1"/>
        </w:rPr>
        <w:t>the</w:t>
      </w:r>
      <w:r w:rsidR="0024485C" w:rsidRPr="00D428D5">
        <w:rPr>
          <w:color w:val="000000" w:themeColor="text1"/>
          <w:u w:color="000000" w:themeColor="text1"/>
        </w:rPr>
        <w:t xml:space="preserve"> testimony </w:t>
      </w:r>
      <w:r>
        <w:rPr>
          <w:color w:val="000000" w:themeColor="text1"/>
          <w:u w:color="000000" w:themeColor="text1"/>
        </w:rPr>
        <w:t xml:space="preserve">of a witness </w:t>
      </w:r>
      <w:r w:rsidR="0024485C" w:rsidRPr="00D428D5">
        <w:rPr>
          <w:color w:val="000000" w:themeColor="text1"/>
          <w:u w:color="000000" w:themeColor="text1"/>
        </w:rPr>
        <w:t xml:space="preserve">during a trial </w:t>
      </w:r>
      <w:r>
        <w:rPr>
          <w:color w:val="000000" w:themeColor="text1"/>
          <w:u w:color="000000" w:themeColor="text1"/>
        </w:rPr>
        <w:t>if</w:t>
      </w:r>
      <w:r w:rsidR="0024485C" w:rsidRPr="00D428D5">
        <w:rPr>
          <w:color w:val="000000" w:themeColor="text1"/>
          <w:u w:color="000000" w:themeColor="text1"/>
        </w:rPr>
        <w:t>:</w:t>
      </w:r>
    </w:p>
    <w:p w:rsidR="00353AA6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53AA6">
        <w:rPr>
          <w:color w:val="000000" w:themeColor="text1"/>
          <w:u w:color="000000" w:themeColor="text1"/>
        </w:rPr>
        <w:tab/>
        <w:t>(1)</w:t>
      </w:r>
      <w:r w:rsidR="00353AA6">
        <w:rPr>
          <w:color w:val="000000" w:themeColor="text1"/>
          <w:u w:color="000000" w:themeColor="text1"/>
        </w:rPr>
        <w:tab/>
        <w:t>the</w:t>
      </w:r>
      <w:r w:rsidRPr="00D428D5">
        <w:rPr>
          <w:color w:val="000000" w:themeColor="text1"/>
          <w:u w:color="000000" w:themeColor="text1"/>
        </w:rPr>
        <w:t xml:space="preserve"> witness</w:t>
      </w:r>
      <w:r w:rsidR="007171CE">
        <w:rPr>
          <w:color w:val="000000" w:themeColor="text1"/>
          <w:u w:color="000000" w:themeColor="text1"/>
        </w:rPr>
        <w:t xml:space="preserve"> has an illness </w:t>
      </w:r>
      <w:r w:rsidR="00353AA6">
        <w:rPr>
          <w:color w:val="000000" w:themeColor="text1"/>
          <w:u w:color="000000" w:themeColor="text1"/>
        </w:rPr>
        <w:t>prevent</w:t>
      </w:r>
      <w:r w:rsidR="007171CE">
        <w:rPr>
          <w:color w:val="000000" w:themeColor="text1"/>
          <w:u w:color="000000" w:themeColor="text1"/>
        </w:rPr>
        <w:t>ing</w:t>
      </w:r>
      <w:r w:rsidR="00353AA6">
        <w:rPr>
          <w:color w:val="000000" w:themeColor="text1"/>
          <w:u w:color="000000" w:themeColor="text1"/>
        </w:rPr>
        <w:t xml:space="preserve"> him from </w:t>
      </w:r>
      <w:r w:rsidRPr="00D428D5">
        <w:rPr>
          <w:color w:val="000000" w:themeColor="text1"/>
          <w:u w:color="000000" w:themeColor="text1"/>
        </w:rPr>
        <w:t>appear</w:t>
      </w:r>
      <w:r w:rsidR="00353AA6">
        <w:rPr>
          <w:color w:val="000000" w:themeColor="text1"/>
          <w:u w:color="000000" w:themeColor="text1"/>
        </w:rPr>
        <w:t>ing in court to testify;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53AA6">
        <w:rPr>
          <w:color w:val="000000" w:themeColor="text1"/>
          <w:u w:color="000000" w:themeColor="text1"/>
        </w:rPr>
        <w:tab/>
        <w:t>(2)</w:t>
      </w:r>
      <w:r w:rsidR="00353AA6">
        <w:rPr>
          <w:color w:val="000000" w:themeColor="text1"/>
          <w:u w:color="000000" w:themeColor="text1"/>
        </w:rPr>
        <w:tab/>
        <w:t>a</w:t>
      </w:r>
      <w:r w:rsidRPr="00D428D5">
        <w:rPr>
          <w:color w:val="000000" w:themeColor="text1"/>
          <w:u w:color="000000" w:themeColor="text1"/>
        </w:rPr>
        <w:t>n expert w</w:t>
      </w:r>
      <w:r w:rsidR="00353AA6">
        <w:rPr>
          <w:color w:val="000000" w:themeColor="text1"/>
          <w:u w:color="000000" w:themeColor="text1"/>
        </w:rPr>
        <w:t xml:space="preserve">itness </w:t>
      </w:r>
      <w:r w:rsidR="007171CE">
        <w:rPr>
          <w:color w:val="000000" w:themeColor="text1"/>
          <w:u w:color="000000" w:themeColor="text1"/>
        </w:rPr>
        <w:t xml:space="preserve">is prevented from testifying </w:t>
      </w:r>
      <w:r w:rsidRPr="00D428D5">
        <w:rPr>
          <w:color w:val="000000" w:themeColor="text1"/>
          <w:u w:color="000000" w:themeColor="text1"/>
        </w:rPr>
        <w:t xml:space="preserve">because of </w:t>
      </w:r>
      <w:r w:rsidR="007171CE">
        <w:rPr>
          <w:color w:val="000000" w:themeColor="text1"/>
          <w:u w:color="000000" w:themeColor="text1"/>
        </w:rPr>
        <w:t>the distance to</w:t>
      </w:r>
      <w:r w:rsidRPr="00D428D5">
        <w:rPr>
          <w:color w:val="000000" w:themeColor="text1"/>
          <w:u w:color="000000" w:themeColor="text1"/>
        </w:rPr>
        <w:t xml:space="preserve"> the trial or other scheduling conflicts</w:t>
      </w:r>
      <w:r w:rsidR="007171CE">
        <w:rPr>
          <w:color w:val="000000" w:themeColor="text1"/>
          <w:u w:color="000000" w:themeColor="text1"/>
        </w:rPr>
        <w:t>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171CE">
        <w:rPr>
          <w:color w:val="000000" w:themeColor="text1"/>
          <w:u w:color="000000" w:themeColor="text1"/>
        </w:rPr>
        <w:tab/>
        <w:t>(3)</w:t>
      </w:r>
      <w:r w:rsidR="007171CE">
        <w:rPr>
          <w:color w:val="000000" w:themeColor="text1"/>
          <w:u w:color="000000" w:themeColor="text1"/>
        </w:rPr>
        <w:tab/>
        <w:t>a</w:t>
      </w:r>
      <w:r w:rsidRPr="00D428D5">
        <w:rPr>
          <w:color w:val="000000" w:themeColor="text1"/>
          <w:u w:color="000000" w:themeColor="text1"/>
        </w:rPr>
        <w:t xml:space="preserve"> chain </w:t>
      </w:r>
      <w:r w:rsidR="007171CE">
        <w:rPr>
          <w:color w:val="000000" w:themeColor="text1"/>
          <w:u w:color="000000" w:themeColor="text1"/>
        </w:rPr>
        <w:t xml:space="preserve">of </w:t>
      </w:r>
      <w:r w:rsidRPr="00D428D5">
        <w:rPr>
          <w:color w:val="000000" w:themeColor="text1"/>
          <w:u w:color="000000" w:themeColor="text1"/>
        </w:rPr>
        <w:t xml:space="preserve">evidence witness presenting evidence concerning the chain of custody of </w:t>
      </w:r>
      <w:r w:rsidR="007171CE">
        <w:rPr>
          <w:color w:val="000000" w:themeColor="text1"/>
          <w:u w:color="000000" w:themeColor="text1"/>
        </w:rPr>
        <w:t xml:space="preserve">an </w:t>
      </w:r>
      <w:r w:rsidRPr="00D428D5">
        <w:rPr>
          <w:color w:val="000000" w:themeColor="text1"/>
          <w:u w:color="000000" w:themeColor="text1"/>
        </w:rPr>
        <w:t xml:space="preserve">item </w:t>
      </w:r>
      <w:r w:rsidR="007171CE">
        <w:rPr>
          <w:color w:val="000000" w:themeColor="text1"/>
          <w:u w:color="000000" w:themeColor="text1"/>
        </w:rPr>
        <w:t xml:space="preserve">necessary in </w:t>
      </w:r>
      <w:r w:rsidRPr="00D428D5">
        <w:rPr>
          <w:color w:val="000000" w:themeColor="text1"/>
          <w:u w:color="000000" w:themeColor="text1"/>
        </w:rPr>
        <w:t>the trial</w:t>
      </w:r>
      <w:r w:rsidR="007171CE">
        <w:rPr>
          <w:color w:val="000000" w:themeColor="text1"/>
          <w:u w:color="000000" w:themeColor="text1"/>
        </w:rPr>
        <w:t xml:space="preserve"> is unable to appear in court; or</w:t>
      </w:r>
    </w:p>
    <w:p w:rsidR="00353AA6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7171CE">
        <w:rPr>
          <w:color w:val="000000" w:themeColor="text1"/>
          <w:u w:color="000000" w:themeColor="text1"/>
        </w:rPr>
        <w:tab/>
        <w:t>(4)</w:t>
      </w:r>
      <w:r w:rsidR="007171CE">
        <w:rPr>
          <w:color w:val="000000" w:themeColor="text1"/>
          <w:u w:color="000000" w:themeColor="text1"/>
        </w:rPr>
        <w:tab/>
        <w:t xml:space="preserve">a </w:t>
      </w:r>
      <w:r w:rsidRPr="00D428D5">
        <w:rPr>
          <w:color w:val="000000" w:themeColor="text1"/>
          <w:u w:color="000000" w:themeColor="text1"/>
        </w:rPr>
        <w:t>business record witness presenting evidence concerning the business record hearsay exception under Rule 803(6) of the South Carolina Rules of Evidence</w:t>
      </w:r>
      <w:r w:rsidR="007171CE">
        <w:rPr>
          <w:color w:val="000000" w:themeColor="text1"/>
          <w:u w:color="000000" w:themeColor="text1"/>
        </w:rPr>
        <w:t xml:space="preserve"> is unable to appear in court</w:t>
      </w:r>
      <w:r w:rsidRPr="00D428D5">
        <w:rPr>
          <w:color w:val="000000" w:themeColor="text1"/>
          <w:u w:color="000000" w:themeColor="text1"/>
        </w:rPr>
        <w:t xml:space="preserve">.  </w:t>
      </w:r>
    </w:p>
    <w:p w:rsidR="0024485C" w:rsidRDefault="00F652BB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The moving party </w:t>
      </w:r>
      <w:r w:rsidR="007171CE">
        <w:rPr>
          <w:color w:val="000000" w:themeColor="text1"/>
          <w:u w:color="000000" w:themeColor="text1"/>
        </w:rPr>
        <w:t xml:space="preserve">seeking to </w:t>
      </w:r>
      <w:r w:rsidR="0024485C" w:rsidRPr="00D428D5">
        <w:rPr>
          <w:color w:val="000000" w:themeColor="text1"/>
          <w:u w:color="000000" w:themeColor="text1"/>
        </w:rPr>
        <w:t xml:space="preserve">present the testimony </w:t>
      </w:r>
      <w:r>
        <w:rPr>
          <w:color w:val="000000" w:themeColor="text1"/>
          <w:u w:color="000000" w:themeColor="text1"/>
        </w:rPr>
        <w:t xml:space="preserve">of </w:t>
      </w:r>
      <w:r w:rsidR="007171CE">
        <w:rPr>
          <w:color w:val="000000" w:themeColor="text1"/>
          <w:u w:color="000000" w:themeColor="text1"/>
        </w:rPr>
        <w:t>a witness through</w:t>
      </w:r>
      <w:r w:rsidR="0024485C" w:rsidRPr="00D428D5">
        <w:rPr>
          <w:color w:val="000000" w:themeColor="text1"/>
          <w:u w:color="000000" w:themeColor="text1"/>
        </w:rPr>
        <w:t xml:space="preserve"> videoconferencing</w:t>
      </w:r>
      <w:r w:rsidR="007171CE">
        <w:rPr>
          <w:color w:val="000000" w:themeColor="text1"/>
          <w:u w:color="000000" w:themeColor="text1"/>
        </w:rPr>
        <w:t xml:space="preserve"> pursuant to the provisions of this article</w:t>
      </w:r>
      <w:r w:rsidR="0024485C" w:rsidRPr="00D428D5">
        <w:rPr>
          <w:color w:val="000000" w:themeColor="text1"/>
          <w:u w:color="000000" w:themeColor="text1"/>
        </w:rPr>
        <w:t xml:space="preserve"> must</w:t>
      </w:r>
      <w:r w:rsidR="007171CE">
        <w:rPr>
          <w:color w:val="000000" w:themeColor="text1"/>
          <w:u w:color="000000" w:themeColor="text1"/>
        </w:rPr>
        <w:t xml:space="preserve"> present evidence</w:t>
      </w:r>
      <w:r w:rsidR="00014957">
        <w:rPr>
          <w:color w:val="000000" w:themeColor="text1"/>
          <w:u w:color="000000" w:themeColor="text1"/>
        </w:rPr>
        <w:t>, as required by the court and consistent with the factors delineated in Section 19-5-560</w:t>
      </w:r>
      <w:r>
        <w:rPr>
          <w:color w:val="000000" w:themeColor="text1"/>
          <w:u w:color="000000" w:themeColor="text1"/>
        </w:rPr>
        <w:t>,</w:t>
      </w:r>
      <w:r w:rsidR="007171CE">
        <w:rPr>
          <w:color w:val="000000" w:themeColor="text1"/>
          <w:u w:color="000000" w:themeColor="text1"/>
        </w:rPr>
        <w:t xml:space="preserve"> to the c</w:t>
      </w:r>
      <w:r w:rsidR="0024485C" w:rsidRPr="00D428D5">
        <w:rPr>
          <w:color w:val="000000" w:themeColor="text1"/>
          <w:u w:color="000000" w:themeColor="text1"/>
        </w:rPr>
        <w:t xml:space="preserve">ourt as well as </w:t>
      </w:r>
      <w:r>
        <w:rPr>
          <w:color w:val="000000" w:themeColor="text1"/>
          <w:u w:color="000000" w:themeColor="text1"/>
        </w:rPr>
        <w:t xml:space="preserve">to </w:t>
      </w:r>
      <w:r w:rsidR="0024485C" w:rsidRPr="00D428D5">
        <w:rPr>
          <w:color w:val="000000" w:themeColor="text1"/>
          <w:u w:color="000000" w:themeColor="text1"/>
        </w:rPr>
        <w:t>all other parties</w:t>
      </w:r>
      <w:r>
        <w:rPr>
          <w:color w:val="000000" w:themeColor="text1"/>
          <w:u w:color="000000" w:themeColor="text1"/>
        </w:rPr>
        <w:t xml:space="preserve">.  The court shall </w:t>
      </w:r>
      <w:r w:rsidR="0024485C" w:rsidRPr="00D428D5">
        <w:rPr>
          <w:color w:val="000000" w:themeColor="text1"/>
          <w:u w:color="000000" w:themeColor="text1"/>
        </w:rPr>
        <w:t>make a fi</w:t>
      </w:r>
      <w:r>
        <w:rPr>
          <w:color w:val="000000" w:themeColor="text1"/>
          <w:u w:color="000000" w:themeColor="text1"/>
        </w:rPr>
        <w:t xml:space="preserve">nding on the record before the testimony is </w:t>
      </w:r>
      <w:r w:rsidR="0024485C" w:rsidRPr="00D428D5">
        <w:rPr>
          <w:color w:val="000000" w:themeColor="text1"/>
          <w:u w:color="000000" w:themeColor="text1"/>
        </w:rPr>
        <w:t xml:space="preserve">presented </w:t>
      </w:r>
      <w:r>
        <w:rPr>
          <w:color w:val="000000" w:themeColor="text1"/>
          <w:u w:color="000000" w:themeColor="text1"/>
        </w:rPr>
        <w:t xml:space="preserve">via videoconferencing </w:t>
      </w:r>
      <w:r w:rsidR="0024485C" w:rsidRPr="00D428D5">
        <w:rPr>
          <w:color w:val="000000" w:themeColor="text1"/>
          <w:u w:color="000000" w:themeColor="text1"/>
        </w:rPr>
        <w:t>in the trial.</w:t>
      </w:r>
    </w:p>
    <w:p w:rsidR="00353AA6" w:rsidRPr="00D428D5" w:rsidRDefault="00353AA6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14957">
        <w:rPr>
          <w:color w:val="000000" w:themeColor="text1"/>
          <w:u w:color="000000" w:themeColor="text1"/>
        </w:rPr>
        <w:t>Section 19-5-56</w:t>
      </w:r>
      <w:r w:rsidR="00353AA6">
        <w:rPr>
          <w:color w:val="000000" w:themeColor="text1"/>
          <w:u w:color="000000" w:themeColor="text1"/>
        </w:rPr>
        <w:t>0.</w:t>
      </w:r>
      <w:r w:rsidR="00353AA6"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(A</w:t>
      </w:r>
      <w:r w:rsidRPr="00D428D5">
        <w:rPr>
          <w:color w:val="000000" w:themeColor="text1"/>
          <w:u w:color="000000" w:themeColor="text1"/>
        </w:rPr>
        <w:t>)</w:t>
      </w:r>
      <w:r w:rsidR="00F652BB"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In determining in a particular case whether to permit the use of videoconferencing t</w:t>
      </w:r>
      <w:r w:rsidR="00014957">
        <w:rPr>
          <w:color w:val="000000" w:themeColor="text1"/>
          <w:u w:color="000000" w:themeColor="text1"/>
        </w:rPr>
        <w:t xml:space="preserve">echnology and the manner of </w:t>
      </w:r>
      <w:r w:rsidRPr="00D428D5">
        <w:rPr>
          <w:color w:val="000000" w:themeColor="text1"/>
          <w:u w:color="000000" w:themeColor="text1"/>
        </w:rPr>
        <w:t>proceeding</w:t>
      </w:r>
      <w:r w:rsidR="00F652BB">
        <w:rPr>
          <w:color w:val="000000" w:themeColor="text1"/>
          <w:u w:color="000000" w:themeColor="text1"/>
        </w:rPr>
        <w:t xml:space="preserve"> with videoconferencing, the c</w:t>
      </w:r>
      <w:r w:rsidRPr="00D428D5">
        <w:rPr>
          <w:color w:val="000000" w:themeColor="text1"/>
          <w:u w:color="000000" w:themeColor="text1"/>
        </w:rPr>
        <w:t>ourt shall consider the following factors: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t</w:t>
      </w:r>
      <w:r w:rsidRPr="00D428D5">
        <w:rPr>
          <w:color w:val="000000" w:themeColor="text1"/>
          <w:u w:color="000000" w:themeColor="text1"/>
        </w:rPr>
        <w:t>he capabilities of the cour</w:t>
      </w:r>
      <w:r w:rsidR="00F652BB">
        <w:rPr>
          <w:color w:val="000000" w:themeColor="text1"/>
          <w:u w:color="000000" w:themeColor="text1"/>
        </w:rPr>
        <w:t>t’s videoconferencing equipment;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whether undue prejudice may result</w:t>
      </w:r>
      <w:r w:rsidR="00014957">
        <w:rPr>
          <w:color w:val="000000" w:themeColor="text1"/>
          <w:u w:color="000000" w:themeColor="text1"/>
        </w:rPr>
        <w:t xml:space="preserve"> from the use of videoconferencing the testimony of the witness</w:t>
      </w:r>
      <w:r w:rsidR="00F652BB">
        <w:rPr>
          <w:color w:val="000000" w:themeColor="text1"/>
          <w:u w:color="000000" w:themeColor="text1"/>
        </w:rPr>
        <w:t>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t</w:t>
      </w:r>
      <w:r w:rsidRPr="00D428D5">
        <w:rPr>
          <w:color w:val="000000" w:themeColor="text1"/>
          <w:u w:color="000000" w:themeColor="text1"/>
        </w:rPr>
        <w:t>he convenience of the parties and the proposed witness and the cost</w:t>
      </w:r>
      <w:r w:rsidR="00014957">
        <w:rPr>
          <w:color w:val="000000" w:themeColor="text1"/>
          <w:u w:color="000000" w:themeColor="text1"/>
        </w:rPr>
        <w:t>s associated with</w:t>
      </w:r>
      <w:r w:rsidRPr="00D428D5">
        <w:rPr>
          <w:color w:val="000000" w:themeColor="text1"/>
          <w:u w:color="000000" w:themeColor="text1"/>
        </w:rPr>
        <w:t xml:space="preserve"> the </w:t>
      </w:r>
      <w:r w:rsidR="00014957">
        <w:rPr>
          <w:color w:val="000000" w:themeColor="text1"/>
          <w:u w:color="000000" w:themeColor="text1"/>
        </w:rPr>
        <w:t xml:space="preserve">appearance of the </w:t>
      </w:r>
      <w:r w:rsidRPr="00D428D5">
        <w:rPr>
          <w:color w:val="000000" w:themeColor="text1"/>
          <w:u w:color="000000" w:themeColor="text1"/>
        </w:rPr>
        <w:t>witness in person in relation to the impor</w:t>
      </w:r>
      <w:r w:rsidR="00F652BB">
        <w:rPr>
          <w:color w:val="000000" w:themeColor="text1"/>
          <w:u w:color="000000" w:themeColor="text1"/>
        </w:rPr>
        <w:t>tance of the offered testimony;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procedure would allow for cross</w:t>
      </w:r>
      <w:r w:rsidRPr="00D428D5">
        <w:rPr>
          <w:color w:val="000000" w:themeColor="text1"/>
          <w:u w:color="000000" w:themeColor="text1"/>
        </w:rPr>
        <w:noBreakHyphen/>
        <w:t xml:space="preserve">examination with special consideration to </w:t>
      </w:r>
      <w:r w:rsidRPr="00CD3925">
        <w:rPr>
          <w:color w:val="000000" w:themeColor="text1"/>
          <w:u w:val="single" w:color="000000" w:themeColor="text1"/>
        </w:rPr>
        <w:t>Crawford</w:t>
      </w:r>
      <w:r w:rsidR="00CD3925" w:rsidRPr="00CD3925">
        <w:rPr>
          <w:color w:val="000000" w:themeColor="text1"/>
          <w:u w:val="single" w:color="000000" w:themeColor="text1"/>
        </w:rPr>
        <w:t xml:space="preserve"> v. Washington</w:t>
      </w:r>
      <w:r w:rsidR="00CD3925">
        <w:rPr>
          <w:color w:val="000000" w:themeColor="text1"/>
          <w:u w:color="000000" w:themeColor="text1"/>
        </w:rPr>
        <w:t>, 124 S.Ct. 1354, Confrontation Clause</w:t>
      </w:r>
      <w:r w:rsidRPr="00D428D5">
        <w:rPr>
          <w:color w:val="000000" w:themeColor="text1"/>
          <w:u w:color="000000" w:themeColor="text1"/>
        </w:rPr>
        <w:t xml:space="preserve"> issues </w:t>
      </w:r>
      <w:r w:rsidR="00014957">
        <w:rPr>
          <w:color w:val="000000" w:themeColor="text1"/>
          <w:u w:color="000000" w:themeColor="text1"/>
        </w:rPr>
        <w:t xml:space="preserve">when the </w:t>
      </w:r>
      <w:r w:rsidRPr="00D428D5">
        <w:rPr>
          <w:color w:val="000000" w:themeColor="text1"/>
          <w:u w:color="000000" w:themeColor="text1"/>
        </w:rPr>
        <w:t xml:space="preserve"> cross</w:t>
      </w:r>
      <w:r w:rsidRPr="00D428D5">
        <w:rPr>
          <w:color w:val="000000" w:themeColor="text1"/>
          <w:u w:color="000000" w:themeColor="text1"/>
        </w:rPr>
        <w:noBreakHyphen/>
        <w:t>examination would involve documents o</w:t>
      </w:r>
      <w:r w:rsidR="00014957">
        <w:rPr>
          <w:color w:val="000000" w:themeColor="text1"/>
          <w:u w:color="000000" w:themeColor="text1"/>
        </w:rPr>
        <w:t>r other exhibits;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 xml:space="preserve">hether the dignity, solemnity, and decorum of the courtroom would tend to impress upon the witness </w:t>
      </w:r>
      <w:r w:rsidR="00014957">
        <w:rPr>
          <w:color w:val="000000" w:themeColor="text1"/>
          <w:u w:color="000000" w:themeColor="text1"/>
        </w:rPr>
        <w:t>the duty to testify truthfully;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a physical liberty or other fundamental interes</w:t>
      </w:r>
      <w:r w:rsidR="00014957">
        <w:rPr>
          <w:color w:val="000000" w:themeColor="text1"/>
          <w:u w:color="000000" w:themeColor="text1"/>
        </w:rPr>
        <w:t>t is at stake in the proceeding;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court is satisfied that it can sufficiently control the proceedings at the remote location so as to effectively extend the co</w:t>
      </w:r>
      <w:r w:rsidR="00014957">
        <w:rPr>
          <w:color w:val="000000" w:themeColor="text1"/>
          <w:u w:color="000000" w:themeColor="text1"/>
        </w:rPr>
        <w:t>urtroom to the remote location;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use of videoconferencing technology presents the person at a remote location in a diminished or distorted sense that negativ</w:t>
      </w:r>
      <w:r w:rsidR="00FE75DC">
        <w:rPr>
          <w:color w:val="000000" w:themeColor="text1"/>
          <w:u w:color="000000" w:themeColor="text1"/>
        </w:rPr>
        <w:t>ely reflects upon the person</w:t>
      </w:r>
      <w:r w:rsidRPr="00D428D5">
        <w:rPr>
          <w:color w:val="000000" w:themeColor="text1"/>
          <w:u w:color="000000" w:themeColor="text1"/>
        </w:rPr>
        <w:t xml:space="preserve"> at the remote location to p</w:t>
      </w:r>
      <w:r w:rsidR="00FE75DC">
        <w:rPr>
          <w:color w:val="000000" w:themeColor="text1"/>
          <w:u w:color="000000" w:themeColor="text1"/>
        </w:rPr>
        <w:t>ersons present in the courtroom;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 xml:space="preserve">hether the use of videoconferencing technology diminishes or detracts </w:t>
      </w:r>
      <w:r w:rsidR="00FE75DC">
        <w:rPr>
          <w:color w:val="000000" w:themeColor="text1"/>
          <w:u w:color="000000" w:themeColor="text1"/>
        </w:rPr>
        <w:t>from the dignity, solemnity, or</w:t>
      </w:r>
      <w:r w:rsidRPr="00D428D5">
        <w:rPr>
          <w:color w:val="000000" w:themeColor="text1"/>
          <w:u w:color="000000" w:themeColor="text1"/>
        </w:rPr>
        <w:t xml:space="preserve"> formality of the proceeding and undermines the integrity, fairness, or </w:t>
      </w:r>
      <w:r w:rsidR="00FE75DC">
        <w:rPr>
          <w:color w:val="000000" w:themeColor="text1"/>
          <w:u w:color="000000" w:themeColor="text1"/>
        </w:rPr>
        <w:t>effectiveness of the proceeding;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>hether the person appearing by videoconferencing technology presents a significant security risk to transport and be pres</w:t>
      </w:r>
      <w:r w:rsidR="00FE75DC">
        <w:rPr>
          <w:color w:val="000000" w:themeColor="text1"/>
          <w:u w:color="000000" w:themeColor="text1"/>
        </w:rPr>
        <w:t>ent physically in the courtroom;</w:t>
      </w:r>
      <w:r w:rsidRPr="00D428D5">
        <w:rPr>
          <w:color w:val="000000" w:themeColor="text1"/>
          <w:u w:color="000000" w:themeColor="text1"/>
        </w:rPr>
        <w:t xml:space="preserve">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w</w:t>
      </w:r>
      <w:r w:rsidRPr="00D428D5">
        <w:rPr>
          <w:color w:val="000000" w:themeColor="text1"/>
          <w:u w:color="000000" w:themeColor="text1"/>
        </w:rPr>
        <w:t xml:space="preserve">hether the parties or </w:t>
      </w:r>
      <w:r w:rsidR="00FE75DC">
        <w:rPr>
          <w:color w:val="000000" w:themeColor="text1"/>
          <w:u w:color="000000" w:themeColor="text1"/>
        </w:rPr>
        <w:t>the witness</w:t>
      </w:r>
      <w:r w:rsidRPr="00D428D5">
        <w:rPr>
          <w:color w:val="000000" w:themeColor="text1"/>
          <w:u w:color="000000" w:themeColor="text1"/>
        </w:rPr>
        <w:t xml:space="preserve"> have waived personal appearance or stipulated to </w:t>
      </w:r>
      <w:r w:rsidR="00FE75DC">
        <w:rPr>
          <w:color w:val="000000" w:themeColor="text1"/>
          <w:u w:color="000000" w:themeColor="text1"/>
        </w:rPr>
        <w:t>videoconferencing the testimony of the witness;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t</w:t>
      </w:r>
      <w:r w:rsidRPr="00D428D5">
        <w:rPr>
          <w:color w:val="000000" w:themeColor="text1"/>
          <w:u w:color="000000" w:themeColor="text1"/>
        </w:rPr>
        <w:t>he proximity of the videoconferencing request date t</w:t>
      </w:r>
      <w:r w:rsidR="00FE75DC">
        <w:rPr>
          <w:color w:val="000000" w:themeColor="text1"/>
          <w:u w:color="000000" w:themeColor="text1"/>
        </w:rPr>
        <w:t>o the proposed appearance date; and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(13)</w:t>
      </w:r>
      <w:r w:rsidR="00FE75DC"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a</w:t>
      </w:r>
      <w:r w:rsidRPr="00D428D5">
        <w:rPr>
          <w:color w:val="000000" w:themeColor="text1"/>
          <w:u w:color="000000" w:themeColor="text1"/>
        </w:rPr>
        <w:t>ny other factors that the court may determine to be relevant.</w:t>
      </w:r>
    </w:p>
    <w:p w:rsidR="00FE75D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652BB">
        <w:rPr>
          <w:color w:val="000000" w:themeColor="text1"/>
          <w:u w:color="000000" w:themeColor="text1"/>
        </w:rPr>
        <w:t>(B</w:t>
      </w:r>
      <w:r w:rsidRPr="00D428D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E75DC">
        <w:rPr>
          <w:color w:val="000000" w:themeColor="text1"/>
          <w:u w:color="000000" w:themeColor="text1"/>
        </w:rPr>
        <w:t>A party</w:t>
      </w:r>
      <w:r w:rsidRPr="00D428D5">
        <w:rPr>
          <w:color w:val="000000" w:themeColor="text1"/>
          <w:u w:color="000000" w:themeColor="text1"/>
        </w:rPr>
        <w:t xml:space="preserve"> who requests </w:t>
      </w:r>
      <w:r w:rsidR="00B30DC2">
        <w:rPr>
          <w:color w:val="000000" w:themeColor="text1"/>
          <w:u w:color="000000" w:themeColor="text1"/>
        </w:rPr>
        <w:t xml:space="preserve">that a witness be allowed to testify through </w:t>
      </w:r>
      <w:r w:rsidRPr="00D428D5">
        <w:rPr>
          <w:color w:val="000000" w:themeColor="text1"/>
          <w:u w:color="000000" w:themeColor="text1"/>
        </w:rPr>
        <w:t>the use of videoconferencing technology shall</w:t>
      </w:r>
      <w:r w:rsidR="00FE75DC">
        <w:rPr>
          <w:color w:val="000000" w:themeColor="text1"/>
          <w:u w:color="000000" w:themeColor="text1"/>
        </w:rPr>
        <w:t>:</w:t>
      </w:r>
    </w:p>
    <w:p w:rsidR="0024485C" w:rsidRPr="00D428D5" w:rsidRDefault="00FE75D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24485C" w:rsidRPr="00D428D5">
        <w:rPr>
          <w:color w:val="000000" w:themeColor="text1"/>
          <w:u w:color="000000" w:themeColor="text1"/>
        </w:rPr>
        <w:t>ensure that the equipment available at the remote location meets the technical and operational standards established by th</w:t>
      </w:r>
      <w:r>
        <w:rPr>
          <w:color w:val="000000" w:themeColor="text1"/>
          <w:u w:color="000000" w:themeColor="text1"/>
        </w:rPr>
        <w:t>e South Carolina Su</w:t>
      </w:r>
      <w:r w:rsidR="00B30DC2">
        <w:rPr>
          <w:color w:val="000000" w:themeColor="text1"/>
          <w:u w:color="000000" w:themeColor="text1"/>
        </w:rPr>
        <w:t>preme Court; and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ab/>
        <w:t>(2)</w:t>
      </w:r>
      <w:r w:rsidR="00B30DC2"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provide th</w:t>
      </w:r>
      <w:r w:rsidR="00B30DC2">
        <w:rPr>
          <w:color w:val="000000" w:themeColor="text1"/>
          <w:u w:color="000000" w:themeColor="text1"/>
        </w:rPr>
        <w:t>e court with the videoconferencing dialing information and the witness</w:t>
      </w:r>
      <w:r w:rsidRPr="00D428D5">
        <w:rPr>
          <w:color w:val="000000" w:themeColor="text1"/>
          <w:u w:color="000000" w:themeColor="text1"/>
        </w:rPr>
        <w:t>’s contact information in advance of the court date w</w:t>
      </w:r>
      <w:r w:rsidR="00B30DC2">
        <w:rPr>
          <w:color w:val="000000" w:themeColor="text1"/>
          <w:u w:color="000000" w:themeColor="text1"/>
        </w:rPr>
        <w:t xml:space="preserve">hen </w:t>
      </w:r>
      <w:r w:rsidRPr="00D428D5">
        <w:rPr>
          <w:color w:val="000000" w:themeColor="text1"/>
          <w:u w:color="000000" w:themeColor="text1"/>
        </w:rPr>
        <w:t xml:space="preserve">videoconferencing technology will be used.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>(C</w:t>
      </w:r>
      <w:r w:rsidRPr="00D428D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 xml:space="preserve">Notwithstanding another provision of law, a </w:t>
      </w:r>
      <w:r w:rsidRPr="00D428D5">
        <w:rPr>
          <w:color w:val="000000" w:themeColor="text1"/>
          <w:u w:color="000000" w:themeColor="text1"/>
        </w:rPr>
        <w:t xml:space="preserve">motion fee </w:t>
      </w:r>
      <w:r w:rsidR="00B30DC2">
        <w:rPr>
          <w:color w:val="000000" w:themeColor="text1"/>
          <w:u w:color="000000" w:themeColor="text1"/>
        </w:rPr>
        <w:t xml:space="preserve">may not be required for requests for testimony via videoconferencing </w:t>
      </w:r>
      <w:r w:rsidRPr="00D428D5">
        <w:rPr>
          <w:color w:val="000000" w:themeColor="text1"/>
          <w:u w:color="000000" w:themeColor="text1"/>
        </w:rPr>
        <w:t xml:space="preserve">submitted </w:t>
      </w:r>
      <w:r w:rsidR="00B30DC2">
        <w:rPr>
          <w:color w:val="000000" w:themeColor="text1"/>
          <w:u w:color="000000" w:themeColor="text1"/>
        </w:rPr>
        <w:t>pursuant to this article</w:t>
      </w:r>
      <w:r w:rsidRPr="00D428D5">
        <w:rPr>
          <w:color w:val="000000" w:themeColor="text1"/>
          <w:u w:color="000000" w:themeColor="text1"/>
        </w:rPr>
        <w:t xml:space="preserve">. </w:t>
      </w: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>(D</w:t>
      </w:r>
      <w:r w:rsidRPr="00D428D5">
        <w:rPr>
          <w:color w:val="000000" w:themeColor="text1"/>
          <w:u w:color="000000" w:themeColor="text1"/>
        </w:rPr>
        <w:t>)</w:t>
      </w:r>
      <w:r w:rsidR="00B30DC2"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The court shall rule on an</w:t>
      </w:r>
      <w:r w:rsidR="00B30DC2">
        <w:rPr>
          <w:color w:val="000000" w:themeColor="text1"/>
          <w:u w:color="000000" w:themeColor="text1"/>
        </w:rPr>
        <w:t>y</w:t>
      </w:r>
      <w:r w:rsidRPr="00D428D5">
        <w:rPr>
          <w:color w:val="000000" w:themeColor="text1"/>
          <w:u w:color="000000" w:themeColor="text1"/>
        </w:rPr>
        <w:t xml:space="preserve"> objection to the use of videoconferencing </w:t>
      </w:r>
      <w:r w:rsidR="00B30DC2">
        <w:rPr>
          <w:color w:val="000000" w:themeColor="text1"/>
          <w:u w:color="000000" w:themeColor="text1"/>
        </w:rPr>
        <w:t>for witness testimony pursuant to</w:t>
      </w:r>
      <w:r w:rsidRPr="00D428D5">
        <w:rPr>
          <w:color w:val="000000" w:themeColor="text1"/>
          <w:u w:color="000000" w:themeColor="text1"/>
        </w:rPr>
        <w:t xml:space="preserve"> the fact</w:t>
      </w:r>
      <w:r w:rsidR="00F652BB">
        <w:rPr>
          <w:color w:val="000000" w:themeColor="text1"/>
          <w:u w:color="000000" w:themeColor="text1"/>
        </w:rPr>
        <w:t xml:space="preserve">ors </w:t>
      </w:r>
      <w:r w:rsidR="00B30DC2">
        <w:rPr>
          <w:color w:val="000000" w:themeColor="text1"/>
          <w:u w:color="000000" w:themeColor="text1"/>
        </w:rPr>
        <w:t>delineated in</w:t>
      </w:r>
      <w:r w:rsidR="00F652BB">
        <w:rPr>
          <w:color w:val="000000" w:themeColor="text1"/>
          <w:u w:color="000000" w:themeColor="text1"/>
        </w:rPr>
        <w:t xml:space="preserve"> subsection (A)</w:t>
      </w:r>
      <w:r w:rsidRPr="00D428D5">
        <w:rPr>
          <w:color w:val="000000" w:themeColor="text1"/>
          <w:u w:color="000000" w:themeColor="text1"/>
        </w:rPr>
        <w:t xml:space="preserve">. </w:t>
      </w:r>
    </w:p>
    <w:p w:rsidR="0024485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>(E</w:t>
      </w:r>
      <w:r w:rsidRPr="00D428D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B30DC2">
        <w:rPr>
          <w:color w:val="000000" w:themeColor="text1"/>
          <w:u w:color="000000" w:themeColor="text1"/>
        </w:rPr>
        <w:t xml:space="preserve">The use of </w:t>
      </w:r>
      <w:r w:rsidRPr="00D428D5">
        <w:rPr>
          <w:color w:val="000000" w:themeColor="text1"/>
          <w:u w:color="000000" w:themeColor="text1"/>
        </w:rPr>
        <w:t xml:space="preserve">videoconferencing technology </w:t>
      </w:r>
      <w:r w:rsidR="00A90326">
        <w:rPr>
          <w:color w:val="000000" w:themeColor="text1"/>
          <w:u w:color="000000" w:themeColor="text1"/>
        </w:rPr>
        <w:t xml:space="preserve">for the purpose contained in this article </w:t>
      </w:r>
      <w:r w:rsidRPr="00D428D5">
        <w:rPr>
          <w:color w:val="000000" w:themeColor="text1"/>
          <w:u w:color="000000" w:themeColor="text1"/>
        </w:rPr>
        <w:t>must be conducted in accordance with standards published by the South Carolina Supreme Court. All proceedings at which videoconferencing technology is used must be recorded verbatim by the court</w:t>
      </w:r>
      <w:r w:rsidR="00B30DC2">
        <w:rPr>
          <w:color w:val="000000" w:themeColor="text1"/>
          <w:u w:color="000000" w:themeColor="text1"/>
        </w:rPr>
        <w:t>.</w:t>
      </w:r>
    </w:p>
    <w:p w:rsidR="0069275A" w:rsidRDefault="0069275A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75A" w:rsidRPr="00D428D5" w:rsidRDefault="0069275A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19-5-570.</w:t>
      </w:r>
      <w:r>
        <w:rPr>
          <w:color w:val="000000" w:themeColor="text1"/>
          <w:u w:color="000000" w:themeColor="text1"/>
        </w:rPr>
        <w:tab/>
        <w:t xml:space="preserve">The provisions of this article do not apply to or affect the use of closed circuit television or videotaped testimony of a child witness or child victim pursuant to the provisions of Section </w:t>
      </w:r>
      <w:r w:rsidR="000630AC">
        <w:rPr>
          <w:color w:val="000000" w:themeColor="text1"/>
          <w:u w:color="000000" w:themeColor="text1"/>
        </w:rPr>
        <w:t xml:space="preserve">19-1-180 or as </w:t>
      </w:r>
      <w:r>
        <w:rPr>
          <w:color w:val="000000" w:themeColor="text1"/>
          <w:u w:color="000000" w:themeColor="text1"/>
        </w:rPr>
        <w:t>otherwise provided by law.”</w:t>
      </w:r>
    </w:p>
    <w:p w:rsidR="0024485C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85C" w:rsidRPr="00D428D5" w:rsidRDefault="0024485C" w:rsidP="00244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28D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D428D5">
        <w:rPr>
          <w:color w:val="000000" w:themeColor="text1"/>
          <w:u w:color="000000" w:themeColor="text1"/>
        </w:rPr>
        <w:t>This act takes effect upon approval by the Governor.</w:t>
      </w:r>
    </w:p>
    <w:p w:rsidR="009E2E4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69BE" w:rsidRDefault="001F69BE" w:rsidP="001F69BE">
      <w:pPr>
        <w:suppressAutoHyphens/>
      </w:pPr>
    </w:p>
    <w:sectPr w:rsidR="001F69BE" w:rsidSect="001F69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25" w:rsidRDefault="00CD3925" w:rsidP="009F0C77">
      <w:r>
        <w:separator/>
      </w:r>
    </w:p>
  </w:endnote>
  <w:endnote w:type="continuationSeparator" w:id="0">
    <w:p w:rsidR="00CD3925" w:rsidRDefault="00CD39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B11D5-B24C-4D25-9F68-8D32D168BAD1}"/>
    <w:embedBold r:id="rId2" w:fontKey="{FBF54A1D-CA82-447A-ADEB-FD206CA508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712730-22C7-4DDF-A45D-27D3987EFD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AF258B-B683-48DF-ABF3-8143910AB8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2E2A8E-DF9C-426B-B3E7-20BAE021B7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E4F" w:rsidRPr="001F69BE" w:rsidRDefault="001F69BE" w:rsidP="001F69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25" w:rsidRDefault="00CD3925" w:rsidP="009F0C77">
      <w:r>
        <w:separator/>
      </w:r>
    </w:p>
  </w:footnote>
  <w:footnote w:type="continuationSeparator" w:id="0">
    <w:p w:rsidR="00CD3925" w:rsidRDefault="00CD39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2AHB15"/>
    <w:docVar w:name="CoverBillType" w:val="b"/>
    <w:docVar w:name="docpath" w:val="L:\Council\bills\MS\7102AHB15.DOCX"/>
    <w:docVar w:name="dvBillNumber" w:val="386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1B3DF6"/>
    <w:rsid w:val="00011869"/>
    <w:rsid w:val="00014957"/>
    <w:rsid w:val="00015CD6"/>
    <w:rsid w:val="000630AC"/>
    <w:rsid w:val="000E1785"/>
    <w:rsid w:val="000F40FA"/>
    <w:rsid w:val="0010776B"/>
    <w:rsid w:val="00114CAD"/>
    <w:rsid w:val="00130DF6"/>
    <w:rsid w:val="00133E66"/>
    <w:rsid w:val="001435A3"/>
    <w:rsid w:val="00146ED3"/>
    <w:rsid w:val="00151044"/>
    <w:rsid w:val="001B3DF6"/>
    <w:rsid w:val="001D08F2"/>
    <w:rsid w:val="001D525B"/>
    <w:rsid w:val="001D7F4F"/>
    <w:rsid w:val="001F69BE"/>
    <w:rsid w:val="00205238"/>
    <w:rsid w:val="002321B6"/>
    <w:rsid w:val="0024485C"/>
    <w:rsid w:val="00250967"/>
    <w:rsid w:val="002543C8"/>
    <w:rsid w:val="0025541D"/>
    <w:rsid w:val="00284AAE"/>
    <w:rsid w:val="002E5912"/>
    <w:rsid w:val="00301B21"/>
    <w:rsid w:val="00314905"/>
    <w:rsid w:val="00325348"/>
    <w:rsid w:val="0032732C"/>
    <w:rsid w:val="00336AD0"/>
    <w:rsid w:val="00353AA6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31741"/>
    <w:rsid w:val="00545593"/>
    <w:rsid w:val="00577C6C"/>
    <w:rsid w:val="005C2FE2"/>
    <w:rsid w:val="005E2BC9"/>
    <w:rsid w:val="00605102"/>
    <w:rsid w:val="006215AA"/>
    <w:rsid w:val="006913C9"/>
    <w:rsid w:val="0069275A"/>
    <w:rsid w:val="0069470D"/>
    <w:rsid w:val="007171CE"/>
    <w:rsid w:val="00734F00"/>
    <w:rsid w:val="007A70AE"/>
    <w:rsid w:val="00825078"/>
    <w:rsid w:val="008362E8"/>
    <w:rsid w:val="008A1768"/>
    <w:rsid w:val="008F0F33"/>
    <w:rsid w:val="008F4429"/>
    <w:rsid w:val="0094021A"/>
    <w:rsid w:val="009B44AF"/>
    <w:rsid w:val="009C6A0B"/>
    <w:rsid w:val="009E2E4F"/>
    <w:rsid w:val="009F0C77"/>
    <w:rsid w:val="009F4DD1"/>
    <w:rsid w:val="00A41684"/>
    <w:rsid w:val="00A64E80"/>
    <w:rsid w:val="00A72BCD"/>
    <w:rsid w:val="00A741D9"/>
    <w:rsid w:val="00A833AB"/>
    <w:rsid w:val="00A90326"/>
    <w:rsid w:val="00A9741D"/>
    <w:rsid w:val="00AD4B17"/>
    <w:rsid w:val="00B30DC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3925"/>
    <w:rsid w:val="00D73A67"/>
    <w:rsid w:val="00D970A9"/>
    <w:rsid w:val="00DF3845"/>
    <w:rsid w:val="00E41911"/>
    <w:rsid w:val="00E92EEF"/>
    <w:rsid w:val="00EF2368"/>
    <w:rsid w:val="00F065CC"/>
    <w:rsid w:val="00F24442"/>
    <w:rsid w:val="00F50AE3"/>
    <w:rsid w:val="00F51D5D"/>
    <w:rsid w:val="00F652BB"/>
    <w:rsid w:val="00F67CF1"/>
    <w:rsid w:val="00F840F0"/>
    <w:rsid w:val="00FB0D0D"/>
    <w:rsid w:val="00FB43B4"/>
    <w:rsid w:val="00FE75D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5F5735-B33A-4915-9DE6-D493DF1B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3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7C6F5-54E3-4CE3-9182-1FD4EB4B3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5A63FD2F.dotm</Template>
  <TotalTime>0</TotalTime>
  <Pages>1</Pages>
  <Words>814</Words>
  <Characters>4403</Characters>
  <Application>Microsoft Office Word</Application>
  <DocSecurity>0</DocSecurity>
  <Lines>119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3864 Text of Previous Version (Mar. 18, 2015) - South Carolina Legislature Online</dc:title>
  <dc:creator>MarthaSanders</dc:creator>
  <cp:lastModifiedBy>N Cumfer</cp:lastModifiedBy>
  <cp:revision>2</cp:revision>
  <cp:lastPrinted>2015-02-23T16:21:00Z</cp:lastPrinted>
  <dcterms:created xsi:type="dcterms:W3CDTF">2015-03-18T17:35:00Z</dcterms:created>
  <dcterms:modified xsi:type="dcterms:W3CDTF">2015-03-18T17:35:00Z</dcterms:modified>
</cp:coreProperties>
</file>