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2E78" w:rsidRP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2E78" w:rsidRDefault="009F2E78" w:rsidP="009F2E78">
      <w:pPr>
        <w:tabs>
          <w:tab w:val="right" w:pos="5933"/>
        </w:tabs>
        <w:suppressAutoHyphens/>
      </w:pPr>
      <w:r>
        <w:tab/>
      </w:r>
      <w:r>
        <w:rPr>
          <w:b/>
          <w:sz w:val="36"/>
        </w:rPr>
        <w:t>H. 3979</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Clary, Quinn, Loftis, Mitchell, Sottile, Collins, Burns, M.S. McLeod, Kennedy, Yow, Bedingfield, Hamilton, Duckworth, Johnson, Corley, King, Kirby, McEachern, Brannon, Horne, Southard, Alexander, Allison, Anderson, Anthony, Bales, Bamberg, Bernstein, Bingham, Bradley, Chumley, Cole, Crosby, Daning, Delleney, Erickson, Felder, Finlay, Funderburk, Gagnon, Gambrell, George, Hardee, Hardwick, Hart, Henderson, Herbkersman, Hicks, Hill, Hixon, Howard, Huggins, Limehouse, Long, Lowe, Lucas, McCoy, Merrill, D.C. Moss, V.S. Moss, Murphy, Nanney, Newton, Norman, Norrell, Ott, Pope, Putnam, Ridgeway, Riley, Rivers, Rutherford, Ryhal, Sandifer, Simrill, G.R. Smith, Spires, Stavrinakis, Stringer, Taylor, Thayer, Tinkler, Toole, Weeks, Wells, White, Whitmire, Willis, G.M. Smith and Pitts</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5557E7">
      <w:pPr>
        <w:tabs>
          <w:tab w:val="right" w:pos="5933"/>
        </w:tabs>
        <w:suppressAutoHyphens/>
      </w:pPr>
      <w:r>
        <w:t>S. Printed 4/22/15--H.</w:t>
      </w:r>
      <w:r w:rsidR="005557E7">
        <w:tab/>
        <w:t>[SEC 4/24/15 4:26 PM]</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3979) </w:t>
      </w:r>
      <w:r w:rsidRPr="009F2E78">
        <w:rPr>
          <w:rFonts w:eastAsia="Calibri"/>
          <w:color w:val="000000"/>
          <w:u w:color="000000"/>
        </w:rPr>
        <w:t>to amend Sections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10, 2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20, 2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35, 2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70, 2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80</w:t>
      </w:r>
      <w:r>
        <w:t>, and 2</w:t>
      </w:r>
      <w:r w:rsidRPr="009F2E78">
        <w:rPr>
          <w:color w:val="000000" w:themeColor="text1"/>
          <w:u w:color="000000" w:themeColor="text1"/>
        </w:rPr>
        <w:noBreakHyphen/>
      </w:r>
      <w:r>
        <w:t>19</w:t>
      </w:r>
      <w:r w:rsidRPr="009F2E78">
        <w:rPr>
          <w:color w:val="000000" w:themeColor="text1"/>
          <w:u w:color="000000" w:themeColor="text1"/>
        </w:rPr>
        <w:noBreakHyphen/>
      </w:r>
      <w:r>
        <w:t>90, Code of Laws of South Carolina, 1976, all relating to the Judicial Merit, etc., respectfully</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as and if amended, SECTION 4, Page 3, by deleting section 2</w:t>
      </w:r>
      <w:r w:rsidRPr="009F0550">
        <w:noBreakHyphen/>
        <w:t>19</w:t>
      </w:r>
      <w:r w:rsidRPr="009F0550">
        <w:noBreakHyphen/>
        <w:t>70(A) and inserting:</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9F0550">
        <w:t>/</w:t>
      </w:r>
      <w:r w:rsidRPr="009F0550">
        <w:tab/>
        <w:t>“</w:t>
      </w:r>
      <w:r w:rsidRPr="009F0550">
        <w:rPr>
          <w:rFonts w:eastAsia="Calibri"/>
          <w:u w:color="000000"/>
        </w:rPr>
        <w:t>(A)</w:t>
      </w:r>
      <w:r w:rsidRPr="009F0550">
        <w:rPr>
          <w:rFonts w:eastAsia="Calibri"/>
          <w:u w:color="000000"/>
        </w:rPr>
        <w:tab/>
      </w:r>
      <w:r w:rsidRPr="009F0550">
        <w:rPr>
          <w:rFonts w:eastAsia="Calibri"/>
          <w:strike/>
          <w:u w:color="000000"/>
        </w:rPr>
        <w:t>No</w:t>
      </w:r>
      <w:r w:rsidRPr="009F0550">
        <w:rPr>
          <w:rFonts w:eastAsia="Calibri"/>
          <w:u w:color="000000"/>
        </w:rPr>
        <w:t xml:space="preserve"> </w:t>
      </w:r>
      <w:r w:rsidRPr="009F0550">
        <w:rPr>
          <w:rFonts w:eastAsia="Calibri"/>
          <w:u w:val="single"/>
        </w:rPr>
        <w:t>A</w:t>
      </w:r>
      <w:r w:rsidRPr="009F0550">
        <w:rPr>
          <w:rFonts w:eastAsia="Calibri"/>
        </w:rPr>
        <w:t xml:space="preserve"> </w:t>
      </w:r>
      <w:r w:rsidRPr="009F0550">
        <w:rPr>
          <w:rFonts w:eastAsia="Calibri"/>
          <w:u w:color="000000"/>
        </w:rPr>
        <w:t xml:space="preserve">member of the General Assembly may </w:t>
      </w:r>
      <w:r w:rsidRPr="009F0550">
        <w:rPr>
          <w:rFonts w:eastAsia="Calibri"/>
          <w:u w:val="single"/>
        </w:rPr>
        <w:t>not</w:t>
      </w:r>
      <w:r w:rsidRPr="009F0550">
        <w:rPr>
          <w:rFonts w:eastAsia="Calibri"/>
        </w:rPr>
        <w:t xml:space="preserve"> </w:t>
      </w:r>
      <w:r w:rsidRPr="009F0550">
        <w:rPr>
          <w:rFonts w:eastAsia="Calibri"/>
          <w:u w:color="000000"/>
        </w:rPr>
        <w:t>be elected to a judicial office while he is serving in the General Assembly nor shall that person be elected to a judicial office for a period of one year after he either:</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lastRenderedPageBreak/>
        <w:tab/>
      </w:r>
      <w:r w:rsidRPr="009F0550">
        <w:rPr>
          <w:rFonts w:eastAsia="Calibri"/>
          <w:u w:color="000000"/>
        </w:rPr>
        <w:tab/>
        <w:t>(1)</w:t>
      </w:r>
      <w:r w:rsidRPr="009F0550">
        <w:rPr>
          <w:rFonts w:eastAsia="Calibri"/>
          <w:u w:color="000000"/>
        </w:rPr>
        <w:tab/>
        <w:t>ceases to be a member of the General Assembly; or</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tab/>
      </w:r>
      <w:r w:rsidRPr="009F0550">
        <w:rPr>
          <w:rFonts w:eastAsia="Calibri"/>
          <w:u w:color="000000"/>
        </w:rPr>
        <w:tab/>
        <w:t>(2)</w:t>
      </w:r>
      <w:r w:rsidRPr="009F0550">
        <w:rPr>
          <w:rFonts w:eastAsia="Calibri"/>
          <w:u w:color="000000"/>
        </w:rPr>
        <w:tab/>
        <w:t>fails to file for election to the General Assembly in accordance with Section 7</w:t>
      </w:r>
      <w:r w:rsidRPr="009F0550">
        <w:rPr>
          <w:u w:color="000000" w:themeColor="text1"/>
        </w:rPr>
        <w:noBreakHyphen/>
      </w:r>
      <w:r w:rsidRPr="009F0550">
        <w:rPr>
          <w:rFonts w:eastAsia="Calibri"/>
          <w:u w:color="000000"/>
        </w:rPr>
        <w:t>11</w:t>
      </w:r>
      <w:r w:rsidRPr="009F0550">
        <w:rPr>
          <w:u w:color="000000" w:themeColor="text1"/>
        </w:rPr>
        <w:noBreakHyphen/>
      </w:r>
      <w:r w:rsidRPr="009F0550">
        <w:rPr>
          <w:rFonts w:eastAsia="Calibri"/>
          <w:u w:color="000000"/>
        </w:rPr>
        <w:t>15.</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550">
        <w:rPr>
          <w:rFonts w:eastAsia="Calibri"/>
          <w:u w:color="000000"/>
        </w:rPr>
        <w:tab/>
      </w:r>
      <w:r w:rsidRPr="009F0550">
        <w:rPr>
          <w:rFonts w:eastAsia="Calibri"/>
          <w:u w:val="single"/>
        </w:rPr>
        <w:t>Provided, however, a member of the General Assembly is not ineligible to be elected to an at</w:t>
      </w:r>
      <w:r w:rsidRPr="009F0550">
        <w:rPr>
          <w:rFonts w:eastAsia="Calibri"/>
          <w:u w:val="single"/>
        </w:rPr>
        <w:noBreakHyphen/>
        <w:t>large judicial office.</w:t>
      </w:r>
      <w:r w:rsidRPr="009F0550">
        <w:t xml:space="preserve">”/ </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further, Page 6, after Line 9, by adding an appropriately numbered SECTION TO READ:</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tab/>
      </w:r>
      <w:r w:rsidRPr="009F0550">
        <w:t>/</w:t>
      </w:r>
      <w:r w:rsidRPr="009F0550">
        <w:tab/>
      </w:r>
      <w:bookmarkStart w:id="0" w:name="temp"/>
      <w:bookmarkEnd w:id="0"/>
      <w:r w:rsidRPr="009F0550">
        <w:t>SECTION</w:t>
      </w:r>
      <w:r w:rsidRPr="009F0550">
        <w:tab/>
        <w:t>__.</w:t>
      </w:r>
      <w:r w:rsidRPr="009F0550">
        <w:tab/>
        <w:t>Section 1</w:t>
      </w:r>
      <w:r w:rsidRPr="009F0550">
        <w:noBreakHyphen/>
        <w:t>23</w:t>
      </w:r>
      <w:r w:rsidRPr="009F0550">
        <w:noBreakHyphen/>
        <w:t>525 of the 1976 Code is repealed.  /</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Renumber sections to conform.</w:t>
      </w:r>
    </w:p>
    <w:p w:rsid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title to conform.</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2E78" w:rsidSect="009F2E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165D" w:rsidRDefault="008A1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20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rFonts w:eastAsia="Calibri"/>
          <w:color w:val="000000"/>
          <w:u w:color="000000"/>
        </w:rPr>
        <w:t>TO</w:t>
      </w:r>
      <w:r w:rsidR="00720C7E">
        <w:rPr>
          <w:rFonts w:eastAsia="Calibri"/>
          <w:color w:val="000000"/>
          <w:u w:color="000000"/>
        </w:rPr>
        <w:t xml:space="preserve"> AMEND SECTIONS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10, 2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20, 2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35, 2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70, 2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80, AND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90, CODE OF LAWS OF SOUTH CAROLINA, 1976, ALL RELATING TO THE JUDICIAL MERIT SELECTION COMMISSION, SO AS TO CHANGE THE COMMISSION</w:t>
      </w:r>
      <w:r w:rsidR="00720C7E">
        <w:rPr>
          <w:color w:val="000000" w:themeColor="text1"/>
          <w:u w:color="000000" w:themeColor="text1"/>
        </w:rPr>
        <w:t>’</w:t>
      </w:r>
      <w:r w:rsidR="00720C7E">
        <w:rPr>
          <w:rFonts w:eastAsia="Calibri"/>
          <w:color w:val="000000"/>
          <w:u w:color="000000"/>
        </w:rPr>
        <w:t>S PROCESS FOR NOMINATING JUDICIAL CANDIDATES FROM THE NOMINATION OF THREE QUALIFIED CANDIDATES TO THE RELEASE OF A LIST OF ALL QUALIFIED CANDIDATES TO THE GENERAL ASSEMBLY.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7E" w:rsidRDefault="00A22059"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t>SECTION</w:t>
      </w:r>
      <w:r>
        <w:tab/>
        <w:t>1.</w:t>
      </w:r>
      <w:r>
        <w:tab/>
      </w:r>
      <w:r w:rsidR="00720C7E">
        <w:rPr>
          <w:bCs/>
          <w:color w:val="000000" w:themeColor="text1"/>
          <w:u w:color="000000" w:themeColor="text1"/>
        </w:rPr>
        <w:t>S</w:t>
      </w:r>
      <w:r w:rsidR="00720C7E">
        <w:rPr>
          <w:rFonts w:eastAsia="Calibri"/>
          <w:bCs/>
          <w:color w:val="000000"/>
          <w:u w:color="000000"/>
        </w:rPr>
        <w:t>ection 2</w:t>
      </w:r>
      <w:r w:rsidR="00720C7E">
        <w:rPr>
          <w:bCs/>
          <w:color w:val="000000" w:themeColor="text1"/>
          <w:u w:color="000000" w:themeColor="text1"/>
        </w:rPr>
        <w:noBreakHyphen/>
      </w:r>
      <w:r w:rsidR="00720C7E">
        <w:rPr>
          <w:rFonts w:eastAsia="Calibri"/>
          <w:bCs/>
          <w:color w:val="000000"/>
          <w:u w:color="000000"/>
        </w:rPr>
        <w:t>19</w:t>
      </w:r>
      <w:r w:rsidR="00720C7E">
        <w:rPr>
          <w:bCs/>
          <w:color w:val="000000" w:themeColor="text1"/>
          <w:u w:color="000000" w:themeColor="text1"/>
        </w:rPr>
        <w:noBreakHyphen/>
      </w:r>
      <w:r w:rsidR="00720C7E">
        <w:rPr>
          <w:rFonts w:eastAsia="Calibri"/>
          <w:bCs/>
          <w:color w:val="000000"/>
          <w:u w:color="000000"/>
        </w:rPr>
        <w:t>10(G)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w:t>
      </w:r>
      <w:r>
        <w:rPr>
          <w:rFonts w:eastAsia="Calibri"/>
          <w:color w:val="000000"/>
          <w:u w:color="000000"/>
        </w:rPr>
        <w:t>(G)</w:t>
      </w:r>
      <w:r>
        <w:rPr>
          <w:rFonts w:eastAsia="Calibri"/>
          <w:color w:val="000000"/>
          <w:u w:color="000000"/>
        </w:rPr>
        <w:tab/>
        <w:t xml:space="preserve">No member of the Judicial Merit Selection Commission is eligible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and appointment as a judge or justice of the state court system or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while serving on the commission and for a period of one year thereafter.</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20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t>
      </w:r>
      <w:r>
        <w:rPr>
          <w:rFonts w:eastAsia="Calibri"/>
          <w:color w:val="000000"/>
          <w:u w:color="000000"/>
        </w:rPr>
        <w:lastRenderedPageBreak/>
        <w:t xml:space="preserve">when any of the following occurs:  a term expires; a new judicial position is created; or a judge can no longer serve due to resignation, retirement, disciplinary action, disability, or death.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35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2-19-35.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lastRenderedPageBreak/>
        <w:tab/>
      </w:r>
      <w:r>
        <w:rPr>
          <w:rFonts w:eastAsia="Calibri"/>
          <w:color w:val="000000"/>
          <w:u w:color="000000"/>
        </w:rPr>
        <w:tab/>
        <w:t>(1)</w:t>
      </w:r>
      <w:r>
        <w:rPr>
          <w:rFonts w:eastAsia="Calibri"/>
          <w:color w:val="000000"/>
          <w:u w:color="000000"/>
        </w:rPr>
        <w:tab/>
        <w:t>constitutional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70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2-19-7</w:t>
      </w:r>
      <w:r w:rsidR="001C1EC5">
        <w:rPr>
          <w:color w:val="000000" w:themeColor="text1"/>
          <w:u w:color="000000" w:themeColor="text1"/>
        </w:rPr>
        <w:t>0</w:t>
      </w:r>
      <w:r w:rsidR="008D4E65">
        <w:rPr>
          <w:color w:val="000000" w:themeColor="text1"/>
          <w:u w:color="000000" w:themeColor="text1"/>
        </w:rPr>
        <w:t>.</w:t>
      </w:r>
      <w:r w:rsidR="008D4E65">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Pr>
          <w:color w:val="000000" w:themeColor="text1"/>
          <w:u w:color="000000" w:themeColor="text1"/>
        </w:rPr>
        <w:noBreakHyphen/>
      </w:r>
      <w:r>
        <w:rPr>
          <w:rFonts w:eastAsia="Calibri"/>
          <w:color w:val="000000"/>
          <w:u w:color="000000"/>
        </w:rPr>
        <w:t>11</w:t>
      </w:r>
      <w:r>
        <w:rPr>
          <w:color w:val="000000" w:themeColor="text1"/>
          <w:u w:color="000000" w:themeColor="text1"/>
        </w:rPr>
        <w:noBreakHyphen/>
      </w:r>
      <w:r>
        <w:rPr>
          <w:rFonts w:eastAsia="Calibri"/>
          <w:color w:val="000000"/>
          <w:u w:color="000000"/>
        </w:rPr>
        <w:t>15.</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w:t>
      </w:r>
      <w:r>
        <w:rPr>
          <w:rFonts w:eastAsia="Calibri"/>
          <w:color w:val="000000"/>
          <w:u w:color="000000"/>
        </w:rPr>
        <w:lastRenderedPageBreak/>
        <w:t xml:space="preserve">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w:t>
      </w:r>
      <w:r w:rsidR="003644F4">
        <w:rPr>
          <w:rFonts w:eastAsia="Calibri"/>
          <w:color w:val="000000"/>
          <w:u w:color="000000"/>
        </w:rPr>
        <w:t>T</w:t>
      </w:r>
      <w:r>
        <w:rPr>
          <w:rFonts w:eastAsia="Calibri"/>
          <w:color w:val="000000"/>
          <w:u w:color="000000"/>
        </w:rPr>
        <w:t>he prohibitions of this section do not extend to an announcement of candidacy by the candidate and statements by the candidate detailing the candidate</w:t>
      </w:r>
      <w:r>
        <w:rPr>
          <w:color w:val="000000" w:themeColor="text1"/>
          <w:u w:color="000000" w:themeColor="text1"/>
        </w:rPr>
        <w:t>’</w:t>
      </w:r>
      <w:r>
        <w:rPr>
          <w:rFonts w:eastAsia="Calibri"/>
          <w:color w:val="000000"/>
          <w:u w:color="000000"/>
        </w:rPr>
        <w:t>s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Pr>
          <w:color w:val="000000" w:themeColor="text1"/>
          <w:u w:color="000000" w:themeColor="text1"/>
        </w:rPr>
        <w:t>’</w:t>
      </w:r>
      <w:r>
        <w:rPr>
          <w:rFonts w:eastAsia="Calibri"/>
          <w:color w:val="000000"/>
          <w:u w:color="000000"/>
        </w:rPr>
        <w:t>s pledge to vote for a candidate for judicial office.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 xml:space="preserve">Violations of this section may be considered by the </w:t>
      </w:r>
      <w:r w:rsidR="003644F4">
        <w:rPr>
          <w:rFonts w:eastAsia="Calibri"/>
          <w:color w:val="000000"/>
          <w:u w:color="000000"/>
        </w:rPr>
        <w:t>Judicial Merit Selection C</w:t>
      </w:r>
      <w:r>
        <w:rPr>
          <w:rFonts w:eastAsia="Calibri"/>
          <w:color w:val="000000"/>
          <w:u w:color="000000"/>
        </w:rPr>
        <w:t>ommission when it considers the candidate</w:t>
      </w:r>
      <w:r>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Pr>
          <w:rFonts w:eastAsia="Calibri"/>
          <w:color w:val="000000"/>
          <w:u w:color="000000"/>
        </w:rPr>
        <w:t>3</w:t>
      </w:r>
      <w:r>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80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Pr>
          <w:color w:val="000000" w:themeColor="text1"/>
          <w:u w:val="single" w:color="000000" w:themeColor="text1"/>
        </w:rPr>
        <w:noBreakHyphen/>
      </w:r>
      <w:r>
        <w:rPr>
          <w:rFonts w:eastAsia="Calibri"/>
          <w:color w:val="000000"/>
          <w:u w:val="single" w:color="000000"/>
        </w:rPr>
        <w:t>19</w:t>
      </w:r>
      <w:r>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Pr>
          <w:rFonts w:eastAsia="Calibri"/>
          <w:strike/>
          <w:color w:val="000000"/>
          <w:u w:color="000000"/>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Pr>
          <w:rFonts w:eastAsia="Calibri"/>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90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2-19-90.</w:t>
      </w:r>
      <w:r>
        <w:rPr>
          <w:color w:val="000000" w:themeColor="text1"/>
          <w:u w:color="000000" w:themeColor="text1"/>
        </w:rPr>
        <w:tab/>
      </w:r>
      <w:r>
        <w:rPr>
          <w:rFonts w:eastAsia="Calibri"/>
          <w:color w:val="000000"/>
          <w:u w:color="000000"/>
        </w:rPr>
        <w:t xml:space="preserve">The General Assembly shall meet in joint session for the election of judges.  The date and time for the joint </w:t>
      </w:r>
      <w:r>
        <w:rPr>
          <w:rFonts w:eastAsia="Calibri"/>
          <w:color w:val="000000"/>
          <w:u w:color="000000"/>
        </w:rPr>
        <w:lastRenderedPageBreak/>
        <w:t>session shall be set by concurrent resolution upon the recommendation of the Judicial Merit Selection Commission.  The Chairman of the Judicial Merit Selection Commission shall announce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59" w:rsidRDefault="00720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EC4556" w:rsidRDefault="0010776B" w:rsidP="005D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6DD" w:rsidRDefault="00DC16DD" w:rsidP="00DC16DD">
      <w:pPr>
        <w:suppressAutoHyphens/>
      </w:pPr>
    </w:p>
    <w:sectPr w:rsidR="00DC16DD" w:rsidSect="009F2E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C7E" w:rsidRDefault="00720C7E" w:rsidP="009F0C77">
      <w:r>
        <w:separator/>
      </w:r>
    </w:p>
  </w:endnote>
  <w:endnote w:type="continuationSeparator" w:id="0">
    <w:p w:rsidR="00720C7E" w:rsidRDefault="00720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4E060A-07C5-4CE3-BBDB-DBA5793AB8EB}"/>
    <w:embedBold r:id="rId2" w:fontKey="{73282758-D9A8-4BF8-A7A4-9C06AD9CC4CB}"/>
  </w:font>
  <w:font w:name="Calibri">
    <w:panose1 w:val="020F0502020204030204"/>
    <w:charset w:val="00"/>
    <w:family w:val="swiss"/>
    <w:pitch w:val="variable"/>
    <w:sig w:usb0="E10002FF" w:usb1="4000ACFF" w:usb2="00000009" w:usb3="00000000" w:csb0="0000019F" w:csb1="00000000"/>
    <w:embedRegular r:id="rId3" w:fontKey="{50DDFB40-D733-4CF5-9B67-9AFF86B78DBB}"/>
  </w:font>
  <w:font w:name="Segoe UI">
    <w:panose1 w:val="020B0502040204020203"/>
    <w:charset w:val="00"/>
    <w:family w:val="swiss"/>
    <w:pitch w:val="variable"/>
    <w:sig w:usb0="E10022FF" w:usb1="C000E47F" w:usb2="00000029" w:usb3="00000000" w:csb0="000001DF" w:csb1="00000000"/>
    <w:embedRegular r:id="rId4" w:fontKey="{175233A3-82F0-43F7-91FD-689D4DA1E32C}"/>
  </w:font>
  <w:font w:name="Cambria">
    <w:panose1 w:val="02040503050406030204"/>
    <w:charset w:val="00"/>
    <w:family w:val="roman"/>
    <w:pitch w:val="variable"/>
    <w:sig w:usb0="E00002FF" w:usb1="400004FF" w:usb2="00000000" w:usb3="00000000" w:csb0="0000019F" w:csb1="00000000"/>
    <w:embedRegular r:id="rId5" w:fontKey="{E2B2CE2A-0D4F-4EDA-A9F3-A63A87361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56" w:rsidRPr="008A165D" w:rsidRDefault="008A165D" w:rsidP="008A165D">
    <w:pPr>
      <w:pStyle w:val="Footer"/>
      <w:tabs>
        <w:tab w:val="clear" w:pos="4680"/>
        <w:tab w:val="clear" w:pos="9360"/>
        <w:tab w:val="center" w:pos="2995"/>
      </w:tabs>
      <w:spacing w:before="120"/>
    </w:pPr>
    <w:r>
      <w:t>[3979</w:t>
    </w:r>
    <w:r w:rsidR="009F2E78">
      <w:t>-</w:t>
    </w:r>
    <w:r w:rsidR="009F2E78">
      <w:fldChar w:fldCharType="begin"/>
    </w:r>
    <w:r w:rsidR="009F2E78">
      <w:instrText xml:space="preserve"> PAGE  \* MERGEFORMAT </w:instrText>
    </w:r>
    <w:r w:rsidR="009F2E78">
      <w:fldChar w:fldCharType="separate"/>
    </w:r>
    <w:r w:rsidR="00DC16DD">
      <w:rPr>
        <w:noProof/>
      </w:rPr>
      <w:t>2</w:t>
    </w:r>
    <w:r w:rsidR="009F2E78">
      <w:fldChar w:fldCharType="end"/>
    </w:r>
    <w:r w:rsidR="009F2E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78" w:rsidRPr="008A165D" w:rsidRDefault="009F2E78" w:rsidP="008A165D">
    <w:pPr>
      <w:pStyle w:val="Footer"/>
      <w:tabs>
        <w:tab w:val="clear" w:pos="4680"/>
        <w:tab w:val="clear" w:pos="9360"/>
        <w:tab w:val="center" w:pos="2995"/>
      </w:tabs>
      <w:spacing w:before="120"/>
    </w:pPr>
    <w:r>
      <w:t>[3979]</w:t>
    </w:r>
    <w:r>
      <w:tab/>
    </w:r>
    <w:r>
      <w:fldChar w:fldCharType="begin"/>
    </w:r>
    <w:r>
      <w:instrText xml:space="preserve"> PAGE  \* MERGEFORMAT </w:instrText>
    </w:r>
    <w:r>
      <w:fldChar w:fldCharType="separate"/>
    </w:r>
    <w:r w:rsidR="00DC16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C7E" w:rsidRDefault="00720C7E" w:rsidP="009F0C77">
      <w:r>
        <w:separator/>
      </w:r>
    </w:p>
  </w:footnote>
  <w:footnote w:type="continuationSeparator" w:id="0">
    <w:p w:rsidR="00720C7E" w:rsidRDefault="00720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AHB15"/>
    <w:docVar w:name="CoverBillType" w:val="b"/>
    <w:docVar w:name="docpath" w:val="L:\Council\bills\MS\7121AHB15.DOCX"/>
    <w:docVar w:name="dvBillNumber" w:val="3979"/>
    <w:docVar w:name="dvBillNumberPrefix" w:val="H. "/>
    <w:docVar w:name="dvOriginalBody" w:val="House"/>
    <w:docVar w:name="dvSteno" w:val="MS"/>
    <w:docVar w:name="NameofBody" w:val="h"/>
    <w:docVar w:name="vgroup2" w:val="Council"/>
  </w:docVars>
  <w:rsids>
    <w:rsidRoot w:val="00A22059"/>
    <w:rsid w:val="00011869"/>
    <w:rsid w:val="00015CD6"/>
    <w:rsid w:val="000E1785"/>
    <w:rsid w:val="000F40FA"/>
    <w:rsid w:val="0010776B"/>
    <w:rsid w:val="00133E66"/>
    <w:rsid w:val="001435A3"/>
    <w:rsid w:val="00146ED3"/>
    <w:rsid w:val="00151044"/>
    <w:rsid w:val="001C1EC5"/>
    <w:rsid w:val="001D08F2"/>
    <w:rsid w:val="001D525B"/>
    <w:rsid w:val="001D7F4F"/>
    <w:rsid w:val="002051BD"/>
    <w:rsid w:val="00205238"/>
    <w:rsid w:val="002321B6"/>
    <w:rsid w:val="00244BE7"/>
    <w:rsid w:val="00250967"/>
    <w:rsid w:val="002543C8"/>
    <w:rsid w:val="0025541D"/>
    <w:rsid w:val="00284AAE"/>
    <w:rsid w:val="002E5912"/>
    <w:rsid w:val="00301B21"/>
    <w:rsid w:val="00325348"/>
    <w:rsid w:val="0032732C"/>
    <w:rsid w:val="00336AD0"/>
    <w:rsid w:val="003644F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7E7"/>
    <w:rsid w:val="00577C6C"/>
    <w:rsid w:val="005825B3"/>
    <w:rsid w:val="005C2FE2"/>
    <w:rsid w:val="005D3645"/>
    <w:rsid w:val="005E2BC9"/>
    <w:rsid w:val="00605102"/>
    <w:rsid w:val="006215AA"/>
    <w:rsid w:val="006913C9"/>
    <w:rsid w:val="0069470D"/>
    <w:rsid w:val="006B43DD"/>
    <w:rsid w:val="00720C7E"/>
    <w:rsid w:val="00734F00"/>
    <w:rsid w:val="007A70AE"/>
    <w:rsid w:val="008362E8"/>
    <w:rsid w:val="008A165D"/>
    <w:rsid w:val="008A1768"/>
    <w:rsid w:val="008D4E65"/>
    <w:rsid w:val="008F0F33"/>
    <w:rsid w:val="008F4429"/>
    <w:rsid w:val="0094021A"/>
    <w:rsid w:val="009B44AF"/>
    <w:rsid w:val="009C6A0B"/>
    <w:rsid w:val="009F0C77"/>
    <w:rsid w:val="009F2E78"/>
    <w:rsid w:val="009F4DD1"/>
    <w:rsid w:val="00A2205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16DD"/>
    <w:rsid w:val="00DF3845"/>
    <w:rsid w:val="00E205EC"/>
    <w:rsid w:val="00E41911"/>
    <w:rsid w:val="00E92EEF"/>
    <w:rsid w:val="00EC45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3700B-5EE9-4633-88A1-82FF05B0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C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4F0F-D2F5-4960-82E0-F7EBCD24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D702E119.dotm</Template>
  <TotalTime>0</TotalTime>
  <Pages>8</Pages>
  <Words>2293</Words>
  <Characters>12243</Characters>
  <Application>Microsoft Office Word</Application>
  <DocSecurity>0</DocSecurity>
  <Lines>301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3979 Text of Previous Version (Apr. 24, 2015) - South Carolina Legislature Online</dc:title>
  <dc:creator>MarthaSanders</dc:creator>
  <cp:lastModifiedBy>Angela Hill</cp:lastModifiedBy>
  <cp:revision>2</cp:revision>
  <cp:lastPrinted>2015-03-30T18:00:00Z</cp:lastPrinted>
  <dcterms:created xsi:type="dcterms:W3CDTF">2015-04-24T20:26:00Z</dcterms:created>
  <dcterms:modified xsi:type="dcterms:W3CDTF">2015-04-24T20:26:00Z</dcterms:modified>
</cp:coreProperties>
</file>