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AB1"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32E7" w:rsidRP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Pr="007F32E7" w:rsidRDefault="007F32E7" w:rsidP="007F32E7">
      <w:pPr>
        <w:tabs>
          <w:tab w:val="right" w:pos="5933"/>
        </w:tabs>
        <w:suppressAutoHyphens/>
      </w:pPr>
      <w:r>
        <w:tab/>
      </w:r>
      <w:r>
        <w:rPr>
          <w:b/>
          <w:sz w:val="36"/>
        </w:rPr>
        <w:t>H. 4090</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31770">
        <w:t>Reps. Bedingfield, Sandifer, G.A. Brown, Ballentine and Loftis</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447CD3">
      <w:pPr>
        <w:tabs>
          <w:tab w:val="right" w:pos="5933"/>
        </w:tabs>
        <w:suppressAutoHyphens/>
      </w:pPr>
      <w:r>
        <w:t>S. Printed 4/19/16--S.</w:t>
      </w:r>
      <w:r w:rsidR="00447CD3">
        <w:tab/>
        <w:t>[SEC 4/20/16 2:20 PM]</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2016.</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4090) to amend the Code of Laws of South Carolina, 1976, by adding Section 40</w:t>
      </w:r>
      <w:r>
        <w:noBreakHyphen/>
        <w:t>29</w:t>
      </w:r>
      <w:r>
        <w:noBreakHyphen/>
        <w:t>25 so as to provide actions that require a certificate of authority, etc., respectfully</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t>Amend the bill, as and if amended, SECTION 6, by striking Section 40-39-20</w:t>
      </w:r>
      <w:r w:rsidRPr="004F54F6">
        <w:rPr>
          <w:snapToGrid w:val="0"/>
          <w:u w:val="single"/>
        </w:rPr>
        <w:t>(F)</w:t>
      </w:r>
      <w:r w:rsidRPr="004F54F6">
        <w:rPr>
          <w:snapToGrid w:val="0"/>
        </w:rPr>
        <w:t xml:space="preserve"> and inserting:</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F54F6">
        <w:rPr>
          <w:snapToGrid w:val="0"/>
        </w:rPr>
        <w:t>/</w:t>
      </w:r>
      <w:r w:rsidRPr="004F54F6">
        <w:rPr>
          <w:snapToGrid w:val="0"/>
        </w:rPr>
        <w:tab/>
      </w:r>
      <w:r w:rsidRPr="004F54F6">
        <w:rPr>
          <w:snapToGrid w:val="0"/>
          <w:u w:val="single"/>
        </w:rPr>
        <w:t>(F)(1)</w:t>
      </w:r>
      <w:r w:rsidRPr="004F54F6">
        <w:rPr>
          <w:snapToGrid w:val="0"/>
        </w:rPr>
        <w:tab/>
      </w:r>
      <w:r w:rsidRPr="004F54F6">
        <w:rPr>
          <w:snapToGrid w:val="0"/>
          <w:u w:val="single"/>
        </w:rPr>
        <w:t>A pawnbroker may not employ a person to carry on the business of a pawnbroker or in any manner engage in the business of a pawnbroker that has been convicted of:</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(a)</w:t>
      </w:r>
      <w:r w:rsidRPr="004F54F6">
        <w:rPr>
          <w:snapToGrid w:val="0"/>
        </w:rPr>
        <w:tab/>
      </w:r>
      <w:r w:rsidRPr="004F54F6">
        <w:rPr>
          <w:snapToGrid w:val="0"/>
          <w:u w:val="single"/>
        </w:rPr>
        <w:t>a financial felony for eight years following conviction; or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(b)</w:t>
      </w:r>
      <w:r w:rsidRPr="004F54F6">
        <w:rPr>
          <w:snapToGrid w:val="0"/>
        </w:rPr>
        <w:tab/>
      </w:r>
      <w:r w:rsidRPr="004F54F6">
        <w:rPr>
          <w:snapToGrid w:val="0"/>
          <w:u w:val="single"/>
        </w:rPr>
        <w:t>any other non-violent felony for five years following conviction.</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u w:val="single"/>
        </w:rPr>
        <w:t>(2)</w:t>
      </w:r>
      <w:r w:rsidRPr="004F54F6">
        <w:rPr>
          <w:snapToGrid w:val="0"/>
        </w:rPr>
        <w:tab/>
      </w:r>
      <w:r w:rsidRPr="004F54F6">
        <w:rPr>
          <w:snapToGrid w:val="0"/>
          <w:u w:val="single"/>
        </w:rPr>
        <w:t>A pawnbroker may employ a person convicted as described in subsection (1) if the person:</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(a)</w:t>
      </w:r>
      <w:r w:rsidRPr="004F54F6">
        <w:rPr>
          <w:snapToGrid w:val="0"/>
        </w:rPr>
        <w:tab/>
      </w:r>
      <w:r w:rsidRPr="004F54F6">
        <w:rPr>
          <w:snapToGrid w:val="0"/>
          <w:u w:val="single"/>
        </w:rPr>
        <w:t>is an employee of a pawnbroker on the effective date of this section and subsequently has not been convicted of a felony; or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(b)</w:t>
      </w:r>
      <w:r w:rsidRPr="004F54F6">
        <w:rPr>
          <w:snapToGrid w:val="0"/>
        </w:rPr>
        <w:tab/>
      </w:r>
      <w:r w:rsidRPr="004F54F6">
        <w:rPr>
          <w:snapToGrid w:val="0"/>
          <w:u w:val="single"/>
        </w:rPr>
        <w:t xml:space="preserve">is not an employee of a pawnbroker on the effective date of this section and the felony conviction occurred more than eight years before the person’s application for employment. </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lastRenderedPageBreak/>
        <w:tab/>
      </w:r>
      <w:r w:rsidRPr="004F54F6">
        <w:rPr>
          <w:snapToGrid w:val="0"/>
        </w:rPr>
        <w:tab/>
      </w:r>
      <w:r w:rsidRPr="004F54F6">
        <w:rPr>
          <w:snapToGrid w:val="0"/>
          <w:u w:val="single"/>
        </w:rPr>
        <w:t>(3)</w:t>
      </w:r>
      <w:r w:rsidRPr="004F54F6">
        <w:rPr>
          <w:snapToGrid w:val="0"/>
        </w:rPr>
        <w:tab/>
      </w:r>
      <w:r w:rsidRPr="004F54F6">
        <w:rPr>
          <w:snapToGrid w:val="0"/>
          <w:u w:val="single"/>
        </w:rPr>
        <w:t>Subject to the provisions of item (1), a person who is convicted of a felony is not eligible for employment with a pawnbroker or to engage in the business of a pawnbroker until a period of eight years after the conviction elapses without another felony conviction.</w:t>
      </w:r>
      <w:r w:rsidRPr="00447CD3">
        <w:rPr>
          <w:snapToGrid w:val="0"/>
        </w:rPr>
        <w:t>”</w:t>
      </w:r>
      <w:r w:rsidRPr="004F54F6">
        <w:rPr>
          <w:snapToGrid w:val="0"/>
        </w:rPr>
        <w:tab/>
      </w:r>
      <w:r w:rsidRPr="004F54F6">
        <w:rPr>
          <w:snapToGrid w:val="0"/>
        </w:rPr>
        <w:tab/>
      </w:r>
      <w:r w:rsidRPr="004F54F6">
        <w:rPr>
          <w:snapToGrid w:val="0"/>
        </w:rPr>
        <w:tab/>
        <w:t>/</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F54F6">
        <w:rPr>
          <w:snapToGrid w:val="0"/>
        </w:rPr>
        <w:t>Amend the bill further, as and if amended, by striking SECTION 14 and SECTION 15 in their entirety and inserting:</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F54F6">
        <w:rPr>
          <w:snapToGrid w:val="0"/>
        </w:rPr>
        <w:t>/</w:t>
      </w:r>
      <w:r w:rsidRPr="004F54F6">
        <w:rPr>
          <w:snapToGrid w:val="0"/>
        </w:rPr>
        <w:tab/>
        <w:t>SECTION</w:t>
      </w:r>
      <w:r w:rsidRPr="004F54F6">
        <w:rPr>
          <w:snapToGrid w:val="0"/>
        </w:rPr>
        <w:tab/>
        <w:t>14.</w:t>
      </w:r>
      <w:r w:rsidRPr="004F54F6">
        <w:rPr>
          <w:snapToGrid w:val="0"/>
        </w:rPr>
        <w:tab/>
        <w:t>Section 40</w:t>
      </w:r>
      <w:r w:rsidRPr="004F54F6">
        <w:rPr>
          <w:snapToGrid w:val="0"/>
        </w:rPr>
        <w:noBreakHyphen/>
        <w:t>39</w:t>
      </w:r>
      <w:r w:rsidRPr="004F54F6">
        <w:rPr>
          <w:snapToGrid w:val="0"/>
        </w:rPr>
        <w:noBreakHyphen/>
        <w:t>140 of the 1976 Code is amended to read:</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t>“Section 40</w:t>
      </w:r>
      <w:r w:rsidRPr="004F54F6">
        <w:rPr>
          <w:snapToGrid w:val="0"/>
        </w:rPr>
        <w:noBreakHyphen/>
        <w:t>39</w:t>
      </w:r>
      <w:r w:rsidRPr="004F54F6">
        <w:rPr>
          <w:snapToGrid w:val="0"/>
        </w:rPr>
        <w:noBreakHyphen/>
        <w:t>140</w:t>
      </w:r>
      <w:r w:rsidR="00447CD3">
        <w:rPr>
          <w:snapToGrid w:val="0"/>
        </w:rPr>
        <w:t>.</w:t>
      </w:r>
      <w:r w:rsidRPr="004F54F6">
        <w:rPr>
          <w:snapToGrid w:val="0"/>
        </w:rPr>
        <w:tab/>
      </w:r>
      <w:r w:rsidRPr="004F54F6">
        <w:rPr>
          <w:snapToGrid w:val="0"/>
          <w:u w:val="single"/>
        </w:rPr>
        <w:t>(A)</w:t>
      </w:r>
      <w:r w:rsidRPr="004F54F6">
        <w:rPr>
          <w:snapToGrid w:val="0"/>
        </w:rPr>
        <w:tab/>
        <w:t xml:space="preserve">No pawnbroker shall accept property from a pledgor </w:t>
      </w:r>
      <w:r w:rsidRPr="004F54F6">
        <w:rPr>
          <w:snapToGrid w:val="0"/>
          <w:u w:val="single"/>
        </w:rPr>
        <w:t>or seller</w:t>
      </w:r>
      <w:r w:rsidRPr="004F54F6">
        <w:rPr>
          <w:snapToGrid w:val="0"/>
        </w:rPr>
        <w:t xml:space="preserve"> upon which there is evidence of ownership by a third party without first taking reasonable steps to ascertain its true ownership. Any such item accepted for pawn </w:t>
      </w:r>
      <w:r w:rsidRPr="004F54F6">
        <w:rPr>
          <w:snapToGrid w:val="0"/>
          <w:u w:val="single"/>
        </w:rPr>
        <w:t>or purchased</w:t>
      </w:r>
      <w:r w:rsidRPr="004F54F6">
        <w:rPr>
          <w:snapToGrid w:val="0"/>
        </w:rPr>
        <w:t xml:space="preserve"> by a pawnbroker must be returned on demand without fee to the third party owner.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u w:val="single"/>
        </w:rPr>
        <w:t>(B)(1)</w:t>
      </w:r>
      <w:r w:rsidRPr="004F54F6">
        <w:rPr>
          <w:snapToGrid w:val="0"/>
        </w:rPr>
        <w:tab/>
      </w:r>
      <w:r w:rsidRPr="004F54F6">
        <w:rPr>
          <w:snapToGrid w:val="0"/>
          <w:u w:val="single"/>
        </w:rPr>
        <w:t>If property in the possession of a pawnbroker was leased to a pledgor or seller when the pledgor or seller pledged or sold the property to the pawnbroker, the pawnbroker shall return the property to the lessor if the lessor provides the pawnbroker with evidence that the property was the lessor’s property and was leased to the pledgor or seller at the time the property was pledged or sold to the pawnbroker. For the purposes of this section, a lease or other written agreement containing a matching item description shall be sufficient evidence of the lessor’s ownership of the property.</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r>
      <w:r w:rsidRPr="004F54F6">
        <w:rPr>
          <w:snapToGrid w:val="0"/>
        </w:rPr>
        <w:tab/>
      </w:r>
      <w:r w:rsidRPr="004F54F6">
        <w:rPr>
          <w:snapToGrid w:val="0"/>
          <w:u w:val="single"/>
        </w:rPr>
        <w:t>(2)</w:t>
      </w:r>
      <w:r w:rsidRPr="004F54F6">
        <w:rPr>
          <w:snapToGrid w:val="0"/>
        </w:rPr>
        <w:tab/>
      </w:r>
      <w:r w:rsidRPr="004F54F6">
        <w:rPr>
          <w:snapToGrid w:val="0"/>
          <w:u w:val="single"/>
        </w:rPr>
        <w:t>If property in the possession of a pawnbroker was leased to a pledgor or seller when the pledgor or seller pledged or sold the property to the pawnbroker and the pawnbroker returns the property to the lessor, the pledgor or seller must pay the pawnbroker: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(a)</w:t>
      </w:r>
      <w:r w:rsidRPr="004F54F6">
        <w:rPr>
          <w:snapToGrid w:val="0"/>
        </w:rPr>
        <w:tab/>
      </w:r>
      <w:r w:rsidRPr="004F54F6">
        <w:rPr>
          <w:snapToGrid w:val="0"/>
          <w:u w:val="single"/>
        </w:rPr>
        <w:t>the amount financed, the finance fee for the pawn transaction, and any costs associated with collecting those amounts and fees, if the property was pledged to the pawnbroker; or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(b)</w:t>
      </w:r>
      <w:r w:rsidRPr="004F54F6">
        <w:rPr>
          <w:snapToGrid w:val="0"/>
        </w:rPr>
        <w:tab/>
      </w:r>
      <w:r w:rsidRPr="004F54F6">
        <w:rPr>
          <w:snapToGrid w:val="0"/>
          <w:u w:val="single"/>
        </w:rPr>
        <w:t>the amount that the pawnbroker paid the seller and any costs associated with collecting that amount if the property was sold to the pawnbroker.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r>
      <w:r w:rsidRPr="004F54F6">
        <w:rPr>
          <w:snapToGrid w:val="0"/>
        </w:rPr>
        <w:tab/>
      </w:r>
      <w:r w:rsidRPr="004F54F6">
        <w:rPr>
          <w:snapToGrid w:val="0"/>
          <w:u w:val="single"/>
        </w:rPr>
        <w:t>(3)</w:t>
      </w:r>
      <w:r w:rsidRPr="004F54F6">
        <w:rPr>
          <w:snapToGrid w:val="0"/>
        </w:rPr>
        <w:tab/>
      </w:r>
      <w:r w:rsidRPr="004F54F6">
        <w:rPr>
          <w:snapToGrid w:val="0"/>
          <w:u w:val="single"/>
        </w:rPr>
        <w:t>A pawnbroker is not liable to the pledgor or seller of property that is recovered by a lessor under item (1) for returning the property to a lessor.</w:t>
      </w:r>
      <w:r w:rsidRPr="004F54F6">
        <w:rPr>
          <w:snapToGrid w:val="0"/>
        </w:rPr>
        <w:t>”</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F54F6">
        <w:rPr>
          <w:snapToGrid w:val="0"/>
        </w:rPr>
        <w:t>SECTION</w:t>
      </w:r>
      <w:r w:rsidRPr="004F54F6">
        <w:rPr>
          <w:snapToGrid w:val="0"/>
        </w:rPr>
        <w:tab/>
        <w:t>15.</w:t>
      </w:r>
      <w:r w:rsidRPr="004F54F6">
        <w:rPr>
          <w:snapToGrid w:val="0"/>
        </w:rPr>
        <w:tab/>
      </w:r>
      <w:r w:rsidRPr="004F54F6">
        <w:t>Section 40</w:t>
      </w:r>
      <w:r w:rsidRPr="004F54F6">
        <w:noBreakHyphen/>
        <w:t>39</w:t>
      </w:r>
      <w:r w:rsidRPr="004F54F6">
        <w:noBreakHyphen/>
        <w:t>150 of the 1976 Code is amended to read:</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54F6">
        <w:tab/>
        <w:t>“Section 40</w:t>
      </w:r>
      <w:r w:rsidRPr="004F54F6">
        <w:noBreakHyphen/>
        <w:t>39</w:t>
      </w:r>
      <w:r w:rsidRPr="004F54F6">
        <w:noBreakHyphen/>
        <w:t>150.</w:t>
      </w:r>
      <w:r w:rsidRPr="004F54F6">
        <w:tab/>
        <w:t>(A)</w:t>
      </w:r>
      <w:r w:rsidRPr="004F54F6">
        <w:tab/>
        <w:t>Upon finding that an action of a pawnbroker is in violation of the provisions of this chapter or of a law or regulation of this State or of the federal government or an agency of the state or federal government, the administrator may</w:t>
      </w:r>
      <w:r w:rsidRPr="004F54F6">
        <w:rPr>
          <w:strike/>
        </w:rPr>
        <w:t xml:space="preserve"> file </w:t>
      </w:r>
      <w:r w:rsidRPr="004F54F6">
        <w:rPr>
          <w:strike/>
        </w:rPr>
        <w:lastRenderedPageBreak/>
        <w:t>a request with the Administrative Law Court for a contested case hearing in which the administrator may seek</w:t>
      </w:r>
      <w:r w:rsidRPr="004F54F6">
        <w:t xml:space="preserve"> </w:t>
      </w:r>
      <w:r w:rsidRPr="004F54F6">
        <w:rPr>
          <w:u w:val="single"/>
        </w:rPr>
        <w:t>issue</w:t>
      </w:r>
      <w:r w:rsidRPr="004F54F6">
        <w:t xml:space="preserve"> an </w:t>
      </w:r>
      <w:r w:rsidRPr="004F54F6">
        <w:rPr>
          <w:u w:val="single"/>
        </w:rPr>
        <w:t>administrative</w:t>
      </w:r>
      <w:r w:rsidRPr="004F54F6">
        <w:t xml:space="preserve"> order requiring the pawnbroker to cease and desist from the action </w:t>
      </w:r>
      <w:r w:rsidRPr="004F54F6">
        <w:rPr>
          <w:u w:val="single"/>
        </w:rPr>
        <w:t>and may suspend, revoke, or refuse to issue a certificate of authority by order</w:t>
      </w:r>
      <w:r w:rsidRPr="004F54F6">
        <w:t>.</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tab/>
        <w:t>(B)</w:t>
      </w:r>
      <w:r w:rsidRPr="004F54F6">
        <w:tab/>
        <w:t xml:space="preserve">The </w:t>
      </w:r>
      <w:r w:rsidRPr="004F54F6">
        <w:rPr>
          <w:strike/>
        </w:rPr>
        <w:t>administrative law judge</w:t>
      </w:r>
      <w:r w:rsidRPr="004F54F6">
        <w:t xml:space="preserve"> </w:t>
      </w:r>
      <w:r w:rsidRPr="004F54F6">
        <w:rPr>
          <w:u w:val="single"/>
        </w:rPr>
        <w:t>administrator</w:t>
      </w:r>
      <w:r w:rsidRPr="004F54F6">
        <w:t xml:space="preserve"> also may </w:t>
      </w:r>
      <w:r w:rsidRPr="004F54F6">
        <w:rPr>
          <w:strike/>
        </w:rPr>
        <w:t>impose</w:t>
      </w:r>
      <w:r w:rsidRPr="004F54F6">
        <w:t xml:space="preserve"> </w:t>
      </w:r>
      <w:r w:rsidRPr="004F54F6">
        <w:rPr>
          <w:u w:val="single"/>
        </w:rPr>
        <w:t>issue an administrative order imposing</w:t>
      </w:r>
      <w:r w:rsidRPr="004F54F6">
        <w:t xml:space="preserve"> administrative </w:t>
      </w:r>
      <w:r w:rsidRPr="004F54F6">
        <w:rPr>
          <w:strike/>
        </w:rPr>
        <w:t>fines</w:t>
      </w:r>
      <w:r w:rsidRPr="004F54F6">
        <w:t xml:space="preserve"> </w:t>
      </w:r>
      <w:r w:rsidRPr="004F54F6">
        <w:rPr>
          <w:u w:val="single"/>
        </w:rPr>
        <w:t>penalties</w:t>
      </w:r>
      <w:r w:rsidRPr="004F54F6">
        <w:t xml:space="preserve"> 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Pr="004F54F6">
        <w:noBreakHyphen/>
        <w:t>39</w:t>
      </w:r>
      <w:r w:rsidRPr="004F54F6">
        <w:noBreakHyphen/>
        <w:t>20 and 40</w:t>
      </w:r>
      <w:r w:rsidRPr="004F54F6">
        <w:noBreakHyphen/>
        <w:t>39</w:t>
      </w:r>
      <w:r w:rsidRPr="004F54F6">
        <w:noBreakHyphen/>
        <w:t xml:space="preserve">30 is guilty of a misdemeanor and, upon conviction, must be punished by a fine not exceeding one thousand dollars or by imprisonment for a term not exceeding sixty days, or both. </w:t>
      </w:r>
      <w:r w:rsidRPr="004F54F6">
        <w:rPr>
          <w:strike/>
        </w:rPr>
        <w:t>The administrative law judge may revoke or suspend a pawnbroker’s certificate of authority in addition to the penalties provided in this section.</w:t>
      </w:r>
      <w:r w:rsidRPr="004F54F6">
        <w:t>”</w:t>
      </w:r>
      <w:r w:rsidRPr="004F54F6">
        <w:tab/>
      </w:r>
      <w:r w:rsidRPr="004F54F6">
        <w:tab/>
      </w:r>
      <w:r w:rsidRPr="004F54F6">
        <w:tab/>
      </w:r>
      <w:r w:rsidRPr="004F54F6">
        <w:rPr>
          <w:snapToGrid w:val="0"/>
        </w:rPr>
        <w:t>/</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t>Renumber sections to conform.</w:t>
      </w:r>
    </w:p>
    <w:p w:rsid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t>Amend title to conform.</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F32E7">
        <w:rPr>
          <w:b/>
        </w:rPr>
        <w:t>Fiscal Impact Summary</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32E7">
        <w:rPr>
          <w:rFonts w:eastAsiaTheme="minorHAnsi" w:cstheme="minorBidi"/>
          <w:szCs w:val="22"/>
        </w:rPr>
        <w:tab/>
        <w:t>This bill would have no expenditure impact on the general fund, federal funds, or other funds.</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7F32E7">
        <w:rPr>
          <w:b/>
        </w:rPr>
        <w:t>Explanation of Fiscal Impact</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F32E7">
        <w:rPr>
          <w:b/>
        </w:rPr>
        <w:t>Explanation of Amendment by the House on February 11, 2016</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32E7">
        <w:rPr>
          <w:b/>
        </w:rPr>
        <w:t>State Expenditure</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32E7">
        <w:rPr>
          <w:rFonts w:eastAsiaTheme="minorHAnsi" w:cstheme="minorBidi"/>
          <w:szCs w:val="22"/>
        </w:rPr>
        <w:tab/>
        <w:t xml:space="preserve">This bill adds Section 40-39-25 to provide that no person other than a pawnbroker who holds a certificate of authority may present himself to be a pawnbroker, either through advertising, soliciting, signs, or otherwise.  This bill also add Section 40-39-55 to provide that effective July 1, 2021, and each fifth July first thereafter, the dollar amounts in Section 40-39-40(1) and the dollar amounts concerning loans in Section 40-39-100 must be adjusted by the Department of Consumer Affairs to reflect the percentage change for the five-year period in the Consumer Price Index.  The dollar amounts may not change more than ten percent for each adjustment period.  Also, Section 40-39-145 has been added to provide that an appropriate law enforcement official may place a written hold order </w:t>
      </w:r>
      <w:r w:rsidRPr="007F32E7">
        <w:rPr>
          <w:rFonts w:eastAsiaTheme="minorHAnsi" w:cstheme="minorBidi"/>
          <w:szCs w:val="22"/>
        </w:rPr>
        <w:lastRenderedPageBreak/>
        <w:t>on property that is in the possession of a pawnbroker and that is believed to be misappropriated or stolen.  This bill amends Section 40-39-20, which provides that a pawnbroker applicant is responsible for conducting, documenting, and attesting that a criminal records check has been completed for all employees or must submit consent from each employee to a national criminal records check.  Applicants are responsible for the costs associated with the criminal history background checks.  Currently, the law enforcement agency having jurisdiction where a pawnbroker applicant intends to do business is responsible for conducting criminal background investigations on the applicant.  Further, a pawnbroker may not employ a person who has been convicted of a felony within ten years of the individual’s application for employment.  This bill also amends Section 40-39-50, which increases the amount of the bond an applicant must assign to the Department of Consumer Affairs from $5,000 to $15,000.  Additionally, Section 40-39-100 has been amended to increase the loan amount a pawnbroker may make from $2,000 to $15,000. This bill also amends Section 40-39-150 to provide that the administrator of the Department of Consumer Affairs may issue an administrative order imposing administrative penalties upon persons violating any of the provisions of this chapter.  Currently, only an administrative law judge may impose these penalties.</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32E7">
        <w:rPr>
          <w:rFonts w:eastAsiaTheme="minorHAnsi" w:cstheme="minorBidi"/>
          <w:b/>
          <w:szCs w:val="22"/>
        </w:rPr>
        <w:t xml:space="preserve">Department of Consumer Affairs.  </w:t>
      </w:r>
      <w:r w:rsidRPr="007F32E7">
        <w:rPr>
          <w:rFonts w:eastAsiaTheme="minorHAnsi" w:cstheme="minorBidi"/>
          <w:szCs w:val="22"/>
        </w:rPr>
        <w:t>The department indicates that this bill would have no expenditure impact on the general fund, federal funds, or other funds.</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32E7">
        <w:rPr>
          <w:rFonts w:eastAsiaTheme="minorHAnsi" w:cstheme="minorBidi"/>
          <w:b/>
          <w:szCs w:val="22"/>
        </w:rPr>
        <w:t xml:space="preserve">Administrative Law Court.  </w:t>
      </w:r>
      <w:r w:rsidRPr="007F32E7">
        <w:rPr>
          <w:rFonts w:eastAsiaTheme="minorHAnsi" w:cstheme="minorBidi"/>
          <w:szCs w:val="22"/>
        </w:rPr>
        <w:t>The department indicates that this bill would have no expenditure impact on the general fund, federal funds, or other funds.</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32E7">
        <w:rPr>
          <w:rFonts w:eastAsiaTheme="minorHAnsi" w:cstheme="minorBidi"/>
          <w:b/>
          <w:szCs w:val="22"/>
        </w:rPr>
        <w:t xml:space="preserve">South Carolina Law Enforcement Division.   </w:t>
      </w:r>
      <w:r w:rsidRPr="007F32E7">
        <w:rPr>
          <w:rFonts w:eastAsiaTheme="minorHAnsi" w:cstheme="minorBidi"/>
          <w:szCs w:val="22"/>
        </w:rPr>
        <w:t>The department indicates that this bill would have no expenditure impact on the general fund, federal funds, or other funds.</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F32E7" w:rsidRP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32E7" w:rsidSect="000923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22BE" w:rsidRDefault="00BD22BE"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44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AC9" w:rsidRPr="000D3FA2" w:rsidRDefault="00331BB0" w:rsidP="00CD2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D2AC9" w:rsidRPr="00BA79D2">
        <w:t>AMEND THE CODE OF LAWS OF SOUTH CAROLINA, 1976, BY ADDING SECTION 40</w:t>
      </w:r>
      <w:r w:rsidR="00936351">
        <w:noBreakHyphen/>
      </w:r>
      <w:r w:rsidR="00CD2AC9" w:rsidRPr="00BA79D2">
        <w:t>29</w:t>
      </w:r>
      <w:r w:rsidR="00936351">
        <w:noBreakHyphen/>
      </w:r>
      <w:r w:rsidR="00C02C79">
        <w:t>2</w:t>
      </w:r>
      <w:r w:rsidR="00CD2AC9" w:rsidRPr="00BA79D2">
        <w:t>5 SO AS TO PROVIDE ACTIONS THAT REQUIRE A CERTIFICATE OF AUTHORITY AS A PAWN BROKER; BY ADDING SECTION 40</w:t>
      </w:r>
      <w:r w:rsidR="00936351">
        <w:noBreakHyphen/>
      </w:r>
      <w:r w:rsidR="00CD2AC9" w:rsidRPr="00BA79D2">
        <w:t>29</w:t>
      </w:r>
      <w:r w:rsidR="00936351">
        <w:noBreakHyphen/>
      </w:r>
      <w:r w:rsidR="00CD2AC9" w:rsidRPr="00BA79D2">
        <w:t>55 SO AS TO PROVIDE FOR THE PERIODIC ADJUSTMENT OF CERTAIN MONETARY REQUIREMENTS IN A CERTAIN MANNER; BY ADDING SECTION 40</w:t>
      </w:r>
      <w:r w:rsidR="00936351">
        <w:noBreakHyphen/>
      </w:r>
      <w:r w:rsidR="004F447B">
        <w:t>2</w:t>
      </w:r>
      <w:r w:rsidR="00CD2AC9" w:rsidRPr="00BA79D2">
        <w:t>9</w:t>
      </w:r>
      <w:r w:rsidR="00936351">
        <w:noBreakHyphen/>
      </w:r>
      <w:r w:rsidR="00CD2AC9" w:rsidRPr="00BA79D2">
        <w:t xml:space="preserve">145 </w:t>
      </w:r>
      <w:r w:rsidR="00CD2AC9">
        <w:t>SO AS TO</w:t>
      </w:r>
      <w:r w:rsidR="00CD2AC9" w:rsidRPr="00BA79D2">
        <w:t xml:space="preserve"> HOLD ORDERS ON PROPERTY IN THE POSSESSION OF A PAWNBROKER SUSPECTED TO HAVE BEEN MISAPPROPRIATED OR STOLEN; BY ADDING SECTION 40</w:t>
      </w:r>
      <w:r w:rsidR="00936351">
        <w:noBreakHyphen/>
      </w:r>
      <w:r w:rsidR="00CD2AC9" w:rsidRPr="00BA79D2">
        <w:t>29</w:t>
      </w:r>
      <w:r w:rsidR="00936351">
        <w:noBreakHyphen/>
      </w:r>
      <w:r w:rsidR="00CD2AC9" w:rsidRPr="00BA79D2">
        <w:t xml:space="preserve">155 SO AT TO PROVIDE A PERSON AGGRIEVED BY </w:t>
      </w:r>
      <w:r w:rsidR="00CD2AC9">
        <w:t>T</w:t>
      </w:r>
      <w:r w:rsidR="00CD2AC9" w:rsidRPr="00BA79D2">
        <w:t>HE FINAL ADMINISTRATIVE ORDER OF THE DEPARTMENT OF CONSUMER AFFAIRS MAY REQUEST A CONTESTED CASE HEARING BEFORE THE ADMINISTRATIVE LAW COURT, AND TO PROVIDE  THE DEPARTMENT MAY BRING AN ACTION TO ENFORCE ITS ORDER IF THE PERSON FAILS TO TIMELY REQU</w:t>
      </w:r>
      <w:r w:rsidR="004F447B">
        <w:t>EST A CONTESTED CASE HEARING; TO</w:t>
      </w:r>
      <w:r w:rsidR="00CD2AC9" w:rsidRPr="00BA79D2">
        <w:t xml:space="preserve"> AMEND SECTION 40</w:t>
      </w:r>
      <w:r w:rsidR="00936351">
        <w:noBreakHyphen/>
      </w:r>
      <w:r w:rsidR="00CD2AC9" w:rsidRPr="00BA79D2">
        <w:t>39</w:t>
      </w:r>
      <w:r w:rsidR="00936351">
        <w:noBreakHyphen/>
      </w:r>
      <w:r w:rsidR="00CD2AC9" w:rsidRPr="00BA79D2">
        <w:t>10, RELATING TO DEFINITIONS CONCERNING THE REGULATION OF PAWNBROKERS BY THE DEPARTMENT, SO AS TO REVISE THE DEFINITION OF “PLEDGED GOODS” SPECIFICALLY TO EXCLUDE CERTAIN VEHICLES; TO AMEND SECTION 40</w:t>
      </w:r>
      <w:r w:rsidR="00936351">
        <w:noBreakHyphen/>
      </w:r>
      <w:r w:rsidR="00CD2AC9" w:rsidRPr="00BA79D2">
        <w:t>39</w:t>
      </w:r>
      <w:r w:rsidR="00936351">
        <w:noBreakHyphen/>
      </w:r>
      <w:r w:rsidR="00CD2AC9" w:rsidRPr="00BA79D2">
        <w:t xml:space="preserve">20, </w:t>
      </w:r>
      <w:r w:rsidR="00CD2AC9">
        <w:t xml:space="preserve">RELATING TO REGULATIONS OF PAWN BROKERS, </w:t>
      </w:r>
      <w:r w:rsidR="00CD2AC9" w:rsidRPr="00BA79D2">
        <w:t>SO AS TO REVISE REQUIREMENTS CONCERNING BACKGROUND CHECKS AND TO PROHIBIT THE EMPLOYMENT OF A PERSON CONVICTED OF A FELONY TO ENGAGE IN THE WORK OF A PAWNBROKER, SUBJECT TO CERTAIN EXCEPTIONS; TO AMEND SECTION 40</w:t>
      </w:r>
      <w:r w:rsidR="00936351">
        <w:noBreakHyphen/>
      </w:r>
      <w:r w:rsidR="00CD2AC9" w:rsidRPr="00BA79D2">
        <w:t>39</w:t>
      </w:r>
      <w:r w:rsidR="00936351">
        <w:noBreakHyphen/>
      </w:r>
      <w:r w:rsidR="00CD2AC9" w:rsidRPr="00BA79D2">
        <w:t xml:space="preserve">30, RELATING TO THE REQUIREMENT OF A </w:t>
      </w:r>
      <w:r w:rsidR="00CD2AC9" w:rsidRPr="00BA79D2">
        <w:rPr>
          <w:color w:val="000000"/>
        </w:rPr>
        <w:t xml:space="preserve">CERTIFICATE OF AUTHORITY FOR EACH BUSINESS LOCATION OF A PAWNBROKER, SO AS TO PROVIDE A </w:t>
      </w:r>
      <w:r w:rsidR="00CD2AC9" w:rsidRPr="00BA79D2">
        <w:t xml:space="preserve">PAWNBROKER MAY RETAIN NO PLEDGED GOODS IN A </w:t>
      </w:r>
      <w:r w:rsidR="00CD2AC9" w:rsidRPr="00BA79D2">
        <w:lastRenderedPageBreak/>
        <w:t>LOCATION OTHER THAN THE LOCATION DESIGNATED IN THE CERTIFICATE OF AUTHORITY WITHOUT FIRST FILING A NOTIFICATION WITH THE DEPARTMENT ON A FORM PRESCRIBED BY THE DEPARTMENT, AND TO PROVIDE A PAWNBROKER CONSPICUOUSLY SHALL POST THE HOURS OF OPERATION AND ANY CLOSURE AT EACH LOCATION; TO AMEND SECTION 40</w:t>
      </w:r>
      <w:r w:rsidR="00936351">
        <w:noBreakHyphen/>
      </w:r>
      <w:r w:rsidR="00CD2AC9" w:rsidRPr="00BA79D2">
        <w:t>39</w:t>
      </w:r>
      <w:r w:rsidR="00936351">
        <w:noBreakHyphen/>
      </w:r>
      <w:r w:rsidR="00CD2AC9" w:rsidRPr="00BA79D2">
        <w:t>40, RELATING TO THE PROHIBITION ON UNAUTHORIZED FEES, SO AS TO PROVIDE A PAWNBROKER THAT COLLE</w:t>
      </w:r>
      <w:r w:rsidR="00CD2AC9">
        <w:t>CT</w:t>
      </w:r>
      <w:r w:rsidR="00CD2AC9" w:rsidRPr="00BA79D2">
        <w:t>S SUCH UNAUTHORIZED FEES MAY NOT COLLECT, RECEIVE, OR RETAIN ANY INTEREST OR CHARGES ON THE LOAN IN VIOLATION OF THIS CHAPTER AND HAS NO RIGHT TO POSSESS THE PLEDGED GOODS; TO AMEND SECTION 40</w:t>
      </w:r>
      <w:r w:rsidR="00936351">
        <w:noBreakHyphen/>
      </w:r>
      <w:r w:rsidR="00CD2AC9" w:rsidRPr="00BA79D2">
        <w:t>39</w:t>
      </w:r>
      <w:r w:rsidR="00936351">
        <w:noBreakHyphen/>
      </w:r>
      <w:r w:rsidR="00CD2AC9" w:rsidRPr="00BA79D2">
        <w:t xml:space="preserve">50, RELATING TO </w:t>
      </w:r>
      <w:r w:rsidR="00CD2AC9" w:rsidRPr="00BA79D2">
        <w:rPr>
          <w:color w:val="000000"/>
        </w:rPr>
        <w:t xml:space="preserve">BONDS  AND OTHER EVIDENCE OF FINANCIAL RESPONSIBILITY REQUIRED FOR A CERTIFICATE OF AUTHORITY, SO AS TO REVISE AND DELETE SOME EXISTING REQUIREMENTS AND TO PROVIDE </w:t>
      </w:r>
      <w:r w:rsidR="00CD2AC9" w:rsidRPr="00BA79D2">
        <w:t>WITHIN TWENTY</w:t>
      </w:r>
      <w:r w:rsidR="00936351">
        <w:noBreakHyphen/>
      </w:r>
      <w:r w:rsidR="00CD2AC9" w:rsidRPr="00BA79D2">
        <w:t>ONE CALENDAR DAYS AFTER THE OCCURRENCE OF AN EVENT THAT MAY AFFECT PLEDGED GOODS, A PAWNBROKER SHALL FILE A WRITTEN NOTICE ON A FORM PRESCRIBED BY THE DEPARTMENT DESCRIBING THE EVENT AND ITS EXPECTED IMPACT UPON THE BUSINESS; TO AMEND SECTION 40</w:t>
      </w:r>
      <w:r w:rsidR="00936351">
        <w:noBreakHyphen/>
      </w:r>
      <w:r w:rsidR="00CD2AC9" w:rsidRPr="00BA79D2">
        <w:t>39</w:t>
      </w:r>
      <w:r w:rsidR="00936351">
        <w:noBreakHyphen/>
      </w:r>
      <w:r w:rsidR="00CD2AC9" w:rsidRPr="00BA79D2">
        <w:t>70, RELATING TO RECORD KEEPING REQUIREMENTS, SO AS TO INCLUDE SALES AMONG THE AFFECTED TRANSACTIONS, TO REQUIRE VERIFICATION OF THE IDENTITY OF A PLEDGOR OR SELLER IN A CERTAIN MANNER, AND TO PROVIDE A PAWN OR PURCHASE TRANSACTION MUST BE PERFORMED BY THE OWNER OF THE PROPERTY, OR HIS AUTHORIZED AGENT, WHOSE IDENTITY AND AGENCY RELATIONSHIP MUST BE VERIFIED BY THE PAWNBROKER; TO AMEND SECTION 40</w:t>
      </w:r>
      <w:r w:rsidR="00936351">
        <w:noBreakHyphen/>
      </w:r>
      <w:r w:rsidR="00CD2AC9" w:rsidRPr="00BA79D2">
        <w:t>39</w:t>
      </w:r>
      <w:r w:rsidR="00936351">
        <w:noBreakHyphen/>
      </w:r>
      <w:r w:rsidR="00CD2AC9" w:rsidRPr="00BA79D2">
        <w:t xml:space="preserve">80, RELATING TO THE </w:t>
      </w:r>
      <w:r w:rsidR="00CD2AC9" w:rsidRPr="00BA79D2">
        <w:rPr>
          <w:color w:val="000000"/>
        </w:rPr>
        <w:t>ISSUANCE OF A MEMORANDUM OR NOTE AT THE TIME OF PAWNING OR PLEDGING, SO AS TO CHARACTERIZE THE MEMORANDUM OR NOTE AS A “PAWN TICKET” AND TO PROVIDE DETAILED</w:t>
      </w:r>
      <w:r w:rsidR="0018553B">
        <w:rPr>
          <w:color w:val="000000"/>
        </w:rPr>
        <w:t xml:space="preserve">, </w:t>
      </w:r>
      <w:r w:rsidR="00CD2AC9" w:rsidRPr="00BA79D2">
        <w:rPr>
          <w:color w:val="000000"/>
        </w:rPr>
        <w:t>RELATED REQUIREMENTS;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100, RELATING TO PERMISSIBLE CHARGES ON LOANS BY PAWNBROKERS, SO AS TO REVISE THE MAXIMUM PERMISSIBLE AMOUNT;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 xml:space="preserve">120, RELATING TO THE RENEWAL OF A CERTIFICATE OF AUTHORITY, SO AS TO PROVIDE PENALTIES FOR FAILING TO TIMELY RENEW, AND TO </w:t>
      </w:r>
      <w:r w:rsidR="00CD2AC9" w:rsidRPr="00BA79D2">
        <w:rPr>
          <w:color w:val="000000"/>
        </w:rPr>
        <w:lastRenderedPageBreak/>
        <w:t xml:space="preserve">PROVIDE REQUIREMENTS FOR A PAWN SHOP THAT </w:t>
      </w:r>
      <w:r w:rsidR="00CD2AC9" w:rsidRPr="00BA79D2">
        <w:t xml:space="preserve">MUST CLOSE BECAUSE OF A </w:t>
      </w:r>
      <w:r w:rsidR="00CD2AC9" w:rsidRPr="000D3FA2">
        <w:t>SURRENDER OR REVOCATION OF ITS CERTIFICATE OF AUTHORITY; TO AMEND SECTION 40</w:t>
      </w:r>
      <w:r w:rsidR="00936351">
        <w:noBreakHyphen/>
      </w:r>
      <w:r w:rsidR="00CD2AC9" w:rsidRPr="000D3FA2">
        <w:t>39</w:t>
      </w:r>
      <w:r w:rsidR="00936351">
        <w:noBreakHyphen/>
      </w:r>
      <w:r w:rsidR="00CD2AC9" w:rsidRPr="000D3FA2">
        <w:t xml:space="preserve">140, RELATING TO THE </w:t>
      </w:r>
      <w:r w:rsidR="00CD2AC9" w:rsidRPr="000D3FA2">
        <w:rPr>
          <w:color w:val="000000"/>
        </w:rPr>
        <w:t xml:space="preserve">ACCEPTANCE OF PROPERTY OWNED BY </w:t>
      </w:r>
      <w:r w:rsidR="004F447B">
        <w:rPr>
          <w:color w:val="000000"/>
        </w:rPr>
        <w:t xml:space="preserve">A </w:t>
      </w:r>
      <w:r w:rsidR="00CD2AC9" w:rsidRPr="000D3FA2">
        <w:rPr>
          <w:color w:val="000000"/>
        </w:rPr>
        <w:t xml:space="preserve">THIRD PARTY, SO AS TO PROVIDE CIRCUMSTANCES IN WHICH A PAWNBROKER MUST RETURN PLEDGED PROPERTY THAT HAD BEEN LEASED BY A SELLER OR PLEDGOR TO THE LESSOR OF THE PROPERTY, AND TO PROVIDE </w:t>
      </w:r>
      <w:r w:rsidR="00CD2AC9" w:rsidRPr="000D3FA2">
        <w:t>A PAWNBROKER IS NOT LIABLE TO THE PLEDGOR OR SELLER OF PROPERTY THAT IS RECOVERED BY A LESSOR FOR RETURNING THE PROPERTY TO A LESSOR</w:t>
      </w:r>
      <w:r w:rsidR="00CD2AC9">
        <w:t>; AND TO AMEND SECTION 40</w:t>
      </w:r>
      <w:r w:rsidR="00936351">
        <w:noBreakHyphen/>
      </w:r>
      <w:r w:rsidR="00CD2AC9">
        <w:t>39</w:t>
      </w:r>
      <w:r w:rsidR="00936351">
        <w:noBreakHyphen/>
      </w:r>
      <w:r w:rsidR="00CD2AC9">
        <w:t>150, RELATING TO FINES AND PENALTIES FOR VIOLATIONS, SO AS TO TRANSFER CERTAIN AUTHORITY CONCERNING THESE FINES AND PENALTIES FROM THE ADMINISTRATIVE LAW COURT TO THE DEPARTMENT.</w:t>
      </w:r>
      <w:bookmarkEnd w:id="1"/>
    </w:p>
    <w:p w:rsidR="00800AB1" w:rsidRDefault="00800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25.</w:t>
      </w:r>
      <w:r w:rsidRPr="005B15BB">
        <w:tab/>
        <w:t>No person, other than a holder of a certificate of authority under this chapter, may: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(1)</w:t>
      </w:r>
      <w:r w:rsidRPr="005B15BB">
        <w:tab/>
        <w:t>display a sign or other device in or about the premises of a business, in an advertising medium, or in printed matter, electronic media, or any other media:</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(a)</w:t>
      </w:r>
      <w:r w:rsidRPr="005B15BB">
        <w:tab/>
        <w:t>bearing a marking that resembles the emblem or sign commonly used by pawnbrokers;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(b)</w:t>
      </w:r>
      <w:r w:rsidRPr="005B15BB">
        <w:tab/>
        <w:t>using the words ‘pawnbroker,’ ‘pawnshop,’ or ‘pawn’;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(2)</w:t>
      </w:r>
      <w:r w:rsidRPr="005B15BB">
        <w:tab/>
        <w:t>hold himself out to the public to be a pawnbroker, either through advertising, soliciting, signs or otherwise.”</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2.</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55.</w:t>
      </w:r>
      <w:r w:rsidRPr="005B15BB">
        <w:tab/>
        <w:t>(A)</w:t>
      </w:r>
      <w:r w:rsidRPr="005B15BB">
        <w:tab/>
        <w:t>Effective July 1, 2021, and each fifth July first thereafter, the dollar amounts in Section 40</w:t>
      </w:r>
      <w:r w:rsidRPr="005B15BB">
        <w:noBreakHyphen/>
        <w:t>39</w:t>
      </w:r>
      <w:r w:rsidRPr="005B15BB">
        <w:noBreakHyphen/>
        <w:t>40(1) and the dollar amounts concerning loans in Section 40</w:t>
      </w:r>
      <w:r w:rsidRPr="005B15BB">
        <w:noBreakHyphen/>
        <w:t>39</w:t>
      </w:r>
      <w:r w:rsidRPr="005B15BB">
        <w:noBreakHyphen/>
        <w:t>100 must be adjusted by the department to reflect the percentage change for the five</w:t>
      </w:r>
      <w:r w:rsidRPr="005B15BB">
        <w:noBreakHyphen/>
        <w:t xml:space="preserve">year period in the Consumer Price Index for All Urban </w:t>
      </w:r>
      <w:r w:rsidRPr="005B15BB">
        <w:lastRenderedPageBreak/>
        <w:t>Consumers published by the Bureau of Labor Statistics of the Department of Labor.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The administrator shall publish a notice in the State Register of the changes in dollar amounts before May first of each year in which dollar amounts are to change. A person must not be considered to violate the provisions of this chapter with respect to a transaction otherwise complying with those provisions if he relies on dollar amounts appearing in the last notice of the administrator announcing the dollar amounts current at that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(C)</w:t>
      </w:r>
      <w:r w:rsidRPr="005B15BB">
        <w:tab/>
        <w:t>The dollar amounts may not change more than ten percent for each adjustment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B15BB">
        <w:rPr>
          <w:szCs w:val="36"/>
        </w:rPr>
        <w:tab/>
        <w:t>(D)</w:t>
      </w:r>
      <w:r w:rsidRPr="005B15BB">
        <w:rPr>
          <w:szCs w:val="36"/>
        </w:rPr>
        <w:tab/>
        <w:t>The dollar amounts in Section 40</w:t>
      </w:r>
      <w:r w:rsidRPr="005B15BB">
        <w:rPr>
          <w:szCs w:val="36"/>
        </w:rPr>
        <w:noBreakHyphen/>
        <w:t>39</w:t>
      </w:r>
      <w:r w:rsidRPr="005B15BB">
        <w:rPr>
          <w:szCs w:val="36"/>
        </w:rPr>
        <w:noBreakHyphen/>
        <w:t>50(A)(1) and Section 40</w:t>
      </w:r>
      <w:r w:rsidRPr="005B15BB">
        <w:rPr>
          <w:szCs w:val="36"/>
        </w:rPr>
        <w:noBreakHyphen/>
        <w:t>39</w:t>
      </w:r>
      <w:r w:rsidRPr="005B15BB">
        <w:rPr>
          <w:szCs w:val="36"/>
        </w:rPr>
        <w:noBreakHyphen/>
        <w:t>100(C) are subject to change in accordance with this section.”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3.</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145.</w:t>
      </w:r>
      <w:r w:rsidRPr="005B15BB">
        <w:tab/>
        <w:t>(A)(1)</w:t>
      </w:r>
      <w:r w:rsidRPr="005B15BB">
        <w:tab/>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(2)</w:t>
      </w:r>
      <w:r w:rsidRPr="005B15BB">
        <w:tab/>
        <w:t>A hold order must specify: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(a)</w:t>
      </w:r>
      <w:r w:rsidRPr="005B15BB">
        <w:tab/>
        <w:t>the name and address of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the name, title, and identification number of the representative of the appropriate law enforcement official or the court placing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(c)</w:t>
      </w:r>
      <w:r w:rsidRPr="005B15BB">
        <w:tab/>
        <w:t>the name and address of the appropriate law enforcement official or court to which such representative is attached and the number, if any, assigned to the claim regarding the property;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(d)</w:t>
      </w:r>
      <w:r w:rsidRPr="005B15BB">
        <w:tab/>
        <w:t>a complete description of the property to be held, including model number and serial number if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(e)</w:t>
      </w:r>
      <w:r w:rsidRPr="005B15BB">
        <w:tab/>
        <w:t>the name of the person reporting the property to be misappropriated or stolen, unless otherwise prohibited by law;</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(f)</w:t>
      </w:r>
      <w:r w:rsidRPr="005B15BB">
        <w:tab/>
        <w:t>the mailing address of the pawnbroker where the property is held;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(g)</w:t>
      </w:r>
      <w:r w:rsidRPr="005B15BB">
        <w:tab/>
        <w:t>the expiration date of the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r>
      <w:r w:rsidRPr="005B15BB">
        <w:tab/>
        <w:t>(3)</w:t>
      </w:r>
      <w:r w:rsidRPr="005B15BB">
        <w:tab/>
        <w:t>The pawnbroker or his representative must sign and date a copy of the hold order as evidence of receipt of the hold order and the beginning of the ninety</w:t>
      </w:r>
      <w:r w:rsidRPr="005B15BB">
        <w:noBreakHyphen/>
        <w:t>day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(4)(a)</w:t>
      </w:r>
      <w:r w:rsidRPr="005B15BB">
        <w:tab/>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4.</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155.</w:t>
      </w:r>
      <w:r w:rsidRPr="005B15BB">
        <w:tab/>
        <w:t>A person aggrieved by the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SECTION</w:t>
      </w:r>
      <w:r w:rsidRPr="005B15BB">
        <w:tab/>
        <w:t>5.</w:t>
      </w:r>
      <w:r w:rsidRPr="005B15BB">
        <w:tab/>
        <w:t>Section 40</w:t>
      </w:r>
      <w:r w:rsidRPr="005B15BB">
        <w:noBreakHyphen/>
        <w:t>39</w:t>
      </w:r>
      <w:r w:rsidRPr="005B15BB">
        <w:noBreakHyphen/>
        <w:t>10(3)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“(3)</w:t>
      </w:r>
      <w:r w:rsidRPr="005B15BB">
        <w:tab/>
        <w:t xml:space="preserve">‘Pledged goods’ means tangible personal property other than </w:t>
      </w:r>
      <w:r w:rsidRPr="005B15BB">
        <w:rPr>
          <w:u w:val="single"/>
        </w:rPr>
        <w:t>vehicles as defined in Section 56</w:t>
      </w:r>
      <w:r w:rsidRPr="005B15BB">
        <w:rPr>
          <w:u w:val="single"/>
        </w:rPr>
        <w:noBreakHyphen/>
        <w:t>3</w:t>
      </w:r>
      <w:r w:rsidRPr="005B15BB">
        <w:rPr>
          <w:u w:val="single"/>
        </w:rPr>
        <w:noBreakHyphen/>
        <w:t>20(1) required to be registered and licensed pursuant to Title 56,</w:t>
      </w:r>
      <w:r w:rsidRPr="005B15BB">
        <w:t xml:space="preserve"> choses in action, title, securities, or printed evidences of indebtedness, which property is deposited with or otherwise actually delivered into the possession of a pawnbroker in the course of his business in connection with a pawn transaction.”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6.</w:t>
      </w:r>
      <w:r w:rsidRPr="005B15BB">
        <w:tab/>
        <w:t>Section 40</w:t>
      </w:r>
      <w:r w:rsidRPr="005B15BB">
        <w:noBreakHyphen/>
        <w:t>39</w:t>
      </w:r>
      <w:r w:rsidRPr="005B15BB">
        <w:noBreakHyphen/>
        <w:t>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20.</w:t>
      </w:r>
      <w:r w:rsidRPr="005B15BB">
        <w:tab/>
      </w:r>
      <w:r w:rsidRPr="005B15BB">
        <w:rPr>
          <w:u w:val="single"/>
        </w:rPr>
        <w:t>(A)(1)</w:t>
      </w:r>
      <w:r w:rsidRPr="005B15BB">
        <w:tab/>
        <w:t xml:space="preserve">All pawnbrokers conducting business in this State are under the authority of and regulated by the Department of Consumer Affairs, the administrator of which has the authority to promulgate regulations as he considers necessary to carry out the conditions and intent of this chapter.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t>No person may carry on the business of a pawnbroker in any location</w:t>
      </w:r>
      <w:r w:rsidRPr="005B15BB">
        <w:rPr>
          <w:u w:val="single"/>
        </w:rPr>
        <w:t>, whether or not the person has an office, facility, agent, or other physical presence</w:t>
      </w:r>
      <w:r w:rsidRPr="005B15BB">
        <w:t xml:space="preserve"> in this State</w:t>
      </w:r>
      <w:r w:rsidRPr="005B15BB">
        <w:rPr>
          <w:u w:val="single"/>
        </w:rPr>
        <w:t>,</w:t>
      </w:r>
      <w:r w:rsidRPr="005B15BB">
        <w:t xml:space="preserve"> without first having obtained a Certificate of Authority for each location from the Department of Consumer Affairs.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 xml:space="preserve">Upon receipt of the application for the Certificate of Authority, the Department of Consumer Affairs shall notify the law enforcement agency having jurisdiction where the applicant intends to do business. The law enforcement agency </w:t>
      </w:r>
      <w:r w:rsidRPr="005B15BB">
        <w:rPr>
          <w:strike/>
        </w:rPr>
        <w:t>shall conduct a criminal background investigation of the applicant and upon its completion shall make the results of the investigation known to the administrator of the Department of Consumer Affairs along with</w:t>
      </w:r>
      <w:r w:rsidRPr="005B15BB">
        <w:t xml:space="preserve"> </w:t>
      </w:r>
      <w:r w:rsidRPr="005B15BB">
        <w:rPr>
          <w:u w:val="single"/>
        </w:rPr>
        <w:t>may make</w:t>
      </w:r>
      <w:r w:rsidRPr="005B15BB">
        <w:t xml:space="preserve"> its </w:t>
      </w:r>
      <w:r w:rsidRPr="005B15BB">
        <w:rPr>
          <w:strike/>
        </w:rPr>
        <w:t>appropriate</w:t>
      </w:r>
      <w:r w:rsidRPr="005B15BB">
        <w:t xml:space="preserve"> recommendation on the issuance of the Certificate of Authority.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(C)(1)</w:t>
      </w:r>
      <w:r w:rsidRPr="005B15BB">
        <w:tab/>
      </w:r>
      <w:r w:rsidRPr="005B15BB">
        <w:rPr>
          <w:u w:val="single"/>
        </w:rPr>
        <w:t>Before issuance of a certificate of authority, a criminal history background check must be conducted for all owners, partners, members, officers, directors, employees and other persons occupying a similar status or otherwise directly or indirectly controlling the pawnshop. The applicant pawnbroker is responsible for either: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tab/>
      </w:r>
      <w:r w:rsidRPr="005B15BB">
        <w:rPr>
          <w:u w:val="single"/>
        </w:rPr>
        <w:t>conducting, documenting, and attesting that a national criminal records check has been completed for each person;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 xml:space="preserve">submitting consent from each person to a national criminal records check and a set of  fingerprints in a form acceptable </w:t>
      </w:r>
      <w:r w:rsidRPr="005B15BB">
        <w:rPr>
          <w:u w:val="single"/>
        </w:rPr>
        <w:lastRenderedPageBreak/>
        <w:t xml:space="preserve">to the administrator.  Using the information supplied by the administrator to SLED, the applicant must undergo a national criminal records check, supported by fingerprints, by the Federal Bureau of Investigation. The results of these criminal records check must be reported to the administrator. The administrator shall keep all information pursuant to this section privileged, in accordance with applicable state and federal guidelines.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A pawnbroker shall comply with the requirements of item (1) before hiring an employee.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(3)</w:t>
      </w:r>
      <w:r w:rsidRPr="005B15BB">
        <w:tab/>
      </w:r>
      <w:r w:rsidRPr="005B15BB">
        <w:rPr>
          <w:u w:val="single"/>
        </w:rPr>
        <w:t>The applicant pawnbroker shall pay actual costs associated with the criminal history background checks required in this section.</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(D)</w:t>
      </w:r>
      <w:r w:rsidRPr="005B15BB">
        <w:tab/>
      </w:r>
      <w:r w:rsidRPr="005B15BB">
        <w:rPr>
          <w:u w:val="single"/>
        </w:rPr>
        <w:t>Upon the filing of an application for a certificate of authority, if the administrator concludes that the financial responsibility and experience of the applicant and its employees, members, partners, officers, and directors, if applicable, command the confidence of the community and warrants belief that the business may be operated honestly, fairly, and efficiently according to the purposes of this chapter and in accordance with all applicable state and federal laws, it shall issue a certificate of authority.  If the administrator does not reach this conclusion, he shall refuse to issue the certificate of authority to the applicant and shall notify the applicant of the denial.</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(E)</w:t>
      </w:r>
      <w:r w:rsidRPr="005B15BB">
        <w:tab/>
        <w:t>A person convicted of a felony may not be issued a Certificate of Authority to carry on the business of a pawnbroker or in any manner engage in the business of a pawnbroker, except that any person who is in the business of a pawnbroker on July 1, 1988, and who has been convicted of a felony before this date may be issued a Certificate of Authority and upon receiving it may continue in the business of a pawnbroker but if this person is convicted of a felony on or after July 1, 1988, he may not thereafter be issued a Certificate of Authority or carry on the business of a pawnbroker after the date of this subsequent felony conviction.</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(F)(1)</w:t>
      </w:r>
      <w:r w:rsidRPr="005B15BB">
        <w:tab/>
      </w:r>
      <w:r w:rsidRPr="005B15BB">
        <w:rPr>
          <w:u w:val="single"/>
        </w:rPr>
        <w:t>A pawnbroker may not employ a person convicted of a felony to carry on the business of a pawnbroker or in any manner engage in the business of a pawnbroker, unless the person:</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is an employee of a pawnbroker on the effective date of this section and subsequently has not been convicted of a felony;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 xml:space="preserve">is not an employee of a pawnbroker on the effective date of this section and the felony conviction occurred more than ten years before the person’s application for employment.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 xml:space="preserve">Subject to the provisions of item (1), a person who is convicted of a felony is not be eligible for employment with a pawnbroker or to engage in the business of a pawnbroker until a </w:t>
      </w:r>
      <w:r w:rsidRPr="005B15BB">
        <w:rPr>
          <w:u w:val="single"/>
        </w:rPr>
        <w:lastRenderedPageBreak/>
        <w:t>period of ten years after the conviction elapses without another felony conviction.</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7.</w:t>
      </w:r>
      <w:r w:rsidRPr="005B15BB">
        <w:tab/>
        <w:t>Section 40</w:t>
      </w:r>
      <w:r w:rsidRPr="005B15BB">
        <w:noBreakHyphen/>
        <w:t>39</w:t>
      </w:r>
      <w:r w:rsidRPr="005B15BB">
        <w:noBreakHyphen/>
        <w:t>30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30.</w:t>
      </w:r>
      <w:r w:rsidRPr="005B15BB">
        <w:tab/>
      </w:r>
      <w:r w:rsidRPr="005B15BB">
        <w:rPr>
          <w:u w:val="single"/>
        </w:rPr>
        <w:t>(A)</w:t>
      </w:r>
      <w:r w:rsidRPr="005B15BB">
        <w:tab/>
        <w:t>No person may carry on the business of a pawnbroker in any location other than the one designated in his Certificate of Authority, under penalty of administrative fine, revocation of his Certificate of Authority, or other action by the administrator pursuant to regulation or criminal prosecution as set out in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No pawnbroker may retain pledged goods in a location other than the location designated in the certificate of authority without first filing a notification with the department.  A request made pursuant to this subsection must be on a form prescribed by the department.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pawnbroker conspicuously shall post the hours of operation and any closure at each location.</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8.</w:t>
      </w:r>
      <w:r w:rsidRPr="005B15BB">
        <w:tab/>
        <w:t>Section 40</w:t>
      </w:r>
      <w:r w:rsidRPr="005B15BB">
        <w:noBreakHyphen/>
        <w:t>39</w:t>
      </w:r>
      <w:r w:rsidRPr="005B15BB">
        <w:noBreakHyphen/>
        <w:t>40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40.</w:t>
      </w:r>
      <w:r w:rsidRPr="005B15BB">
        <w:tab/>
      </w:r>
      <w:r w:rsidRPr="005B15BB">
        <w:rPr>
          <w:u w:val="single"/>
        </w:rPr>
        <w:t>(A)</w:t>
      </w:r>
      <w:r w:rsidRPr="005B15BB">
        <w:tab/>
        <w:t>No pawnbroker may charge or collect any fees, costs, or assessments of any kind or nature other than those specifically allowed under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A person who makes a pawn transaction in violation of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r>
      <w:r w:rsidRPr="005B15BB">
        <w:rPr>
          <w:u w:val="single"/>
        </w:rPr>
        <w:t xml:space="preserve">may not collect, receive, or retain any interest or charges on the loan in violation of this chapter; and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has no right to possess the pledged goods.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9.</w:t>
      </w:r>
      <w:r w:rsidRPr="005B15BB">
        <w:tab/>
        <w:t>Section 40</w:t>
      </w:r>
      <w:r w:rsidRPr="005B15BB">
        <w:noBreakHyphen/>
        <w:t>39</w:t>
      </w:r>
      <w:r w:rsidRPr="005B15BB">
        <w:noBreakHyphen/>
        <w:t>50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t>“Section 40</w:t>
      </w:r>
      <w:r w:rsidRPr="005B15BB">
        <w:noBreakHyphen/>
        <w:t>39</w:t>
      </w:r>
      <w:r w:rsidRPr="005B15BB">
        <w:noBreakHyphen/>
        <w:t>50.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person seeking a certificate of authority to carry on the business of a pawnbroker shall at the time of application for his certificate file with the Department of Consumer Affairs</w:t>
      </w:r>
      <w:r w:rsidRPr="005B15BB">
        <w:rPr>
          <w:u w:val="single"/>
        </w:rPr>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t xml:space="preserve">a bond in favor of the department to be executed by the person granted the certificate </w:t>
      </w:r>
      <w:r w:rsidRPr="005B15BB">
        <w:rPr>
          <w:strike/>
        </w:rPr>
        <w:t>and by two responsible sureties or</w:t>
      </w:r>
      <w:r w:rsidRPr="005B15BB">
        <w:t xml:space="preserve"> </w:t>
      </w:r>
      <w:r w:rsidRPr="005B15BB">
        <w:rPr>
          <w:u w:val="single"/>
        </w:rPr>
        <w:t>by</w:t>
      </w:r>
      <w:r w:rsidRPr="005B15BB">
        <w:t xml:space="preserve"> a surety company licensed to do business in this State in the penal sum of </w:t>
      </w:r>
      <w:r w:rsidRPr="005B15BB">
        <w:rPr>
          <w:strike/>
        </w:rPr>
        <w:t>five</w:t>
      </w:r>
      <w:r w:rsidRPr="005B15BB">
        <w:t xml:space="preserve"> </w:t>
      </w:r>
      <w:r w:rsidRPr="005B15BB">
        <w:rPr>
          <w:u w:val="single"/>
        </w:rPr>
        <w:t>fifteen</w:t>
      </w:r>
      <w:r w:rsidRPr="005B15BB">
        <w:t xml:space="preserve"> thousand dollars to be approved by the </w:t>
      </w:r>
      <w:r w:rsidRPr="005B15BB">
        <w:lastRenderedPageBreak/>
        <w:t>administrator. The bond must be conditioned for the faithful performance of the duties and obligations pertaining to the business so authorized</w:t>
      </w:r>
      <w:r w:rsidRPr="005B15BB">
        <w:rPr>
          <w:strike/>
        </w:rPr>
        <w:t>. 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Pr="005B15BB">
        <w:rPr>
          <w:strike/>
        </w:rPr>
        <w:noBreakHyphen/>
        <w:t>five thousand dollars until that time as liability insurance covering the contents of the pawn location is secured by the pawnbroker. The amount of the liability insurance required must be set by regulations promulgated by the administrator.</w:t>
      </w:r>
      <w:r w:rsidRPr="005B15BB">
        <w:rPr>
          <w:u w:val="single"/>
        </w:rPr>
        <w:t>;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proof of adequate insurance coverage for all pledged goods in the event of loss by fire, theft, burglary or otherwise, or liability to the pledgor.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r>
      <w:r w:rsidRPr="005B15BB">
        <w:rPr>
          <w:u w:val="single"/>
        </w:rPr>
        <w:t>Within twenty</w:t>
      </w:r>
      <w:r w:rsidRPr="005B15BB">
        <w:rPr>
          <w:u w:val="single"/>
        </w:rPr>
        <w:noBreakHyphen/>
        <w:t>one calendar days after the occurrence of an event that may affect pledged goods, including, but not limited to, fire, theft, or judicial proceedings, a pawnbroker shall file a written notice on a form prescribed by the department describing the event and its expected impact upon the business.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10.</w:t>
      </w:r>
      <w:r w:rsidRPr="005B15BB">
        <w:tab/>
        <w:t>Section 40</w:t>
      </w:r>
      <w:r w:rsidRPr="005B15BB">
        <w:noBreakHyphen/>
        <w:t>39</w:t>
      </w:r>
      <w:r w:rsidRPr="005B15BB">
        <w:noBreakHyphen/>
        <w:t>70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70.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 shall keep a record, at the time of any loan </w:t>
      </w:r>
      <w:r w:rsidRPr="005B15BB">
        <w:rPr>
          <w:u w:val="single"/>
        </w:rPr>
        <w:t>or purchase</w:t>
      </w:r>
      <w:r w:rsidRPr="005B15BB">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sidRPr="005B15BB">
        <w:rPr>
          <w:u w:val="single"/>
        </w:rPr>
        <w:t>selling,</w:t>
      </w:r>
      <w:r w:rsidRPr="005B15BB">
        <w:t xml:space="preserve"> pawning</w:t>
      </w:r>
      <w:r w:rsidRPr="005B15BB">
        <w:rPr>
          <w:u w:val="single"/>
        </w:rPr>
        <w:t>,</w:t>
      </w:r>
      <w:r w:rsidRPr="005B15BB">
        <w:t xml:space="preserve"> or pledging the goods, articles, or things.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Before a pledge or purchase, the pawnbroker shall verify the identity of the pledgor or seller by reviewing a state</w:t>
      </w:r>
      <w:r w:rsidRPr="005B15BB">
        <w:rPr>
          <w:u w:val="single"/>
        </w:rPr>
        <w:noBreakHyphen/>
        <w:t>issued or federally issued photographic identification card, including a United States military identification card, or a passport issued by the United States.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 or purchase transaction must be performed by the owner of the property, or his authorized agent, whose identity and agency relationship must be verified by the pawnbroker.</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11.</w:t>
      </w:r>
      <w:r w:rsidRPr="005B15BB">
        <w:tab/>
        <w:t>Section 40</w:t>
      </w:r>
      <w:r w:rsidRPr="005B15BB">
        <w:noBreakHyphen/>
        <w:t>39</w:t>
      </w:r>
      <w:r w:rsidRPr="005B15BB">
        <w:noBreakHyphen/>
        <w:t>80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t>“Section 40</w:t>
      </w:r>
      <w:r w:rsidRPr="005B15BB">
        <w:noBreakHyphen/>
        <w:t>39</w:t>
      </w:r>
      <w:r w:rsidRPr="005B15BB">
        <w:noBreakHyphen/>
        <w:t>80.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w:t>
      </w:r>
      <w:r w:rsidRPr="005B15BB">
        <w:rPr>
          <w:u w:val="single"/>
        </w:rPr>
        <w:t>,</w:t>
      </w:r>
      <w:r w:rsidRPr="005B15BB">
        <w:t xml:space="preserve"> at the time of each loan </w:t>
      </w:r>
      <w:r w:rsidRPr="005B15BB">
        <w:rPr>
          <w:u w:val="single"/>
        </w:rPr>
        <w:t>or purchase,</w:t>
      </w:r>
      <w:r w:rsidRPr="005B15BB">
        <w:t xml:space="preserve"> shall deliver to the person </w:t>
      </w:r>
      <w:r w:rsidRPr="005B15BB">
        <w:rPr>
          <w:u w:val="single"/>
        </w:rPr>
        <w:t>selling,</w:t>
      </w:r>
      <w:r w:rsidRPr="005B15BB">
        <w:t xml:space="preserve"> pawning</w:t>
      </w:r>
      <w:r w:rsidRPr="005B15BB">
        <w:rPr>
          <w:u w:val="single"/>
        </w:rPr>
        <w:t>,</w:t>
      </w:r>
      <w:r w:rsidRPr="005B15BB">
        <w:t xml:space="preserve"> or pledging any articles, at no charge, a memorandum signed by the pawnbroker and the person pawning or pledging any articles containing the substance of the entry required by Section 40</w:t>
      </w:r>
      <w:r w:rsidRPr="005B15BB">
        <w:noBreakHyphen/>
        <w:t>39</w:t>
      </w:r>
      <w:r w:rsidRPr="005B15BB">
        <w:noBreakHyphen/>
        <w:t>70. If the memorandum is lost, the pledgor may receive a duplicate upon payment of a fee not exceeding three dollars. The administrator may prescribe the form to be used.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(B)(1)</w:t>
      </w:r>
      <w:r w:rsidRPr="005B15BB">
        <w:tab/>
      </w:r>
      <w:r w:rsidRPr="005B15BB">
        <w:rPr>
          <w:u w:val="single"/>
        </w:rPr>
        <w:t>The pawn ticket for a pledge or purchase transaction must satisfy the requirements of the Truth in Lending Act and Regulation Z, must identify whether the transaction is a pawn or purchase, and at a minimum must include: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the name and address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the date of birth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(c)</w:t>
      </w:r>
      <w:r w:rsidRPr="005B15BB">
        <w:tab/>
      </w:r>
      <w:r w:rsidRPr="005B15BB">
        <w:rPr>
          <w:u w:val="single"/>
        </w:rPr>
        <w:t>the driver’s license number or other state or federal government</w:t>
      </w:r>
      <w:r w:rsidRPr="005B15BB">
        <w:rPr>
          <w:u w:val="single"/>
        </w:rPr>
        <w:noBreakHyphen/>
        <w:t>issued photographic identification number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(d)</w:t>
      </w:r>
      <w:r w:rsidRPr="005B15BB">
        <w:tab/>
      </w:r>
      <w:r w:rsidRPr="005B15BB">
        <w:rPr>
          <w:u w:val="single"/>
        </w:rPr>
        <w:t>the transaction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(e)</w:t>
      </w:r>
      <w:r w:rsidRPr="005B15BB">
        <w:tab/>
      </w:r>
      <w:r w:rsidRPr="005B15BB">
        <w:rPr>
          <w:u w:val="single"/>
        </w:rPr>
        <w:t>the transaction maturity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(f)</w:t>
      </w:r>
      <w:r w:rsidRPr="005B15BB">
        <w:tab/>
      </w:r>
      <w:r w:rsidRPr="005B15BB">
        <w:rPr>
          <w:u w:val="single"/>
        </w:rPr>
        <w:t>the amount financed or purchase price;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(g)</w:t>
      </w:r>
      <w:r w:rsidRPr="005B15BB">
        <w:tab/>
      </w:r>
      <w:r w:rsidRPr="005B15BB">
        <w:rPr>
          <w:u w:val="single"/>
        </w:rPr>
        <w:t>the finance charge;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(h)</w:t>
      </w:r>
      <w:r w:rsidRPr="005B15BB">
        <w:tab/>
      </w:r>
      <w:r w:rsidRPr="005B15BB">
        <w:rPr>
          <w:u w:val="single"/>
        </w:rPr>
        <w:t>the total of payments;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(i)</w:t>
      </w:r>
      <w:r w:rsidRPr="005B15BB">
        <w:tab/>
      </w:r>
      <w:r w:rsidRPr="005B15BB">
        <w:tab/>
      </w:r>
      <w:r w:rsidRPr="005B15BB">
        <w:rPr>
          <w:u w:val="single"/>
        </w:rPr>
        <w:t>the annual percentage rate;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(j)</w:t>
      </w:r>
      <w:r w:rsidRPr="005B15BB">
        <w:tab/>
      </w:r>
      <w:r w:rsidRPr="005B15BB">
        <w:tab/>
      </w:r>
      <w:r w:rsidRPr="005B15BB">
        <w:rPr>
          <w:u w:val="single"/>
        </w:rPr>
        <w:t xml:space="preserve">a statement of the pledgor or seller that the pledgor or seller is the lawful owner of the pledged or sold property;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(k)</w:t>
      </w:r>
      <w:r w:rsidRPr="005B15BB">
        <w:tab/>
      </w:r>
      <w:r w:rsidRPr="005B15BB">
        <w:rPr>
          <w:u w:val="single"/>
        </w:rPr>
        <w:t>the name and business address of the pawnbroker;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(l)</w:t>
      </w:r>
      <w:r w:rsidRPr="005B15BB">
        <w:tab/>
      </w:r>
      <w:r w:rsidRPr="005B15BB">
        <w:tab/>
      </w:r>
      <w:r w:rsidRPr="005B15BB">
        <w:rPr>
          <w:u w:val="single"/>
        </w:rPr>
        <w:t>a complete and accurate description of the pledged or purchased goods including any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w:t>
      </w:r>
      <w:r w:rsidRPr="005B15BB">
        <w:tab/>
      </w:r>
      <w:r w:rsidRPr="005B15BB">
        <w:tab/>
      </w:r>
      <w:r w:rsidRPr="005B15BB">
        <w:tab/>
      </w:r>
      <w:r w:rsidRPr="005B15BB">
        <w:rPr>
          <w:u w:val="single"/>
        </w:rPr>
        <w:t>brand name;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w:t>
      </w:r>
      <w:r w:rsidRPr="005B15BB">
        <w:tab/>
      </w:r>
      <w:r w:rsidRPr="005B15BB">
        <w:tab/>
      </w:r>
      <w:r w:rsidRPr="005B15BB">
        <w:rPr>
          <w:u w:val="single"/>
        </w:rPr>
        <w:t>model number;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(iii)</w:t>
      </w:r>
      <w:r w:rsidRPr="005B15BB">
        <w:tab/>
      </w:r>
      <w:r w:rsidRPr="005B15BB">
        <w:tab/>
      </w:r>
      <w:r w:rsidRPr="005B15BB">
        <w:rPr>
          <w:u w:val="single"/>
        </w:rPr>
        <w:t>manufacturer’s serial number, if issued by the manufacturer and not intentionally defaced, altered or removed;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(iv)</w:t>
      </w:r>
      <w:r w:rsidRPr="005B15BB">
        <w:tab/>
      </w:r>
      <w:r w:rsidRPr="005B15BB">
        <w:tab/>
      </w:r>
      <w:r w:rsidRPr="005B15BB">
        <w:rPr>
          <w:u w:val="single"/>
        </w:rPr>
        <w:t>size;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w:t>
      </w:r>
      <w:r w:rsidRPr="005B15BB">
        <w:tab/>
      </w:r>
      <w:r w:rsidRPr="005B15BB">
        <w:tab/>
      </w:r>
      <w:r w:rsidRPr="005B15BB">
        <w:rPr>
          <w:u w:val="single"/>
        </w:rPr>
        <w:t>color, as apparent to the untrained eye, not applicable to diamonds;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w:t>
      </w:r>
      <w:r w:rsidRPr="005B15BB">
        <w:tab/>
      </w:r>
      <w:r w:rsidRPr="005B15BB">
        <w:tab/>
      </w:r>
      <w:r w:rsidRPr="005B15BB">
        <w:rPr>
          <w:u w:val="single"/>
        </w:rPr>
        <w:t>precious metal type, weight, and content, if known or indicated;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w:t>
      </w:r>
      <w:r w:rsidRPr="005B15BB">
        <w:tab/>
      </w:r>
      <w:r w:rsidRPr="005B15BB">
        <w:tab/>
      </w:r>
      <w:r w:rsidRPr="005B15BB">
        <w:rPr>
          <w:u w:val="single"/>
        </w:rPr>
        <w:t>gemstone color and shape, as apparent to the untrained eye, and number of stones;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(viii)</w:t>
      </w:r>
      <w:r w:rsidRPr="005B15BB">
        <w:tab/>
      </w:r>
      <w:r w:rsidRPr="005B15BB">
        <w:rPr>
          <w:u w:val="single"/>
        </w:rPr>
        <w:t>type of action, caliber or gauge, number of barrels, barrel length and finish if the item is a firearm;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(ix)</w:t>
      </w:r>
      <w:r w:rsidRPr="005B15BB">
        <w:tab/>
      </w:r>
      <w:r w:rsidRPr="005B15BB">
        <w:tab/>
      </w:r>
      <w:r w:rsidRPr="005B15BB">
        <w:rPr>
          <w:u w:val="single"/>
        </w:rPr>
        <w:t>any other unique markings, numbers, names, or letters.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lastRenderedPageBreak/>
        <w:tab/>
      </w:r>
      <w:r w:rsidRPr="005B15BB">
        <w:tab/>
      </w:r>
      <w:r w:rsidRPr="005B15BB">
        <w:rPr>
          <w:u w:val="single"/>
        </w:rPr>
        <w:t>(2)</w:t>
      </w:r>
      <w:r w:rsidRPr="005B15BB">
        <w:tab/>
      </w:r>
      <w:r w:rsidRPr="005B15BB">
        <w:rPr>
          <w:u w:val="single"/>
        </w:rPr>
        <w:t>In addition to the requirements of item (1), the pledgor or seller shall sign the form after the pawnbroker confirms positive identification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(3)</w:t>
      </w:r>
      <w:r w:rsidRPr="005B15BB">
        <w:tab/>
      </w:r>
      <w:r w:rsidRPr="005B15BB">
        <w:rPr>
          <w:u w:val="single"/>
        </w:rPr>
        <w:t>Notwithstanding the provisions of subsection (B)(1)(i) through (ix), in the case of multiple items of a similar nature delivered together in one transaction which do not bear serial or model numbers and which do not include precious metals or gemstones, such as musical or video recordings, books, and hand tools, the description of the items is adequate if it contains the quantity of items and a description of the type of items delivered.</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12.</w:t>
      </w:r>
      <w:r w:rsidRPr="005B15BB">
        <w:tab/>
        <w:t>Section 40</w:t>
      </w:r>
      <w:r w:rsidRPr="005B15BB">
        <w:noBreakHyphen/>
        <w:t>39</w:t>
      </w:r>
      <w:r w:rsidRPr="005B15BB">
        <w:noBreakHyphen/>
        <w:t>100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100.</w:t>
      </w:r>
      <w:r w:rsidRPr="005B15BB">
        <w:tab/>
      </w:r>
      <w:r w:rsidRPr="005B15BB">
        <w:rPr>
          <w:u w:val="single"/>
        </w:rPr>
        <w:t>(A)</w:t>
      </w:r>
      <w:r w:rsidRPr="005B15BB">
        <w:tab/>
      </w:r>
      <w:r w:rsidRPr="005B15BB">
        <w:rPr>
          <w:strike/>
        </w:rPr>
        <w:t>Pawnbrokers</w:t>
      </w:r>
      <w:r w:rsidRPr="005B15BB">
        <w:t xml:space="preserve"> </w:t>
      </w:r>
      <w:r w:rsidRPr="005B15BB">
        <w:rPr>
          <w:u w:val="single"/>
        </w:rPr>
        <w:t>A pawnbroker</w:t>
      </w:r>
      <w:r w:rsidRPr="005B15BB">
        <w:t xml:space="preserve"> may charge interest on loans not exceeding the following amounts: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(1)</w:t>
      </w:r>
      <w:r w:rsidRPr="005B15BB">
        <w:tab/>
        <w:t>at the rate of two dollars and fifty cents per thirty</w:t>
      </w:r>
      <w:r w:rsidRPr="005B15BB">
        <w:noBreakHyphen/>
        <w:t>day period for each ten dollars loaned for the first fifty dollars loaned;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(2)</w:t>
      </w:r>
      <w:r w:rsidRPr="005B15BB">
        <w:tab/>
        <w:t>at the rate of two dollars per thirty</w:t>
      </w:r>
      <w:r w:rsidRPr="005B15BB">
        <w:noBreakHyphen/>
        <w:t>day period for each ten dollars loaned on that portion of the loan exceeding fifty dollars but not exceeding one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(3)</w:t>
      </w:r>
      <w:r w:rsidRPr="005B15BB">
        <w:tab/>
        <w:t>at the rate of one dollar and fifty cents per thirty</w:t>
      </w:r>
      <w:r w:rsidRPr="005B15BB">
        <w:noBreakHyphen/>
        <w:t>day period for each ten dollars loaned on that portion of the loan exceeding one hundred dollars but not exceeding two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(4)</w:t>
      </w:r>
      <w:r w:rsidRPr="005B15BB">
        <w:tab/>
        <w:t>at the rate of one dollar per thirty</w:t>
      </w:r>
      <w:r w:rsidRPr="005B15BB">
        <w:noBreakHyphen/>
        <w:t>day period for each ten dollars loaned on that portion of the loan exceeding two hundred dollars but not exceeding one thousand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(5)</w:t>
      </w:r>
      <w:r w:rsidRPr="005B15BB">
        <w:tab/>
        <w:t>at the rate of fifty cents per thirty</w:t>
      </w:r>
      <w:r w:rsidRPr="005B15BB">
        <w:noBreakHyphen/>
        <w:t xml:space="preserve">day period for each ten dollars loaned on that portion of the loan exceeding one thousand dollars but not exceeding </w:t>
      </w:r>
      <w:r w:rsidRPr="005B15BB">
        <w:rPr>
          <w:strike/>
        </w:rPr>
        <w:t>two thousand dollars</w:t>
      </w:r>
      <w:r w:rsidRPr="005B15BB">
        <w:t xml:space="preserve"> </w:t>
      </w:r>
      <w:r w:rsidRPr="005B15BB">
        <w:rPr>
          <w:u w:val="single"/>
        </w:rPr>
        <w:t>the maximum amount in subsection (C)</w:t>
      </w:r>
      <w:r w:rsidRPr="005B15BB">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t xml:space="preserve">No pawnbroker may make a loan in excess of </w:t>
      </w:r>
      <w:r w:rsidRPr="005B15BB">
        <w:rPr>
          <w:strike/>
        </w:rPr>
        <w:t>two</w:t>
      </w:r>
      <w:r w:rsidRPr="005B15BB">
        <w:t xml:space="preserve"> </w:t>
      </w:r>
      <w:r w:rsidRPr="005B15BB">
        <w:rPr>
          <w:u w:val="single"/>
        </w:rPr>
        <w:t>fifteen</w:t>
      </w:r>
      <w:r w:rsidRPr="005B15BB">
        <w:t xml:space="preserve"> thousand dollars. Every pawnbroker shall post </w:t>
      </w:r>
      <w:r w:rsidRPr="005B15BB">
        <w:rPr>
          <w:strike/>
        </w:rPr>
        <w:t>these</w:t>
      </w:r>
      <w:r w:rsidRPr="005B15BB">
        <w:t xml:space="preserve"> </w:t>
      </w:r>
      <w:r w:rsidRPr="005B15BB">
        <w:rPr>
          <w:u w:val="single"/>
        </w:rPr>
        <w:t>the</w:t>
      </w:r>
      <w:r w:rsidRPr="005B15BB">
        <w:t xml:space="preserve"> rates in a form which is prescribed by the administrator. The following statement must be included in the posted rate schedule: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 xml:space="preserve">‘Consumers: All pawnbrokers operating in South Carolina are required by law to post a schedule showing the maximum rate of </w:t>
      </w:r>
      <w:r w:rsidRPr="005B15BB">
        <w:lastRenderedPageBreak/>
        <w:t>LOAN FINANCE CHARGES stated as dollars for each ten dollars for each thirty</w:t>
      </w:r>
      <w:r w:rsidRPr="005B15BB">
        <w:noBreakHyphen/>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NOTE: Pawnbrokers are prohibited only from granting credit at rates higher than those specified above. A pawnbroker may be willing to grant you credit at rates that are lower than those specified, depending on the amount, terms, collateral, and your credit worthiness.’”</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13.</w:t>
      </w:r>
      <w:r w:rsidRPr="005B15BB">
        <w:tab/>
        <w:t>Section 40</w:t>
      </w:r>
      <w:r w:rsidRPr="005B15BB">
        <w:noBreakHyphen/>
        <w:t>39</w:t>
      </w:r>
      <w:r w:rsidRPr="005B15BB">
        <w:noBreakHyphen/>
        <w:t>120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120.</w:t>
      </w:r>
      <w:r w:rsidRPr="005B15BB">
        <w:tab/>
      </w:r>
      <w:r w:rsidRPr="005B15BB">
        <w:rPr>
          <w:u w:val="single"/>
        </w:rPr>
        <w:t>(A)</w:t>
      </w:r>
      <w:r w:rsidRPr="005B15BB">
        <w:tab/>
      </w:r>
      <w:r w:rsidRPr="005B15BB">
        <w:rPr>
          <w:strike/>
        </w:rPr>
        <w:t>Each</w:t>
      </w:r>
      <w:r w:rsidRPr="005B15BB">
        <w:t xml:space="preserve"> </w:t>
      </w:r>
      <w:r w:rsidRPr="005B15BB">
        <w:rPr>
          <w:u w:val="single"/>
        </w:rPr>
        <w:t>A</w:t>
      </w:r>
      <w:r w:rsidRPr="005B15BB">
        <w:t xml:space="preserve"> pawnbroker applying for a Certificate of Authority shall tender to the department a fee of two hundred seventy</w:t>
      </w:r>
      <w:r w:rsidRPr="005B15BB">
        <w:noBreakHyphen/>
        <w:t>five dollars plus all other applicable fees required by other agencies to process the application. The administrator may revoke any Certificate of Authority if the pawnbroker has violated this chapter or any regulation or order lawfully made pursuant to this chapter, or if facts or conditions exist which would clearly have justified the administrator in refusing to grant a Certificate of Authority had these facts or conditions been known to exist at the time the application for Certificate of Authority was made. The administrator may promulgate regulations for obtaining and revoking the Certificate of Authority. Certificates of Authority must be renewed on a yearly basis. Applications for renewal must be accompanied by a renewal fee of two hundred seventy</w:t>
      </w:r>
      <w:r w:rsidRPr="005B15BB">
        <w:noBreakHyphen/>
        <w:t>five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If a pawnbroker’s certificate of authority is not renewed before June thirtieth, the administrator shall assess the pawnbroker in addition to the renewal in subsection (A).  If a pawnbroker fails to 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 xml:space="preserve">In the event of closure because of surrender or revocation of a certificate of authority, a pawnbroker shall, for the sole purpose of allowing a pledgor to redeem pledged goods, maintain usual business hours at the pawnshop for ninety days after the latest maturity date of a pawn transaction made at that pawnshop or </w:t>
      </w:r>
      <w:r w:rsidRPr="005B15BB">
        <w:rPr>
          <w:u w:val="single"/>
        </w:rPr>
        <w:lastRenderedPageBreak/>
        <w:t>transfer of pledged goods to a pawnbroker with a valid certificate of authority.</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14.</w:t>
      </w:r>
      <w:r w:rsidRPr="005B15BB">
        <w:tab/>
        <w:t>Section 40</w:t>
      </w:r>
      <w:r w:rsidRPr="005B15BB">
        <w:noBreakHyphen/>
        <w:t>39</w:t>
      </w:r>
      <w:r w:rsidRPr="005B15BB">
        <w:noBreakHyphen/>
        <w:t>140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140.</w:t>
      </w:r>
      <w:r w:rsidRPr="005B15BB">
        <w:tab/>
      </w:r>
      <w:r w:rsidRPr="005B15BB">
        <w:rPr>
          <w:u w:val="single"/>
        </w:rPr>
        <w:t>(A)</w:t>
      </w:r>
      <w:r w:rsidRPr="005B15BB">
        <w:tab/>
        <w:t xml:space="preserve">No pawnbroker shall accept property from a pledgor </w:t>
      </w:r>
      <w:r w:rsidRPr="005B15BB">
        <w:rPr>
          <w:u w:val="single"/>
        </w:rPr>
        <w:t>or seller</w:t>
      </w:r>
      <w:r w:rsidRPr="005B15BB">
        <w:t xml:space="preserve"> upon which there is evidence of ownership by a third party without first taking reasonable steps to ascertain its true ownership. Any such item accepted for pawn </w:t>
      </w:r>
      <w:r w:rsidRPr="005B15BB">
        <w:rPr>
          <w:u w:val="single"/>
        </w:rPr>
        <w:t>or purchased</w:t>
      </w:r>
      <w:r w:rsidRPr="005B15BB">
        <w:t xml:space="preserve"> by a pawnbroker must be returned on demand without fee to the third party owner.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(B)(1)</w:t>
      </w:r>
      <w:r w:rsidRPr="005B15BB">
        <w:tab/>
      </w:r>
      <w:r w:rsidRPr="005B15BB">
        <w:rPr>
          <w:u w:val="single"/>
        </w:rPr>
        <w:t>If property in the possession of a pawnbroker was leased to a pledgor or seller when the pledgor or seller pledged or sold the property to the pawnbroker and the property did not have a permanent label or other conspicuous mark identifying it as the lessor’s property, the pawnbroker shall return the property to the lessor if the lessor: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provides the pawnbroker with evidence that the property was the lessor’s property and was leased to the pledgor or seller at the time the property was pledged or sold to the pawnbroker;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pays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w:t>
      </w:r>
      <w:r w:rsidRPr="005B15BB">
        <w:tab/>
      </w:r>
      <w:r w:rsidRPr="005B15BB">
        <w:tab/>
      </w:r>
      <w:r w:rsidRPr="005B15BB">
        <w:rPr>
          <w:u w:val="single"/>
        </w:rPr>
        <w:t>the amount financed and the finance fee for the pawn transaction, if the property was pledged to the pawnbroker;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w:t>
      </w:r>
      <w:r w:rsidRPr="005B15BB">
        <w:tab/>
      </w:r>
      <w:r w:rsidRPr="005B15BB">
        <w:rPr>
          <w:u w:val="single"/>
        </w:rPr>
        <w:t>the amount that the pawnbroker paid the seller if the property was sold to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A pawnbroker is not liable to the pledgor or seller of property that is recovered by a lessor under item (1) for returning the property to a lessor.</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15.</w:t>
      </w:r>
      <w:r w:rsidRPr="005B15BB">
        <w:tab/>
        <w:t>Section 40</w:t>
      </w:r>
      <w:r w:rsidRPr="005B15BB">
        <w:noBreakHyphen/>
        <w:t>39</w:t>
      </w:r>
      <w:r w:rsidRPr="005B15BB">
        <w:noBreakHyphen/>
        <w:t>150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150.</w:t>
      </w:r>
      <w:r w:rsidRPr="005B15BB">
        <w:tab/>
        <w:t>(A)</w:t>
      </w:r>
      <w:r>
        <w:tab/>
      </w:r>
      <w:r w:rsidRPr="005B15BB">
        <w:t>Upon finding that an action of a pawnbroker is in violation of the provisions of this chapter or of a law or regulation of this State or of the federal government or an agency of the state or federal government, the administrator may</w:t>
      </w:r>
      <w:r w:rsidRPr="005B15BB">
        <w:rPr>
          <w:strike/>
        </w:rPr>
        <w:t xml:space="preserve"> file a request with the Administrative Law Court for a contested case hearing in which the administrator may seek</w:t>
      </w:r>
      <w:r w:rsidRPr="005B15BB">
        <w:t xml:space="preserve"> </w:t>
      </w:r>
      <w:r w:rsidRPr="005B15BB">
        <w:rPr>
          <w:u w:val="single"/>
        </w:rPr>
        <w:t>issue</w:t>
      </w:r>
      <w:r w:rsidRPr="005B15BB">
        <w:t xml:space="preserve"> an </w:t>
      </w:r>
      <w:r w:rsidRPr="005B15BB">
        <w:rPr>
          <w:u w:val="single"/>
        </w:rPr>
        <w:t>administrative</w:t>
      </w:r>
      <w:r w:rsidRPr="005B15BB">
        <w:t xml:space="preserve"> order requiring the pawnbroker to cease and desist from the action </w:t>
      </w:r>
      <w:r w:rsidRPr="005B15BB">
        <w:rPr>
          <w:u w:val="single"/>
        </w:rPr>
        <w:t>and may suspend, revoke, or refuse to issue a certificate of authority by order</w:t>
      </w:r>
      <w:r w:rsidRPr="005B15BB">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t>(B)</w:t>
      </w:r>
      <w:r>
        <w:tab/>
      </w:r>
      <w:r w:rsidRPr="005B15BB">
        <w:t xml:space="preserve">The </w:t>
      </w:r>
      <w:r w:rsidRPr="005B15BB">
        <w:rPr>
          <w:strike/>
        </w:rPr>
        <w:t>administrative law judge</w:t>
      </w:r>
      <w:r w:rsidRPr="005B15BB">
        <w:t xml:space="preserve"> </w:t>
      </w:r>
      <w:r w:rsidRPr="005B15BB">
        <w:rPr>
          <w:u w:val="single"/>
        </w:rPr>
        <w:t>administrator</w:t>
      </w:r>
      <w:r w:rsidRPr="005B15BB">
        <w:t xml:space="preserve"> also may </w:t>
      </w:r>
      <w:r w:rsidRPr="005B15BB">
        <w:rPr>
          <w:strike/>
        </w:rPr>
        <w:t>impose</w:t>
      </w:r>
      <w:r w:rsidRPr="005B15BB">
        <w:t xml:space="preserve"> </w:t>
      </w:r>
      <w:r w:rsidRPr="005B15BB">
        <w:rPr>
          <w:u w:val="single"/>
        </w:rPr>
        <w:t>issue an administrative order imposing</w:t>
      </w:r>
      <w:r w:rsidRPr="005B15BB">
        <w:t xml:space="preserve"> administrative </w:t>
      </w:r>
      <w:r w:rsidRPr="005B15BB">
        <w:rPr>
          <w:strike/>
        </w:rPr>
        <w:t>fines</w:t>
      </w:r>
      <w:r w:rsidRPr="005B15BB">
        <w:t xml:space="preserve"> </w:t>
      </w:r>
      <w:r w:rsidRPr="005B15BB">
        <w:rPr>
          <w:u w:val="single"/>
        </w:rPr>
        <w:t>penalties</w:t>
      </w:r>
      <w:r w:rsidRPr="005B15BB">
        <w:t xml:space="preserve"> 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Pr="005B15BB">
        <w:noBreakHyphen/>
        <w:t>39</w:t>
      </w:r>
      <w:r w:rsidRPr="005B15BB">
        <w:noBreakHyphen/>
        <w:t>20 and 40</w:t>
      </w:r>
      <w:r w:rsidRPr="005B15BB">
        <w:noBreakHyphen/>
        <w:t>39</w:t>
      </w:r>
      <w:r w:rsidRPr="005B15BB">
        <w:noBreakHyphen/>
        <w:t xml:space="preserve">30 is guilty of a misdemeanor and, upon conviction, must be punished by a fine not exceeding one thousand dollars or by imprisonment for a term not exceeding sixty days, or both. </w:t>
      </w:r>
      <w:r w:rsidRPr="005B15BB">
        <w:rPr>
          <w:strike/>
        </w:rPr>
        <w:t>The administrative law judge may revoke or suspend a pawnbroker’s certificate of authority in addition to the penalties provided in this section.</w:t>
      </w:r>
      <w:r w:rsidRPr="005B15BB">
        <w:t xml:space="preserve"> </w:t>
      </w:r>
      <w:r w:rsidRPr="005B15BB">
        <w:rPr>
          <w:u w:val="single"/>
        </w:rPr>
        <w:t>A determination by the administrator in this subsection is subject to the appellate process in the Administrative Procedures Act.</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16.</w:t>
      </w:r>
      <w:r w:rsidRPr="005B15BB">
        <w:tab/>
        <w:t>A county or municipality may enact ordinances that are in compliance with, but not more restrictive than the provisions of this act, except that local ordinances may not require the payment of a fee or tax related to a pawn transaction or purchase unless authorized pursuant to this chapter or restrict hours of operation other than between midnight and 6:00 a.m. An ordinance that conflicts with this act is void. This act does not affect the authority of a county or municipality to establish land use controls or require a pawnbroker to obtain a local occupational license.</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BB">
        <w:t>SECTION</w:t>
      </w:r>
      <w:r w:rsidRPr="005B15BB">
        <w:tab/>
        <w:t>17.</w:t>
      </w:r>
      <w:r w:rsidRPr="005B15BB">
        <w:tab/>
        <w:t xml:space="preserve">This act takes effect upon approval by the Governor. </w:t>
      </w:r>
    </w:p>
    <w:p w:rsidR="00AF2CD9" w:rsidRDefault="00936351" w:rsidP="00A7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F7F" w:rsidRDefault="00186F7F" w:rsidP="00186F7F">
      <w:pPr>
        <w:suppressAutoHyphens/>
      </w:pPr>
    </w:p>
    <w:sectPr w:rsidR="00186F7F" w:rsidSect="000923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D4D" w:rsidRDefault="00EB7D4D" w:rsidP="009F0C77">
      <w:r>
        <w:separator/>
      </w:r>
    </w:p>
  </w:endnote>
  <w:endnote w:type="continuationSeparator" w:id="0">
    <w:p w:rsidR="00EB7D4D" w:rsidRDefault="00EB7D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814051-5726-46F2-93AE-D6B0EF8EA21E}"/>
    <w:embedBold r:id="rId2" w:fontKey="{30730C75-2F53-4718-A47B-F4F509BDDEF8}"/>
  </w:font>
  <w:font w:name="Calibri">
    <w:panose1 w:val="020F0502020204030204"/>
    <w:charset w:val="00"/>
    <w:family w:val="swiss"/>
    <w:pitch w:val="variable"/>
    <w:sig w:usb0="E00002FF" w:usb1="4000ACFF" w:usb2="00000001" w:usb3="00000000" w:csb0="0000019F" w:csb1="00000000"/>
    <w:embedRegular r:id="rId3" w:fontKey="{DAE54CA7-ECCA-451F-91D9-2EDE3DD9DF3B}"/>
    <w:embedBold r:id="rId4" w:fontKey="{37AEF813-EABF-464A-BCE5-054CC4DC6E6E}"/>
  </w:font>
  <w:font w:name="Segoe UI">
    <w:panose1 w:val="020B0502040204020203"/>
    <w:charset w:val="00"/>
    <w:family w:val="swiss"/>
    <w:pitch w:val="variable"/>
    <w:sig w:usb0="E10022FF" w:usb1="C000E47F" w:usb2="00000029" w:usb3="00000000" w:csb0="000001DF" w:csb1="00000000"/>
    <w:embedRegular r:id="rId5" w:fontKey="{1B32DB11-FFE5-4BFA-A027-281CF1DB2DF7}"/>
  </w:font>
  <w:font w:name="Cambria">
    <w:panose1 w:val="02040503050406030204"/>
    <w:charset w:val="00"/>
    <w:family w:val="roman"/>
    <w:pitch w:val="variable"/>
    <w:sig w:usb0="E00002FF" w:usb1="400004FF" w:usb2="00000000" w:usb3="00000000" w:csb0="0000019F" w:csb1="00000000"/>
    <w:embedRegular r:id="rId6" w:fontKey="{AF1C1EA5-6D61-4014-8BA3-3389E3A82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CD9" w:rsidRPr="00BD22BE" w:rsidRDefault="00BD22BE" w:rsidP="00BD22BE">
    <w:pPr>
      <w:pStyle w:val="Footer"/>
      <w:tabs>
        <w:tab w:val="clear" w:pos="4680"/>
        <w:tab w:val="clear" w:pos="9360"/>
        <w:tab w:val="center" w:pos="2995"/>
      </w:tabs>
      <w:spacing w:before="120"/>
    </w:pPr>
    <w:r>
      <w:t>[4090</w:t>
    </w:r>
    <w:r w:rsidR="0009230F">
      <w:t>-</w:t>
    </w:r>
    <w:r w:rsidR="0009230F">
      <w:fldChar w:fldCharType="begin"/>
    </w:r>
    <w:r w:rsidR="0009230F">
      <w:instrText xml:space="preserve"> PAGE  \* MERGEFORMAT </w:instrText>
    </w:r>
    <w:r w:rsidR="0009230F">
      <w:fldChar w:fldCharType="separate"/>
    </w:r>
    <w:r w:rsidR="00186F7F">
      <w:rPr>
        <w:noProof/>
      </w:rPr>
      <w:t>4</w:t>
    </w:r>
    <w:r w:rsidR="0009230F">
      <w:fldChar w:fldCharType="end"/>
    </w:r>
    <w:r w:rsidR="000923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30F" w:rsidRPr="00BD22BE" w:rsidRDefault="0009230F" w:rsidP="00BD22BE">
    <w:pPr>
      <w:pStyle w:val="Footer"/>
      <w:tabs>
        <w:tab w:val="clear" w:pos="4680"/>
        <w:tab w:val="clear" w:pos="9360"/>
        <w:tab w:val="center" w:pos="2995"/>
      </w:tabs>
      <w:spacing w:before="120"/>
    </w:pPr>
    <w:r>
      <w:t>[4090]</w:t>
    </w:r>
    <w:r>
      <w:tab/>
    </w:r>
    <w:r>
      <w:fldChar w:fldCharType="begin"/>
    </w:r>
    <w:r>
      <w:instrText xml:space="preserve"> PAGE  \* MERGEFORMAT </w:instrText>
    </w:r>
    <w:r>
      <w:fldChar w:fldCharType="separate"/>
    </w:r>
    <w:r w:rsidR="00186F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D4D" w:rsidRDefault="00EB7D4D" w:rsidP="009F0C77">
      <w:r>
        <w:separator/>
      </w:r>
    </w:p>
  </w:footnote>
  <w:footnote w:type="continuationSeparator" w:id="0">
    <w:p w:rsidR="00EB7D4D" w:rsidRDefault="00EB7D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6AB15"/>
    <w:docVar w:name="CoverBillType" w:val="b"/>
    <w:docVar w:name="docpath" w:val="L:\Council\bills\AGM\18636AB15.DOCX"/>
    <w:docVar w:name="dvBillNumber" w:val="4090"/>
    <w:docVar w:name="dvBillNumberPrefix" w:val="H. "/>
    <w:docVar w:name="dvOriginalBody" w:val="House"/>
    <w:docVar w:name="dvSteno" w:val="AGM"/>
    <w:docVar w:name="NameofBody" w:val="h"/>
    <w:docVar w:name="vgroup2" w:val="Council"/>
  </w:docVars>
  <w:rsids>
    <w:rsidRoot w:val="00D34409"/>
    <w:rsid w:val="00011869"/>
    <w:rsid w:val="00015CD6"/>
    <w:rsid w:val="00031C34"/>
    <w:rsid w:val="0009230F"/>
    <w:rsid w:val="000A43D5"/>
    <w:rsid w:val="000C32DE"/>
    <w:rsid w:val="000C56F9"/>
    <w:rsid w:val="000E1785"/>
    <w:rsid w:val="000F40FA"/>
    <w:rsid w:val="0010776B"/>
    <w:rsid w:val="001077DC"/>
    <w:rsid w:val="00120D52"/>
    <w:rsid w:val="00133E66"/>
    <w:rsid w:val="001435A3"/>
    <w:rsid w:val="00146ED3"/>
    <w:rsid w:val="00151044"/>
    <w:rsid w:val="0018553B"/>
    <w:rsid w:val="00186F7F"/>
    <w:rsid w:val="001A3F21"/>
    <w:rsid w:val="001D08F2"/>
    <w:rsid w:val="001D525B"/>
    <w:rsid w:val="001D7F4F"/>
    <w:rsid w:val="00205238"/>
    <w:rsid w:val="002321B6"/>
    <w:rsid w:val="00250967"/>
    <w:rsid w:val="002543C8"/>
    <w:rsid w:val="0025541D"/>
    <w:rsid w:val="00284AAE"/>
    <w:rsid w:val="002A7859"/>
    <w:rsid w:val="002E5912"/>
    <w:rsid w:val="00301B21"/>
    <w:rsid w:val="00325348"/>
    <w:rsid w:val="0032732C"/>
    <w:rsid w:val="00331BB0"/>
    <w:rsid w:val="00336AD0"/>
    <w:rsid w:val="0037079A"/>
    <w:rsid w:val="003C4DAB"/>
    <w:rsid w:val="003C622D"/>
    <w:rsid w:val="003D01E8"/>
    <w:rsid w:val="003E5288"/>
    <w:rsid w:val="003F6D79"/>
    <w:rsid w:val="0041760A"/>
    <w:rsid w:val="00417C01"/>
    <w:rsid w:val="004403BD"/>
    <w:rsid w:val="00442DDF"/>
    <w:rsid w:val="00447CD3"/>
    <w:rsid w:val="00461441"/>
    <w:rsid w:val="004809EE"/>
    <w:rsid w:val="004E7D54"/>
    <w:rsid w:val="004F447B"/>
    <w:rsid w:val="005273C6"/>
    <w:rsid w:val="00530A69"/>
    <w:rsid w:val="00545593"/>
    <w:rsid w:val="00577C6C"/>
    <w:rsid w:val="00580A5B"/>
    <w:rsid w:val="005C2FE2"/>
    <w:rsid w:val="005E2BC9"/>
    <w:rsid w:val="00605102"/>
    <w:rsid w:val="006215AA"/>
    <w:rsid w:val="006913C9"/>
    <w:rsid w:val="0069470D"/>
    <w:rsid w:val="00734F00"/>
    <w:rsid w:val="007A70AE"/>
    <w:rsid w:val="007F32E7"/>
    <w:rsid w:val="00800AB1"/>
    <w:rsid w:val="008362E8"/>
    <w:rsid w:val="008A1768"/>
    <w:rsid w:val="008F0F33"/>
    <w:rsid w:val="008F4429"/>
    <w:rsid w:val="00916CEF"/>
    <w:rsid w:val="00936351"/>
    <w:rsid w:val="0094021A"/>
    <w:rsid w:val="009B44AF"/>
    <w:rsid w:val="009C6A0B"/>
    <w:rsid w:val="009F0C77"/>
    <w:rsid w:val="009F4DD1"/>
    <w:rsid w:val="00A038C9"/>
    <w:rsid w:val="00A41684"/>
    <w:rsid w:val="00A64E80"/>
    <w:rsid w:val="00A71145"/>
    <w:rsid w:val="00A72BCD"/>
    <w:rsid w:val="00A741D9"/>
    <w:rsid w:val="00A833AB"/>
    <w:rsid w:val="00A9741D"/>
    <w:rsid w:val="00AD4B17"/>
    <w:rsid w:val="00AF2CD9"/>
    <w:rsid w:val="00B412D4"/>
    <w:rsid w:val="00BD22BE"/>
    <w:rsid w:val="00BE3C22"/>
    <w:rsid w:val="00C02C79"/>
    <w:rsid w:val="00C0345E"/>
    <w:rsid w:val="00C22CA1"/>
    <w:rsid w:val="00C3483A"/>
    <w:rsid w:val="00C74E9D"/>
    <w:rsid w:val="00C82FD3"/>
    <w:rsid w:val="00C92819"/>
    <w:rsid w:val="00CA4A80"/>
    <w:rsid w:val="00CC6B7B"/>
    <w:rsid w:val="00CD2089"/>
    <w:rsid w:val="00CD2AC9"/>
    <w:rsid w:val="00D23DA6"/>
    <w:rsid w:val="00D25DAA"/>
    <w:rsid w:val="00D34409"/>
    <w:rsid w:val="00D4269D"/>
    <w:rsid w:val="00D6063E"/>
    <w:rsid w:val="00D73A67"/>
    <w:rsid w:val="00D970A9"/>
    <w:rsid w:val="00DB38E6"/>
    <w:rsid w:val="00DF3845"/>
    <w:rsid w:val="00E41911"/>
    <w:rsid w:val="00E92EEF"/>
    <w:rsid w:val="00EB7D4D"/>
    <w:rsid w:val="00EF2368"/>
    <w:rsid w:val="00F24442"/>
    <w:rsid w:val="00F50AE3"/>
    <w:rsid w:val="00F656BA"/>
    <w:rsid w:val="00F67CF1"/>
    <w:rsid w:val="00F840F0"/>
    <w:rsid w:val="00FB0D0D"/>
    <w:rsid w:val="00FB43B4"/>
    <w:rsid w:val="00FC34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FF3EB-113C-421F-B11C-E48EB046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1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E947A-AC42-43CA-ADCC-A23EEA567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2BEEF8AA.dotm</Template>
  <TotalTime>0</TotalTime>
  <Pages>18</Pages>
  <Words>6088</Words>
  <Characters>31083</Characters>
  <Application>Microsoft Office Word</Application>
  <DocSecurity>0</DocSecurity>
  <Lines>749</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4090 Text of Previous Version (Apr. 20, 2016) - South Carolina Legislature Online</dc:title>
  <dc:creator>angiemorgan</dc:creator>
  <cp:lastModifiedBy>Angela Hopkins</cp:lastModifiedBy>
  <cp:revision>2</cp:revision>
  <cp:lastPrinted>2015-04-29T13:37:00Z</cp:lastPrinted>
  <dcterms:created xsi:type="dcterms:W3CDTF">2016-04-20T18:20:00Z</dcterms:created>
  <dcterms:modified xsi:type="dcterms:W3CDTF">2016-04-20T18:20:00Z</dcterms:modified>
</cp:coreProperties>
</file>