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E75" w:rsidRDefault="00B60E75" w:rsidP="0070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07DB2" w:rsidRDefault="00707DB2" w:rsidP="0070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DB2" w:rsidRDefault="00707DB2" w:rsidP="0070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DB2" w:rsidRDefault="00707DB2" w:rsidP="0070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DB2" w:rsidRDefault="00707DB2" w:rsidP="0070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DB2" w:rsidRDefault="00707DB2" w:rsidP="0070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DB2" w:rsidRDefault="00707DB2" w:rsidP="00707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057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12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WORK OF ELIZABETH C. TAYLOR, CHAIR, BOARD OF DIRECTORS OF THE DICKERSON CHILDREN’S ADVOCACY CENTER OF WEST COLUMBIA, FOR HER TIRELESS ACTIVISM ON BEHALF OF THE CENTER AND HER DEDICATION TO ENSURING THE WELL-BEING OF THE STATE’S MOST VULNERABLE CITIZENS, AND TO COMMEND HER EFFORTS ON BEHALF OF THIS C</w:t>
      </w:r>
      <w:r w:rsidR="00B342A9">
        <w:t xml:space="preserve">HILD </w:t>
      </w:r>
      <w:r>
        <w:t>ADVOCACY CENTER WHICH PROVIDES INVALUABLE SERVICES TO CHILDREN OF ABUSE.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critical work of the child advocacy centers in this State in serving children of abuse and for South Carolina citizens like Elizabeth C. Taylor who donate their time and talents so unselfishly to these centers and their clientele; and</w:t>
      </w: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Dickerson Children’s Advocacy Center is a child advocacy center that facilitates a multidisciplinary</w:t>
      </w:r>
      <w:r>
        <w:noBreakHyphen/>
        <w:t>team approach to the investigation a</w:t>
      </w:r>
      <w:r w:rsidR="00B342A9">
        <w:t xml:space="preserve">nd treatment of child abuse </w:t>
      </w:r>
      <w:r>
        <w:t>that serves Lexington, McCormick, Edgefield, and Saluda counties; and</w:t>
      </w: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center offers a broad spectrum of services from a professional staff, </w:t>
      </w:r>
      <w:r>
        <w:rPr>
          <w:color w:val="000000" w:themeColor="text1"/>
          <w:szCs w:val="24"/>
        </w:rPr>
        <w:t>maintains the focus on child victims, and works to ensure that systems designed to protect children are able to do so more effectively</w:t>
      </w:r>
      <w:r>
        <w:t>; and</w:t>
      </w: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child advocacy centers combine the wisdom and </w:t>
      </w:r>
      <w:r w:rsidR="00B342A9">
        <w:t xml:space="preserve">professional knowledge of child </w:t>
      </w:r>
      <w:r>
        <w:t>protective services, law enforcement, prosecution, and medical and mental health professionals to provide a more complete and effective response system; and</w:t>
      </w: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lastRenderedPageBreak/>
        <w:t xml:space="preserve">Whereas, the Dickerson Children’s Advocacy Center </w:t>
      </w:r>
      <w:r w:rsidR="00B342A9">
        <w:t>provides</w:t>
      </w:r>
      <w:r>
        <w:t xml:space="preserve"> crisis intervention</w:t>
      </w:r>
      <w:r w:rsidR="00B342A9">
        <w:t xml:space="preserve"> and counseling, </w:t>
      </w:r>
      <w:r>
        <w:t>emotional support</w:t>
      </w:r>
      <w:r w:rsidR="00B342A9">
        <w:t>, and therapy services</w:t>
      </w:r>
      <w:r>
        <w:t xml:space="preserve"> </w:t>
      </w:r>
      <w:r>
        <w:rPr>
          <w:color w:val="000000" w:themeColor="text1"/>
          <w:szCs w:val="24"/>
        </w:rPr>
        <w:t>for victims an</w:t>
      </w:r>
      <w:r w:rsidR="00B342A9">
        <w:rPr>
          <w:color w:val="000000" w:themeColor="text1"/>
          <w:szCs w:val="24"/>
        </w:rPr>
        <w:t>d non</w:t>
      </w:r>
      <w:r w:rsidR="00B342A9">
        <w:rPr>
          <w:color w:val="000000" w:themeColor="text1"/>
          <w:szCs w:val="24"/>
        </w:rPr>
        <w:noBreakHyphen/>
        <w:t>offending family members</w:t>
      </w:r>
      <w:r>
        <w:rPr>
          <w:color w:val="000000" w:themeColor="text1"/>
          <w:szCs w:val="24"/>
        </w:rPr>
        <w:t>; and</w:t>
      </w: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Whereas, the center also provides follow</w:t>
      </w:r>
      <w:r>
        <w:rPr>
          <w:color w:val="000000" w:themeColor="text1"/>
          <w:szCs w:val="24"/>
        </w:rPr>
        <w:noBreakHyphen/>
        <w:t>up contact with all families to ensure the ongoing health of the child and ensure that the needs of the child are being met; and</w:t>
      </w: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 xml:space="preserve">Whereas, Elizabeth C. Taylor has served as Chair of the Board of Directors of the center for the past two years and recently agreed to continue her service as the center embarks on an ambitious building campaign in order to serve greater numbers of children and their families; and </w:t>
      </w: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Whereas, a determined children’s advocate, Mrs. Taylor has put her blood, sweat, and tears into advancing the goals of the center as it provides an incalculable service to the region it serves.  Her efforts have been instrumental in moving the center forward and continuing to function as “A Place Where Healing Begins”; and</w:t>
      </w: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 xml:space="preserve">Whereas, Elizabeth C. Taylor has the heart of </w:t>
      </w:r>
      <w:r w:rsidR="00806474">
        <w:rPr>
          <w:color w:val="000000" w:themeColor="text1"/>
          <w:szCs w:val="24"/>
        </w:rPr>
        <w:t xml:space="preserve">a </w:t>
      </w:r>
      <w:r>
        <w:rPr>
          <w:color w:val="000000" w:themeColor="text1"/>
          <w:szCs w:val="24"/>
        </w:rPr>
        <w:t>true public servant and also serves as the Research Director of the South Carolina Legislative Council.  Passionate about her service both to the State and to the State’s children, she is an outstanding role model for all South Carolinians; and</w:t>
      </w: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thankful for the professional and compassionate efforts of the Dickerson Children’s Advocacy Center to support and advocate for the most vulnerable citizens of our State and take great pleasure in recognizing Elizabeth C. Taylor and her tenacity in fulfilling the center’s mission of “Hearing their voices - Healing their hearts.</w:t>
      </w:r>
      <w:r w:rsidR="00B342A9">
        <w:t>”</w:t>
      </w:r>
      <w:r>
        <w:t xml:space="preserve">  Now, therefore,</w:t>
      </w:r>
    </w:p>
    <w:p w:rsidR="00DD1272" w:rsidRDefault="00DD1272" w:rsidP="00DD1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272" w:rsidRDefault="00DD1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D1272" w:rsidRDefault="00DD1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272" w:rsidRDefault="00DD1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Senate of the State of South Carolina, by this resolution, recognize the work of Elizabeth C. Taylor, Chair, Board of Directors of the Dickerson Children’s Advocacy Center of West Columbia, for her tireless activism on behalf of the center and her dedication to </w:t>
      </w:r>
      <w:r w:rsidR="00B342A9">
        <w:t>ensuring the well-being of the S</w:t>
      </w:r>
      <w:r>
        <w:t xml:space="preserve">tate’s most vulnerable citizens, and commend her efforts on behalf of this </w:t>
      </w:r>
      <w:r w:rsidR="00B342A9">
        <w:t xml:space="preserve">child </w:t>
      </w:r>
      <w:r>
        <w:lastRenderedPageBreak/>
        <w:t>advocacy center which provides invaluable services to children of abuse.</w:t>
      </w:r>
    </w:p>
    <w:p w:rsidR="00520575" w:rsidRDefault="00520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272" w:rsidRDefault="00DD1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Elizabeth C. Taylor, Chair, Board of Directors of the </w:t>
      </w:r>
      <w:r w:rsidR="00C36C27">
        <w:t>Dickerson Children’s Advocacy Center</w:t>
      </w:r>
      <w:r>
        <w:t>.</w:t>
      </w:r>
    </w:p>
    <w:p w:rsidR="006A2753" w:rsidRDefault="0010776B" w:rsidP="00D06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0E75" w:rsidRDefault="00B60E75" w:rsidP="00B60E75">
      <w:pPr>
        <w:suppressAutoHyphens/>
      </w:pPr>
    </w:p>
    <w:sectPr w:rsidR="00B60E75" w:rsidSect="00B60E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575" w:rsidRDefault="00520575" w:rsidP="009F0C77">
      <w:r>
        <w:separator/>
      </w:r>
    </w:p>
  </w:endnote>
  <w:endnote w:type="continuationSeparator" w:id="0">
    <w:p w:rsidR="00520575" w:rsidRDefault="005205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2F5534-6B4D-4E4A-A319-B421B1DEADA6}"/>
    <w:embedBold r:id="rId2" w:fontKey="{CF0AE37A-FE88-4B81-8B50-E44DAAF00765}"/>
  </w:font>
  <w:font w:name="Calibri">
    <w:panose1 w:val="020F0502020204030204"/>
    <w:charset w:val="00"/>
    <w:family w:val="swiss"/>
    <w:pitch w:val="variable"/>
    <w:sig w:usb0="E10002FF" w:usb1="4000ACFF" w:usb2="00000009" w:usb3="00000000" w:csb0="0000019F" w:csb1="00000000"/>
    <w:embedRegular r:id="rId3" w:fontKey="{246594E8-05CA-4DA8-B380-B08FE8A13E37}"/>
  </w:font>
  <w:font w:name="Segoe UI">
    <w:panose1 w:val="020B0502040204020203"/>
    <w:charset w:val="00"/>
    <w:family w:val="swiss"/>
    <w:pitch w:val="variable"/>
    <w:sig w:usb0="E10022FF" w:usb1="C000E47F" w:usb2="00000029" w:usb3="00000000" w:csb0="000001DF" w:csb1="00000000"/>
    <w:embedRegular r:id="rId4" w:fontKey="{5329BE4F-69F6-47B0-9FE4-5D7E1E6C0B7E}"/>
  </w:font>
  <w:font w:name="Cambria">
    <w:panose1 w:val="02040503050406030204"/>
    <w:charset w:val="00"/>
    <w:family w:val="roman"/>
    <w:pitch w:val="variable"/>
    <w:sig w:usb0="E00002FF" w:usb1="400004FF" w:usb2="00000000" w:usb3="00000000" w:csb0="0000019F" w:csb1="00000000"/>
    <w:embedRegular r:id="rId5" w:fontKey="{F26B3A2B-69A8-4D4C-8E40-C67EF28C7D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753" w:rsidRPr="00B60E75" w:rsidRDefault="00B60E75" w:rsidP="00B60E75">
    <w:pPr>
      <w:pStyle w:val="Footer"/>
      <w:tabs>
        <w:tab w:val="clear" w:pos="4680"/>
        <w:tab w:val="clear" w:pos="9360"/>
        <w:tab w:val="center" w:pos="2995"/>
      </w:tabs>
      <w:spacing w:before="120"/>
    </w:pPr>
    <w:r>
      <w:t>[434]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575" w:rsidRDefault="00520575" w:rsidP="009F0C77">
      <w:r>
        <w:separator/>
      </w:r>
    </w:p>
  </w:footnote>
  <w:footnote w:type="continuationSeparator" w:id="0">
    <w:p w:rsidR="00520575" w:rsidRDefault="005205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00AHB15"/>
    <w:docVar w:name="CoverBillType" w:val="r"/>
    <w:docVar w:name="docpath" w:val="L:\Council\bills\MS\7100AHB15.DOCX"/>
    <w:docVar w:name="dvBillNumber" w:val="434"/>
    <w:docVar w:name="dvBillNumberPrefix" w:val="S. "/>
    <w:docVar w:name="dvOriginalBody" w:val="Senate"/>
    <w:docVar w:name="dvSteno" w:val="MS"/>
    <w:docVar w:name="NameofBody" w:val="s"/>
    <w:docVar w:name="vgroup2" w:val="Council"/>
  </w:docVars>
  <w:rsids>
    <w:rsidRoot w:val="00520575"/>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0575"/>
    <w:rsid w:val="00521E00"/>
    <w:rsid w:val="00577C6C"/>
    <w:rsid w:val="0058501B"/>
    <w:rsid w:val="0061228A"/>
    <w:rsid w:val="006215AA"/>
    <w:rsid w:val="006340D9"/>
    <w:rsid w:val="00643B8E"/>
    <w:rsid w:val="00665EBC"/>
    <w:rsid w:val="0069470D"/>
    <w:rsid w:val="006A2753"/>
    <w:rsid w:val="006A476C"/>
    <w:rsid w:val="006C6A93"/>
    <w:rsid w:val="006E02F9"/>
    <w:rsid w:val="00707DB2"/>
    <w:rsid w:val="00717825"/>
    <w:rsid w:val="00753C04"/>
    <w:rsid w:val="00756946"/>
    <w:rsid w:val="00757F80"/>
    <w:rsid w:val="00771EEC"/>
    <w:rsid w:val="00786819"/>
    <w:rsid w:val="007A325A"/>
    <w:rsid w:val="007F1523"/>
    <w:rsid w:val="007F509E"/>
    <w:rsid w:val="007F5799"/>
    <w:rsid w:val="007F6947"/>
    <w:rsid w:val="00806474"/>
    <w:rsid w:val="00872729"/>
    <w:rsid w:val="008F4429"/>
    <w:rsid w:val="00932670"/>
    <w:rsid w:val="009352BB"/>
    <w:rsid w:val="00990668"/>
    <w:rsid w:val="009B397B"/>
    <w:rsid w:val="009F0C77"/>
    <w:rsid w:val="009F4DD1"/>
    <w:rsid w:val="00A43D65"/>
    <w:rsid w:val="00A64E80"/>
    <w:rsid w:val="00A741D9"/>
    <w:rsid w:val="00A9741D"/>
    <w:rsid w:val="00AD4B17"/>
    <w:rsid w:val="00B26FA6"/>
    <w:rsid w:val="00B342A9"/>
    <w:rsid w:val="00B60E75"/>
    <w:rsid w:val="00B741CB"/>
    <w:rsid w:val="00B934F3"/>
    <w:rsid w:val="00BB6347"/>
    <w:rsid w:val="00BD2134"/>
    <w:rsid w:val="00C038D8"/>
    <w:rsid w:val="00C045DD"/>
    <w:rsid w:val="00C3136F"/>
    <w:rsid w:val="00C3483A"/>
    <w:rsid w:val="00C36C27"/>
    <w:rsid w:val="00C74E9D"/>
    <w:rsid w:val="00C82FD3"/>
    <w:rsid w:val="00CC6B7B"/>
    <w:rsid w:val="00CD3619"/>
    <w:rsid w:val="00CF2309"/>
    <w:rsid w:val="00CF4447"/>
    <w:rsid w:val="00D06374"/>
    <w:rsid w:val="00D405E7"/>
    <w:rsid w:val="00D41D56"/>
    <w:rsid w:val="00D6260D"/>
    <w:rsid w:val="00D6662B"/>
    <w:rsid w:val="00D9274B"/>
    <w:rsid w:val="00D95E2F"/>
    <w:rsid w:val="00D970A9"/>
    <w:rsid w:val="00DB3AC0"/>
    <w:rsid w:val="00DC6813"/>
    <w:rsid w:val="00DD1272"/>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173897-967C-4997-BC2F-6041D16E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2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3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8F72B-1065-473C-93B5-E51D95EF5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78DF8B90.dotm</Template>
  <TotalTime>0</TotalTime>
  <Pages>3</Pages>
  <Words>595</Words>
  <Characters>3170</Characters>
  <Application>Microsoft Office Word</Application>
  <DocSecurity>0</DocSecurity>
  <Lines>91</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434 Text of Previous Version (Feb. 10, 2015) - South Carolina Legislature Online</dc:title>
  <dc:subject/>
  <dc:creator>MarthaSanders</dc:creator>
  <cp:keywords/>
  <dc:description/>
  <cp:lastModifiedBy>N Cumfer</cp:lastModifiedBy>
  <cp:revision>2</cp:revision>
  <cp:lastPrinted>2015-02-10T16:47:00Z</cp:lastPrinted>
  <dcterms:created xsi:type="dcterms:W3CDTF">2015-02-10T17:27:00Z</dcterms:created>
  <dcterms:modified xsi:type="dcterms:W3CDTF">2015-02-10T17:27:00Z</dcterms:modified>
</cp:coreProperties>
</file>