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30A"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CF8" w:rsidRP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254CF8" w:rsidRP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4CF8">
        <w:t>RECALLED</w:t>
      </w:r>
    </w:p>
    <w:p w:rsidR="00254CF8" w:rsidRP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4CF8">
        <w:t>May 4, 2016</w:t>
      </w:r>
    </w:p>
    <w:p w:rsidR="00254CF8" w:rsidRP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CF8" w:rsidRPr="00254CF8" w:rsidRDefault="00254CF8" w:rsidP="00254CF8">
      <w:pPr>
        <w:tabs>
          <w:tab w:val="right" w:pos="5933"/>
        </w:tabs>
        <w:suppressAutoHyphens/>
      </w:pPr>
      <w:r w:rsidRPr="00254CF8">
        <w:tab/>
      </w:r>
      <w:r w:rsidRPr="00254CF8">
        <w:rPr>
          <w:b/>
          <w:sz w:val="36"/>
        </w:rPr>
        <w:t>H. 4705</w:t>
      </w:r>
    </w:p>
    <w:p w:rsid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764C">
        <w:t>Rep. Long</w:t>
      </w:r>
    </w:p>
    <w:p w:rsid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5/4/16--S.</w:t>
      </w:r>
    </w:p>
    <w:p w:rsid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254CF8" w:rsidRP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CF8" w:rsidRP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54CF8" w:rsidRP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54CF8">
        <w:rPr>
          <w:b/>
          <w:szCs w:val="22"/>
        </w:rPr>
        <w:t>Fiscal Impact Summary</w:t>
      </w:r>
    </w:p>
    <w:p w:rsidR="00254CF8" w:rsidRP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54CF8">
        <w:rPr>
          <w:rFonts w:eastAsiaTheme="minorHAnsi" w:cstheme="minorBidi"/>
          <w:szCs w:val="22"/>
        </w:rPr>
        <w:tab/>
        <w:t>This bill would have no expenditure impact on the general fund, federal funds, or other funds.</w:t>
      </w:r>
    </w:p>
    <w:p w:rsidR="00254CF8" w:rsidRP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254CF8">
        <w:rPr>
          <w:b/>
          <w:szCs w:val="22"/>
        </w:rPr>
        <w:t>Explanation of Fiscal Impact</w:t>
      </w:r>
    </w:p>
    <w:p w:rsidR="00254CF8" w:rsidRP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54CF8">
        <w:rPr>
          <w:b/>
          <w:szCs w:val="22"/>
        </w:rPr>
        <w:t>State Expenditure</w:t>
      </w:r>
    </w:p>
    <w:p w:rsidR="00254CF8" w:rsidRP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54CF8">
        <w:rPr>
          <w:rFonts w:eastAsiaTheme="minorHAnsi" w:cstheme="minorBidi"/>
          <w:szCs w:val="22"/>
        </w:rPr>
        <w:tab/>
        <w:t>This bill amends Section 7-7-350 so as to redesignate the map number on which the names of precincts in Lancaster County may be found and maintained by the Revenue and Fiscal Affairs Office.</w:t>
      </w:r>
    </w:p>
    <w:p w:rsidR="00254CF8" w:rsidRP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54CF8">
        <w:rPr>
          <w:rFonts w:eastAsiaTheme="minorHAnsi" w:cstheme="minorBidi"/>
          <w:b/>
          <w:szCs w:val="22"/>
        </w:rPr>
        <w:t xml:space="preserve">The Revenue and Fiscal Affairs Office and State Election Commission.  </w:t>
      </w:r>
      <w:r w:rsidRPr="00254CF8">
        <w:rPr>
          <w:rFonts w:eastAsiaTheme="minorHAnsi" w:cstheme="minorBidi"/>
          <w:szCs w:val="22"/>
        </w:rPr>
        <w:t>These agencies report that this bill will have no expenditure impact on the general fund, federal funds, or other funds.</w:t>
      </w:r>
    </w:p>
    <w:p w:rsidR="00254CF8" w:rsidRPr="00254CF8" w:rsidRDefault="00254CF8" w:rsidP="0025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54CF8" w:rsidRP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CF8" w:rsidRDefault="0025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CF8" w:rsidSect="001F5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0E77" w:rsidRDefault="00540E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5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C" w:rsidRDefault="00227A6C" w:rsidP="001F5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9D0EB0">
        <w:noBreakHyphen/>
      </w:r>
      <w:r>
        <w:t>7</w:t>
      </w:r>
      <w:r w:rsidR="009D0EB0">
        <w:noBreakHyphen/>
      </w:r>
      <w:r>
        <w:t>350, AS AMENDED, CODE OF LAWS OF SOUTH CAROLINA, 1976, RELATING TO THE DESIGNATION OF VOTING PRECINCTS IN LANCASTER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5F9" w:rsidRDefault="00260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5F9" w:rsidRDefault="00260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9D0EB0">
        <w:noBreakHyphen/>
      </w:r>
      <w:r>
        <w:t>7</w:t>
      </w:r>
      <w:r w:rsidR="009D0EB0">
        <w:noBreakHyphen/>
      </w:r>
      <w:r>
        <w:t>350(B) of the 1976 Code, as last amended by Act 40 of 2015, is further amended to read:</w:t>
      </w: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249D">
        <w:t>(B)</w:t>
      </w:r>
      <w:r w:rsidRPr="005E249D">
        <w:tab/>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5E249D">
        <w:rPr>
          <w:strike/>
        </w:rPr>
        <w:t>P</w:t>
      </w:r>
      <w:r w:rsidR="009D0EB0">
        <w:rPr>
          <w:strike/>
        </w:rPr>
        <w:noBreakHyphen/>
      </w:r>
      <w:r w:rsidRPr="005E249D">
        <w:rPr>
          <w:strike/>
        </w:rPr>
        <w:t>57</w:t>
      </w:r>
      <w:r w:rsidR="009D0EB0">
        <w:rPr>
          <w:strike/>
        </w:rPr>
        <w:noBreakHyphen/>
      </w:r>
      <w:r w:rsidRPr="005E249D">
        <w:rPr>
          <w:strike/>
        </w:rPr>
        <w:t>15</w:t>
      </w:r>
      <w:r>
        <w:t xml:space="preserve"> </w:t>
      </w:r>
      <w:r>
        <w:rPr>
          <w:u w:val="single"/>
        </w:rPr>
        <w:t>P</w:t>
      </w:r>
      <w:r w:rsidR="009D0EB0">
        <w:rPr>
          <w:u w:val="single"/>
        </w:rPr>
        <w:noBreakHyphen/>
      </w:r>
      <w:r>
        <w:rPr>
          <w:u w:val="single"/>
        </w:rPr>
        <w:t>57</w:t>
      </w:r>
      <w:r w:rsidR="009D0EB0">
        <w:rPr>
          <w:u w:val="single"/>
        </w:rPr>
        <w:noBreakHyphen/>
      </w:r>
      <w:r>
        <w:rPr>
          <w:u w:val="single"/>
        </w:rPr>
        <w:t>16</w:t>
      </w:r>
      <w:r w:rsidRPr="005E249D">
        <w:t>.</w:t>
      </w:r>
      <w:r>
        <w:t>”</w:t>
      </w: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E6EB7" w:rsidRDefault="009D0EB0" w:rsidP="001D0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1B1C" w:rsidRDefault="00F91B1C" w:rsidP="00F91B1C">
      <w:pPr>
        <w:suppressAutoHyphens/>
      </w:pPr>
    </w:p>
    <w:sectPr w:rsidR="00F91B1C" w:rsidSect="001F5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5F9" w:rsidRDefault="002605F9" w:rsidP="009F0C77">
      <w:r>
        <w:separator/>
      </w:r>
    </w:p>
  </w:endnote>
  <w:endnote w:type="continuationSeparator" w:id="0">
    <w:p w:rsidR="002605F9" w:rsidRDefault="002605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A1A936-F43A-4DD7-822C-28B1D5802CD7}"/>
    <w:embedBold r:id="rId2" w:fontKey="{DD121CB8-CC89-4E71-A4DD-934D8CE87DE1}"/>
  </w:font>
  <w:font w:name="Calibri">
    <w:panose1 w:val="020F0502020204030204"/>
    <w:charset w:val="00"/>
    <w:family w:val="swiss"/>
    <w:pitch w:val="variable"/>
    <w:sig w:usb0="E00002FF" w:usb1="4000ACFF" w:usb2="00000001" w:usb3="00000000" w:csb0="0000019F" w:csb1="00000000"/>
    <w:embedRegular r:id="rId3" w:fontKey="{5AB49736-B856-4C22-BEBF-7B6704812297}"/>
    <w:embedBold r:id="rId4" w:fontKey="{04DCEBEA-1500-4A5F-A8AD-8ACF04CA47FC}"/>
  </w:font>
  <w:font w:name="Cambria">
    <w:panose1 w:val="02040503050406030204"/>
    <w:charset w:val="00"/>
    <w:family w:val="roman"/>
    <w:pitch w:val="variable"/>
    <w:sig w:usb0="E00002FF" w:usb1="400004FF" w:usb2="00000000" w:usb3="00000000" w:csb0="0000019F" w:csb1="00000000"/>
    <w:embedRegular r:id="rId5" w:fontKey="{AC505900-B3CB-40EE-9937-40C7E570A2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EB7" w:rsidRPr="00540E77" w:rsidRDefault="00540E77" w:rsidP="00540E77">
    <w:pPr>
      <w:pStyle w:val="Footer"/>
      <w:tabs>
        <w:tab w:val="clear" w:pos="4680"/>
        <w:tab w:val="clear" w:pos="9360"/>
        <w:tab w:val="center" w:pos="2995"/>
      </w:tabs>
      <w:spacing w:before="120"/>
    </w:pPr>
    <w:r>
      <w:t>[4705</w:t>
    </w:r>
    <w:r w:rsidR="001F530A">
      <w:t>-</w:t>
    </w:r>
    <w:r w:rsidR="001F530A">
      <w:fldChar w:fldCharType="begin"/>
    </w:r>
    <w:r w:rsidR="001F530A">
      <w:instrText xml:space="preserve"> PAGE  \* MERGEFORMAT </w:instrText>
    </w:r>
    <w:r w:rsidR="001F530A">
      <w:fldChar w:fldCharType="separate"/>
    </w:r>
    <w:r w:rsidR="00FD52E3">
      <w:rPr>
        <w:noProof/>
      </w:rPr>
      <w:t>1</w:t>
    </w:r>
    <w:r w:rsidR="001F530A">
      <w:fldChar w:fldCharType="end"/>
    </w:r>
    <w:r w:rsidR="001F53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30A" w:rsidRPr="00540E77" w:rsidRDefault="001F530A" w:rsidP="00540E77">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sidR="00F91B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5F9" w:rsidRDefault="002605F9" w:rsidP="009F0C77">
      <w:r>
        <w:separator/>
      </w:r>
    </w:p>
  </w:footnote>
  <w:footnote w:type="continuationSeparator" w:id="0">
    <w:p w:rsidR="002605F9" w:rsidRDefault="002605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7ZW16"/>
    <w:docVar w:name="CoverBillType" w:val="b"/>
    <w:docVar w:name="docpath" w:val="L:\Council\bills\GGS\22817ZW16.DOCX"/>
    <w:docVar w:name="dvBillNumber" w:val="4705"/>
    <w:docVar w:name="dvBillNumberPrefix" w:val="H. "/>
    <w:docVar w:name="dvOriginalBody" w:val="House"/>
    <w:docVar w:name="dvSteno" w:val="GGS"/>
    <w:docVar w:name="NameofBody" w:val="h"/>
    <w:docVar w:name="vgroup2" w:val="Council"/>
  </w:docVars>
  <w:rsids>
    <w:rsidRoot w:val="002605F9"/>
    <w:rsid w:val="00011869"/>
    <w:rsid w:val="00015CD6"/>
    <w:rsid w:val="000E1785"/>
    <w:rsid w:val="000F40FA"/>
    <w:rsid w:val="0010776B"/>
    <w:rsid w:val="00133E66"/>
    <w:rsid w:val="001435A3"/>
    <w:rsid w:val="00146ED3"/>
    <w:rsid w:val="00151044"/>
    <w:rsid w:val="001D08E7"/>
    <w:rsid w:val="001D08F2"/>
    <w:rsid w:val="001D525B"/>
    <w:rsid w:val="001D7F4F"/>
    <w:rsid w:val="001F530A"/>
    <w:rsid w:val="00205238"/>
    <w:rsid w:val="00227A6C"/>
    <w:rsid w:val="002321B6"/>
    <w:rsid w:val="00250967"/>
    <w:rsid w:val="002543C8"/>
    <w:rsid w:val="00254CF8"/>
    <w:rsid w:val="0025541D"/>
    <w:rsid w:val="002605F9"/>
    <w:rsid w:val="00284AAE"/>
    <w:rsid w:val="002E5912"/>
    <w:rsid w:val="00301B21"/>
    <w:rsid w:val="00325348"/>
    <w:rsid w:val="0032732C"/>
    <w:rsid w:val="00336AD0"/>
    <w:rsid w:val="0035413C"/>
    <w:rsid w:val="003706EA"/>
    <w:rsid w:val="0037079A"/>
    <w:rsid w:val="00385ECC"/>
    <w:rsid w:val="003C4DAB"/>
    <w:rsid w:val="003D01E8"/>
    <w:rsid w:val="003E5288"/>
    <w:rsid w:val="003F6D79"/>
    <w:rsid w:val="0041760A"/>
    <w:rsid w:val="00417C01"/>
    <w:rsid w:val="004403BD"/>
    <w:rsid w:val="00461441"/>
    <w:rsid w:val="004809EE"/>
    <w:rsid w:val="004E7D54"/>
    <w:rsid w:val="005273C6"/>
    <w:rsid w:val="00530A69"/>
    <w:rsid w:val="00540E77"/>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0EB0"/>
    <w:rsid w:val="009F0C77"/>
    <w:rsid w:val="009F4DD1"/>
    <w:rsid w:val="00A41684"/>
    <w:rsid w:val="00A64E80"/>
    <w:rsid w:val="00A72BCD"/>
    <w:rsid w:val="00A741D9"/>
    <w:rsid w:val="00A833AB"/>
    <w:rsid w:val="00A9741D"/>
    <w:rsid w:val="00AD4B17"/>
    <w:rsid w:val="00B412D4"/>
    <w:rsid w:val="00BE3C22"/>
    <w:rsid w:val="00C0345E"/>
    <w:rsid w:val="00C3483A"/>
    <w:rsid w:val="00C353C2"/>
    <w:rsid w:val="00C74E9D"/>
    <w:rsid w:val="00C82FD3"/>
    <w:rsid w:val="00C92819"/>
    <w:rsid w:val="00CC6B7B"/>
    <w:rsid w:val="00CD2089"/>
    <w:rsid w:val="00D73A67"/>
    <w:rsid w:val="00D970A9"/>
    <w:rsid w:val="00DF3845"/>
    <w:rsid w:val="00E41911"/>
    <w:rsid w:val="00E92EEF"/>
    <w:rsid w:val="00EE6EB7"/>
    <w:rsid w:val="00EF2368"/>
    <w:rsid w:val="00F24442"/>
    <w:rsid w:val="00F50AE3"/>
    <w:rsid w:val="00F656BA"/>
    <w:rsid w:val="00F67CF1"/>
    <w:rsid w:val="00F840F0"/>
    <w:rsid w:val="00F91B1C"/>
    <w:rsid w:val="00FB0D0D"/>
    <w:rsid w:val="00FB43B4"/>
    <w:rsid w:val="00FD52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47604C-3ACE-48CE-8CF7-0E136C1D1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43B9A-8573-41B9-8B0D-41C872E4A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0</TotalTime>
  <Pages>2</Pages>
  <Words>275</Words>
  <Characters>1373</Characters>
  <Application>Microsoft Office Word</Application>
  <DocSecurity>0</DocSecurity>
  <Lines>64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4705 Text of Previous Version (May 4, 2016) - South Carolina Legislature Online</dc:title>
  <dc:creator>GloriaShackelford</dc:creator>
  <cp:lastModifiedBy>Artie Braswell</cp:lastModifiedBy>
  <cp:revision>2</cp:revision>
  <cp:lastPrinted>2016-01-14T17:05:00Z</cp:lastPrinted>
  <dcterms:created xsi:type="dcterms:W3CDTF">2016-05-04T20:14:00Z</dcterms:created>
  <dcterms:modified xsi:type="dcterms:W3CDTF">2016-05-04T20:14:00Z</dcterms:modified>
</cp:coreProperties>
</file>