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1F9" w:rsidRDefault="00E871F9"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BE" w:rsidRDefault="00663EBE" w:rsidP="0066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4D4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w:t>
      </w:r>
      <w:r w:rsidR="00BD4A47">
        <w:t xml:space="preserve"> THE DEPARTMENT OF TRANSPORTATION NAME THE BRIDGE THAT CROSSES SIMMONS CREEK ALONG OLD POND ROAD IN CHARLESTON COUNTY “JERRY AND HANNAH BLAKE MEMORIAL BRIDGE” AND ERECT APPROPRIATE MARKERS OR SIGNS AT THIS BRIDGE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A47"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4A47">
        <w:t>Jerry and Hannah Blake were successful spiritual and business leaders on Johns Island for many years; and</w:t>
      </w:r>
    </w:p>
    <w:p w:rsidR="00BD4A4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A4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CC5A1C">
        <w:t>as, both were born in the late 1</w:t>
      </w:r>
      <w:r>
        <w:t>800s during a time in which the opportunities were very limited for both them and their families. However, in spite of these circumstances, together they owned and operated an eighty</w:t>
      </w:r>
      <w:r w:rsidR="00CC5A1C">
        <w:noBreakHyphen/>
      </w:r>
      <w:r>
        <w:t xml:space="preserve">nine acre farm on Old Pond Road on Johns Island; and </w:t>
      </w:r>
    </w:p>
    <w:p w:rsidR="00BD4A4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D7" w:rsidRDefault="00BD4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were community leaders that supported St. Stephen</w:t>
      </w:r>
      <w:r w:rsidR="00A815D7">
        <w:t xml:space="preserve"> A.M.E. Church, provided financial assistance to many young people as they completed their education and entered the workforce, and provided transportation services for those in need throughout their community; and</w:t>
      </w:r>
    </w:p>
    <w:p w:rsidR="00BD486A" w:rsidRDefault="00BD48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5D7" w:rsidRDefault="00A81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1963, the Blake family granted Charleston County an easement along its property to allow the county to construct and maintain a canal to improve drainage conditions along Simmons Creek</w:t>
      </w:r>
      <w:r w:rsidR="00A13A4B">
        <w:t xml:space="preserve"> and Old Pond Road</w:t>
      </w:r>
      <w:r>
        <w:t xml:space="preserve">; and </w:t>
      </w:r>
    </w:p>
    <w:p w:rsidR="00A815D7" w:rsidRDefault="00A81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A81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contributions that Jerry and Hannah Blake made to improve the wellbeing of the people on Johns Island by having the bridge along Old Pond Road </w:t>
      </w:r>
      <w:r w:rsidR="00A13A4B">
        <w:t xml:space="preserve">that crosses Simmons Creek </w:t>
      </w:r>
      <w:r>
        <w:t>named in their honor.</w:t>
      </w:r>
      <w:r w:rsidR="00A13A4B">
        <w:t xml:space="preserve"> </w:t>
      </w:r>
      <w:r w:rsidR="00E24D45">
        <w:t xml:space="preserve">Now, therefore, </w:t>
      </w: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815D7">
        <w:t xml:space="preserve"> the members of the General Assembly request the Department of Transportation</w:t>
      </w:r>
      <w:r w:rsidR="00340549">
        <w:t xml:space="preserve"> name the bridge that crosses Simmons Creek along Old Pond Road in Charleston County “Jerry and Hannah Blake Memorial Bridge” and erect appropriate markers or signs at this bridge that contain this designation.</w:t>
      </w: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45" w:rsidRDefault="00E24D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340549">
        <w:t>copies</w:t>
      </w:r>
      <w:r>
        <w:t xml:space="preserve"> of this resolution be forwarded to</w:t>
      </w:r>
      <w:r w:rsidR="00340549">
        <w:t xml:space="preserve"> the Department of Transportation and the Blake family.</w:t>
      </w:r>
    </w:p>
    <w:p w:rsidR="009008A5" w:rsidRDefault="00CC5A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71F9" w:rsidRDefault="00E871F9" w:rsidP="00E871F9">
      <w:pPr>
        <w:suppressAutoHyphens/>
      </w:pPr>
    </w:p>
    <w:sectPr w:rsidR="00E871F9" w:rsidSect="00E871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5D7" w:rsidRDefault="00A815D7" w:rsidP="009F0C77">
      <w:r>
        <w:separator/>
      </w:r>
    </w:p>
  </w:endnote>
  <w:endnote w:type="continuationSeparator" w:id="0">
    <w:p w:rsidR="00A815D7" w:rsidRDefault="00A815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812A9E-0FF9-4DD7-B1E6-BC47E49C06E6}"/>
    <w:embedBold r:id="rId2" w:fontKey="{FC598D68-DFAB-4BF3-8A9A-7B7B5A49941C}"/>
  </w:font>
  <w:font w:name="Calibri">
    <w:panose1 w:val="020F0502020204030204"/>
    <w:charset w:val="00"/>
    <w:family w:val="swiss"/>
    <w:pitch w:val="variable"/>
    <w:sig w:usb0="E00002FF" w:usb1="4000ACFF" w:usb2="00000001" w:usb3="00000000" w:csb0="0000019F" w:csb1="00000000"/>
    <w:embedRegular r:id="rId3" w:fontKey="{9417C267-E24B-4E4A-8573-077E16FE5E46}"/>
  </w:font>
  <w:font w:name="Segoe UI">
    <w:panose1 w:val="020B0502040204020203"/>
    <w:charset w:val="00"/>
    <w:family w:val="swiss"/>
    <w:pitch w:val="variable"/>
    <w:sig w:usb0="E10022FF" w:usb1="C000E47F" w:usb2="00000029" w:usb3="00000000" w:csb0="000001DF" w:csb1="00000000"/>
    <w:embedRegular r:id="rId4" w:fontKey="{4DA98153-3ADD-4311-BFAB-179DE8E06124}"/>
  </w:font>
  <w:font w:name="Cambria">
    <w:panose1 w:val="02040503050406030204"/>
    <w:charset w:val="00"/>
    <w:family w:val="roman"/>
    <w:pitch w:val="variable"/>
    <w:sig w:usb0="E00002FF" w:usb1="400004FF" w:usb2="00000000" w:usb3="00000000" w:csb0="0000019F" w:csb1="00000000"/>
    <w:embedRegular r:id="rId5" w:fontKey="{2D88BACD-0FC9-40D5-849A-7E04B0D80C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8A5" w:rsidRPr="00E871F9" w:rsidRDefault="00E871F9" w:rsidP="00E871F9">
    <w:pPr>
      <w:pStyle w:val="Footer"/>
      <w:tabs>
        <w:tab w:val="clear" w:pos="4680"/>
        <w:tab w:val="clear" w:pos="9360"/>
        <w:tab w:val="center" w:pos="2995"/>
      </w:tabs>
      <w:spacing w:before="120"/>
    </w:pPr>
    <w:r>
      <w:t>[4748]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5D7" w:rsidRDefault="00A815D7" w:rsidP="009F0C77">
      <w:r>
        <w:separator/>
      </w:r>
    </w:p>
  </w:footnote>
  <w:footnote w:type="continuationSeparator" w:id="0">
    <w:p w:rsidR="00A815D7" w:rsidRDefault="00A815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8CM16"/>
    <w:docVar w:name="CoverBillType" w:val="c"/>
    <w:docVar w:name="docpath" w:val="L:\Council\bills\GT\5048CM16.DOCX"/>
    <w:docVar w:name="dvBillNumber" w:val="4748"/>
    <w:docVar w:name="dvBillNumberPrefix" w:val="H. "/>
    <w:docVar w:name="dvOriginalBody" w:val="House"/>
    <w:docVar w:name="dvSteno" w:val="GT"/>
    <w:docVar w:name="NameofBody" w:val="h"/>
    <w:docVar w:name="vgroup2" w:val="Council"/>
  </w:docVars>
  <w:rsids>
    <w:rsidRoot w:val="00E24D4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054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3EBE"/>
    <w:rsid w:val="006913C9"/>
    <w:rsid w:val="0069470D"/>
    <w:rsid w:val="00734F00"/>
    <w:rsid w:val="007A70AE"/>
    <w:rsid w:val="008362E8"/>
    <w:rsid w:val="008A1768"/>
    <w:rsid w:val="008F0F33"/>
    <w:rsid w:val="008F4429"/>
    <w:rsid w:val="009008A5"/>
    <w:rsid w:val="0094021A"/>
    <w:rsid w:val="009B44AF"/>
    <w:rsid w:val="009C6A0B"/>
    <w:rsid w:val="009F0C77"/>
    <w:rsid w:val="009F4DD1"/>
    <w:rsid w:val="00A13A4B"/>
    <w:rsid w:val="00A41684"/>
    <w:rsid w:val="00A64E80"/>
    <w:rsid w:val="00A72BCD"/>
    <w:rsid w:val="00A741D9"/>
    <w:rsid w:val="00A815D7"/>
    <w:rsid w:val="00A833AB"/>
    <w:rsid w:val="00A9741D"/>
    <w:rsid w:val="00AC7C02"/>
    <w:rsid w:val="00AD4B17"/>
    <w:rsid w:val="00B412D4"/>
    <w:rsid w:val="00BD486A"/>
    <w:rsid w:val="00BD4A47"/>
    <w:rsid w:val="00BE3C22"/>
    <w:rsid w:val="00C0345E"/>
    <w:rsid w:val="00C3483A"/>
    <w:rsid w:val="00C74E9D"/>
    <w:rsid w:val="00C82FD3"/>
    <w:rsid w:val="00C92819"/>
    <w:rsid w:val="00CC5A1C"/>
    <w:rsid w:val="00CC6B7B"/>
    <w:rsid w:val="00CD2089"/>
    <w:rsid w:val="00CF69F1"/>
    <w:rsid w:val="00D73A67"/>
    <w:rsid w:val="00D970A9"/>
    <w:rsid w:val="00DF3845"/>
    <w:rsid w:val="00E24D45"/>
    <w:rsid w:val="00E3136A"/>
    <w:rsid w:val="00E41911"/>
    <w:rsid w:val="00E871F9"/>
    <w:rsid w:val="00E92D78"/>
    <w:rsid w:val="00E92EEF"/>
    <w:rsid w:val="00EA0385"/>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E2587A-4371-4F35-86AB-816AA28A6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8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8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EFDE6-670B-4E6A-A301-F735AF3F9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A4CDCC69.dotm</Template>
  <TotalTime>0</TotalTime>
  <Pages>2</Pages>
  <Words>305</Words>
  <Characters>1624</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4748 Text of Previous Version (Jan. 27, 2016) - South Carolina Legislature Online</dc:title>
  <dc:creator>Gwen Thurmond</dc:creator>
  <cp:lastModifiedBy>N Cumfer</cp:lastModifiedBy>
  <cp:revision>2</cp:revision>
  <cp:lastPrinted>2016-01-21T21:46:00Z</cp:lastPrinted>
  <dcterms:created xsi:type="dcterms:W3CDTF">2016-01-27T21:07:00Z</dcterms:created>
  <dcterms:modified xsi:type="dcterms:W3CDTF">2016-01-27T21:07:00Z</dcterms:modified>
</cp:coreProperties>
</file>