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B37E61" w:rsidRDefault="00B37E61" w:rsidP="00B37E61">
      <w:pPr>
        <w:tabs>
          <w:tab w:val="right" w:pos="5933"/>
        </w:tabs>
        <w:suppressAutoHyphens/>
      </w:pPr>
      <w:r>
        <w:tab/>
      </w:r>
      <w:r>
        <w:rPr>
          <w:b/>
          <w:sz w:val="36"/>
        </w:rPr>
        <w:t>S. 475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 and Williams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2/26/15--S.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475) </w:t>
      </w:r>
      <w:r w:rsidRPr="00B37E61">
        <w:rPr>
          <w:color w:val="000000" w:themeColor="text1"/>
          <w:u w:color="000000" w:themeColor="text1"/>
        </w:rPr>
        <w:t>to remove the current members of the Board of Trustees of South Carolina State University and devolve the board’s powers upon a new appointed board, to specify</w:t>
      </w:r>
      <w:r>
        <w:t>, etc., respectfully</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Amend the joint resolution, as and if amended, page 2, by striking line 39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21BF5">
        <w:rPr>
          <w:snapToGrid w:val="0"/>
        </w:rPr>
        <w:t>/</w:t>
      </w:r>
      <w:r w:rsidRPr="00221BF5">
        <w:rPr>
          <w:snapToGrid w:val="0"/>
        </w:rPr>
        <w:tab/>
      </w:r>
      <w:r w:rsidRPr="00221BF5">
        <w:rPr>
          <w:u w:color="000000" w:themeColor="text1"/>
        </w:rPr>
        <w:tab/>
        <w:t>(B)</w:t>
      </w:r>
      <w:r w:rsidRPr="00221BF5">
        <w:rPr>
          <w:u w:color="000000" w:themeColor="text1"/>
        </w:rPr>
        <w:tab/>
      </w:r>
      <w:r w:rsidRPr="00221BF5">
        <w:rPr>
          <w:snapToGrid w:val="0"/>
        </w:rPr>
        <w:t>Section 59</w:t>
      </w:r>
      <w:r w:rsidRPr="00221BF5">
        <w:rPr>
          <w:snapToGrid w:val="0"/>
        </w:rPr>
        <w:noBreakHyphen/>
        <w:t>127</w:t>
      </w:r>
      <w:r w:rsidRPr="00221BF5">
        <w:rPr>
          <w:snapToGrid w:val="0"/>
        </w:rPr>
        <w:noBreakHyphen/>
        <w:t xml:space="preserve">20 of the South Carolina Code, relating to the South Carolina State University Board of Trustees, election, and term, is suspended until June 30, 2018. </w:t>
      </w:r>
      <w:r w:rsidRPr="00221BF5">
        <w:rPr>
          <w:u w:color="000000" w:themeColor="text1"/>
        </w:rPr>
        <w:t xml:space="preserve">There is </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further, as and if amended, page 3, by striking line 12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1BF5">
        <w:rPr>
          <w:u w:color="000000" w:themeColor="text1"/>
        </w:rPr>
        <w:t>/</w:t>
      </w:r>
      <w:r w:rsidRPr="00221BF5">
        <w:rPr>
          <w:u w:color="000000" w:themeColor="text1"/>
        </w:rPr>
        <w:tab/>
        <w:t>membership. Vacancies must be filled in the manner of the original appointment.</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as and if amended, page 3, by striking lines 16</w:t>
      </w:r>
      <w:r w:rsidRPr="00221BF5">
        <w:rPr>
          <w:u w:color="000000" w:themeColor="text1"/>
        </w:rPr>
        <w:noBreakHyphen/>
        <w:t>20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1BF5">
        <w:rPr>
          <w:u w:color="000000" w:themeColor="text1"/>
        </w:rPr>
        <w:t>/</w:t>
      </w:r>
      <w:r w:rsidRPr="00221BF5">
        <w:rPr>
          <w:u w:color="000000" w:themeColor="text1"/>
        </w:rPr>
        <w:tab/>
        <w:t xml:space="preserve">127, Title 59, whichever is later. </w:t>
      </w:r>
      <w:r w:rsidRPr="00221BF5">
        <w:t>The term of office for each seat on the Board of Trustees shall be suspended as of the date of removal pursuant to subsection (A) until a new member of the Board of Trustees is elected to that seat pursuant to Chapter 127, Title 59, after June 30, 2018. Initial terms of the new members of the Board of Trustees shall be the unexpired term of the seat to which they are elected.</w:t>
      </w:r>
      <w:r w:rsidRPr="00221BF5">
        <w:tab/>
      </w:r>
      <w:r w:rsidRPr="00221BF5">
        <w:tab/>
      </w:r>
      <w:r>
        <w:tab/>
      </w:r>
      <w:r w:rsidRPr="00221BF5">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further, as and if amended, page 3, by striking line 22</w:t>
      </w:r>
      <w:r w:rsidRPr="00221BF5">
        <w:rPr>
          <w:u w:color="000000" w:themeColor="text1"/>
        </w:rPr>
        <w:noBreakHyphen/>
        <w:t>25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21BF5">
        <w:rPr>
          <w:u w:color="000000" w:themeColor="text1"/>
        </w:rPr>
        <w:t>/</w:t>
      </w:r>
      <w:r w:rsidRPr="00221BF5">
        <w:rPr>
          <w:u w:color="000000" w:themeColor="text1"/>
        </w:rPr>
        <w:tab/>
        <w:t xml:space="preserve">established pursuant to subsection (B) is authorized to develop programmatic, personnel, and related policies it deems necessary to ensure that the university operates within its appropriated and authorized budget. The policies the board develops may be across all </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 xml:space="preserve">Renumber sections to conform. </w:t>
      </w:r>
    </w:p>
    <w:p w:rsid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Amend title to conform.</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37E61" w:rsidRDefault="00B37E61" w:rsidP="00B37E61">
      <w:pPr>
        <w:tabs>
          <w:tab w:val="left" w:pos="3024"/>
        </w:tabs>
        <w:suppressAutoHyphens/>
      </w:pPr>
      <w:r>
        <w:t>Majority favorable.</w:t>
      </w:r>
      <w:r>
        <w:tab/>
        <w:t>Minority unfavorable.</w:t>
      </w:r>
    </w:p>
    <w:p w:rsidR="00B37E61" w:rsidRDefault="00B37E61" w:rsidP="00B37E61">
      <w:pPr>
        <w:tabs>
          <w:tab w:val="left" w:pos="3024"/>
        </w:tabs>
        <w:suppressAutoHyphens/>
      </w:pPr>
      <w:r>
        <w:t>JOHN E. COURSON</w:t>
      </w:r>
      <w:r>
        <w:tab/>
        <w:t>GERALD MALLOY</w:t>
      </w:r>
    </w:p>
    <w:p w:rsidR="00B37E61" w:rsidRDefault="00B37E61" w:rsidP="00B37E61">
      <w:pPr>
        <w:tabs>
          <w:tab w:val="left" w:pos="3024"/>
        </w:tabs>
        <w:suppressAutoHyphens/>
      </w:pPr>
      <w:r>
        <w:t>For Majority.</w:t>
      </w:r>
      <w:r>
        <w:tab/>
        <w:t>For Minority.</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E61" w:rsidSect="00B37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towards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(B)</w:t>
      </w:r>
      <w:r w:rsidRPr="00D007C1">
        <w:rPr>
          <w:color w:val="000000" w:themeColor="text1"/>
          <w:u w:color="000000" w:themeColor="text1"/>
        </w:rPr>
        <w:tab/>
        <w:t>Notwithstanding any other provision of law, there is established a new 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practical and elect a chairman and other officers from its membership.</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full board is elected and qualify pursuant to Chapter 127, Title 59, whichever is later.  The term associated with each seat of the board shall continue to run as though this section was not enacted, so that the members elected pursuant to Chapter 127, Title 59, beginning July 1, 2018, shall serve the term associated with the member’s respective seat.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Notwithstanding any other provision of law, the board established pursuant to subsection (B) is authorized to implement programmatic, personnel, and related policies it deems necessary to ensure that the university operates within its appropriated and authorized budget.  The board’s implementations may be across all operations of the university including, but not limited to, administration, academics, auxiliary operations, public service activities, and athletics.  Programmatic and personnel policies implemented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B6A" w:rsidRDefault="000E7B6A" w:rsidP="000E7B6A">
      <w:pPr>
        <w:suppressAutoHyphens/>
      </w:pPr>
    </w:p>
    <w:sectPr w:rsidR="000E7B6A" w:rsidSect="00B37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28F2D-A932-42D4-A580-8C2F0213D689}"/>
    <w:embedBold r:id="rId2" w:fontKey="{0A7A8F65-BBDD-4045-8791-F07669540D1C}"/>
  </w:font>
  <w:font w:name="Calibri">
    <w:panose1 w:val="020F0502020204030204"/>
    <w:charset w:val="00"/>
    <w:family w:val="swiss"/>
    <w:pitch w:val="variable"/>
    <w:sig w:usb0="E10002FF" w:usb1="4000ACFF" w:usb2="00000009" w:usb3="00000000" w:csb0="0000019F" w:csb1="00000000"/>
    <w:embedRegular r:id="rId3" w:fontKey="{9D53B903-BE5D-450C-939E-3BA4A2E9DFAD}"/>
  </w:font>
  <w:font w:name="Segoe UI">
    <w:panose1 w:val="020B0502040204020203"/>
    <w:charset w:val="00"/>
    <w:family w:val="swiss"/>
    <w:pitch w:val="variable"/>
    <w:sig w:usb0="E10022FF" w:usb1="C000E47F" w:usb2="00000029" w:usb3="00000000" w:csb0="000001DF" w:csb1="00000000"/>
    <w:embedRegular r:id="rId4" w:fontKey="{B00349A2-7564-446B-9CE0-22B61511DC7F}"/>
  </w:font>
  <w:font w:name="Cambria">
    <w:panose1 w:val="02040503050406030204"/>
    <w:charset w:val="00"/>
    <w:family w:val="roman"/>
    <w:pitch w:val="variable"/>
    <w:sig w:usb0="E00002FF" w:usb1="400004FF" w:usb2="00000000" w:usb3="00000000" w:csb0="0000019F" w:csb1="00000000"/>
    <w:embedRegular r:id="rId5" w:fontKey="{C8508233-04AE-4957-8E6E-DAB122099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rsidR="00B37E61">
      <w:t>-</w:t>
    </w:r>
    <w:r w:rsidR="00B37E61">
      <w:fldChar w:fldCharType="begin"/>
    </w:r>
    <w:r w:rsidR="00B37E61">
      <w:instrText xml:space="preserve"> PAGE  \* MERGEFORMAT </w:instrText>
    </w:r>
    <w:r w:rsidR="00B37E61">
      <w:fldChar w:fldCharType="separate"/>
    </w:r>
    <w:r w:rsidR="000E7B6A">
      <w:rPr>
        <w:noProof/>
      </w:rPr>
      <w:t>2</w:t>
    </w:r>
    <w:r w:rsidR="00B37E61">
      <w:fldChar w:fldCharType="end"/>
    </w:r>
    <w:r w:rsidR="00B37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B37E61"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0E7B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00612"/>
    <w:rsid w:val="00026C9A"/>
    <w:rsid w:val="000336DF"/>
    <w:rsid w:val="000965A1"/>
    <w:rsid w:val="000E1785"/>
    <w:rsid w:val="000E7B6A"/>
    <w:rsid w:val="000F39F2"/>
    <w:rsid w:val="001023A4"/>
    <w:rsid w:val="0010776B"/>
    <w:rsid w:val="00133E66"/>
    <w:rsid w:val="00134ACF"/>
    <w:rsid w:val="00144E15"/>
    <w:rsid w:val="0018548E"/>
    <w:rsid w:val="001A4A62"/>
    <w:rsid w:val="001A681E"/>
    <w:rsid w:val="001D08F2"/>
    <w:rsid w:val="001E3C49"/>
    <w:rsid w:val="002037CA"/>
    <w:rsid w:val="002047A2"/>
    <w:rsid w:val="002321B6"/>
    <w:rsid w:val="0023696B"/>
    <w:rsid w:val="00250967"/>
    <w:rsid w:val="00270295"/>
    <w:rsid w:val="0027268F"/>
    <w:rsid w:val="002759C5"/>
    <w:rsid w:val="00277DEE"/>
    <w:rsid w:val="00280D88"/>
    <w:rsid w:val="00294ABE"/>
    <w:rsid w:val="002A3EB4"/>
    <w:rsid w:val="00325348"/>
    <w:rsid w:val="00393688"/>
    <w:rsid w:val="003A0756"/>
    <w:rsid w:val="003D411E"/>
    <w:rsid w:val="003E3C1E"/>
    <w:rsid w:val="003E6148"/>
    <w:rsid w:val="00400EAA"/>
    <w:rsid w:val="0041760A"/>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132A6"/>
    <w:rsid w:val="00A24208"/>
    <w:rsid w:val="00A3186E"/>
    <w:rsid w:val="00A64E80"/>
    <w:rsid w:val="00A741D9"/>
    <w:rsid w:val="00A9741D"/>
    <w:rsid w:val="00AB2BBB"/>
    <w:rsid w:val="00AD4B17"/>
    <w:rsid w:val="00B26FA6"/>
    <w:rsid w:val="00B37E61"/>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7044C-D89F-4E06-BE21-40E2C300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EE07D49B.dotm</Template>
  <TotalTime>0</TotalTime>
  <Pages>6</Pages>
  <Words>1340</Words>
  <Characters>7041</Characters>
  <Application>Microsoft Office Word</Application>
  <DocSecurity>0</DocSecurity>
  <Lines>191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(Feb. 26, 2015) - South Carolina Legislature Online</dc:title>
  <dc:subject/>
  <dc:creator>BRENDA MELTON</dc:creator>
  <cp:keywords/>
  <dc:description/>
  <cp:lastModifiedBy>Angela Hopkins</cp:lastModifiedBy>
  <cp:revision>2</cp:revision>
  <cp:lastPrinted>2015-02-26T20:10:00Z</cp:lastPrinted>
  <dcterms:created xsi:type="dcterms:W3CDTF">2015-02-26T20:26:00Z</dcterms:created>
  <dcterms:modified xsi:type="dcterms:W3CDTF">2015-02-26T20:26:00Z</dcterms:modified>
</cp:coreProperties>
</file>