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2A0" w:rsidRDefault="003422A0" w:rsidP="00A622F4">
      <w:pPr>
        <w:tabs>
          <w:tab w:val="right" w:pos="5933"/>
        </w:tabs>
        <w:suppressAutoHyphens/>
      </w:pPr>
    </w:p>
    <w:p w:rsidR="003422A0" w:rsidRDefault="003422A0" w:rsidP="00A622F4">
      <w:pPr>
        <w:tabs>
          <w:tab w:val="right" w:pos="5933"/>
        </w:tabs>
        <w:suppressAutoHyphens/>
      </w:pPr>
      <w:r>
        <w:t>AMENDED--NOT PRINTED IN THE HOUSE</w:t>
      </w:r>
    </w:p>
    <w:p w:rsidR="003422A0" w:rsidRDefault="003422A0" w:rsidP="00A622F4">
      <w:pPr>
        <w:tabs>
          <w:tab w:val="right" w:pos="5933"/>
        </w:tabs>
        <w:suppressAutoHyphens/>
      </w:pPr>
      <w:r>
        <w:t>Amt. No. 1A (Doc. Path 5140c002.agm.ab16)</w:t>
      </w:r>
    </w:p>
    <w:p w:rsidR="003422A0" w:rsidRDefault="003422A0" w:rsidP="00A622F4">
      <w:pPr>
        <w:tabs>
          <w:tab w:val="right" w:pos="5933"/>
        </w:tabs>
        <w:suppressAutoHyphens/>
      </w:pPr>
      <w:r>
        <w:t>June 1, 2016</w:t>
      </w:r>
    </w:p>
    <w:p w:rsidR="003422A0" w:rsidRDefault="003422A0" w:rsidP="00A622F4">
      <w:pPr>
        <w:tabs>
          <w:tab w:val="right" w:pos="5933"/>
        </w:tabs>
        <w:suppressAutoHyphens/>
      </w:pPr>
    </w:p>
    <w:p w:rsidR="00A622F4" w:rsidRPr="00830FE0" w:rsidRDefault="00A622F4" w:rsidP="00A622F4">
      <w:pPr>
        <w:tabs>
          <w:tab w:val="right" w:pos="5933"/>
        </w:tabs>
        <w:suppressAutoHyphens/>
      </w:pPr>
      <w:r>
        <w:tab/>
      </w:r>
      <w:r>
        <w:rPr>
          <w:b/>
          <w:sz w:val="36"/>
        </w:rPr>
        <w:t>H. 5140</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Felder, King, Gambrell, Gagnon, Erickson, Clary, Tallon and Henderson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4337DD">
      <w:pPr>
        <w:tabs>
          <w:tab w:val="right" w:pos="5933"/>
        </w:tabs>
        <w:suppressAutoHyphens/>
      </w:pPr>
      <w:r>
        <w:t>S. Printed 5/</w:t>
      </w:r>
      <w:r w:rsidR="000C0D17">
        <w:t>24</w:t>
      </w:r>
      <w:r>
        <w:t>/16--S.</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A622F4" w:rsidRPr="00830FE0" w:rsidRDefault="00A622F4"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77D"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1"/>
    </w:p>
    <w:p w:rsidR="0022577D" w:rsidRDefault="000C0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C0D17" w:rsidRDefault="000C0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SECTION</w:t>
      </w:r>
      <w:r w:rsidRPr="00C81D93">
        <w:tab/>
        <w:t>1.</w:t>
      </w:r>
      <w:r w:rsidRPr="00C81D93">
        <w:tab/>
        <w:t>Section 59</w:t>
      </w:r>
      <w:r w:rsidRPr="00C81D93">
        <w:noBreakHyphen/>
        <w:t>1</w:t>
      </w:r>
      <w:r w:rsidRPr="00C81D93">
        <w:noBreakHyphen/>
        <w:t>425(A) of the 1976 Code, as added by Act 260 of 2006, is amended to read:</w:t>
      </w:r>
    </w:p>
    <w:p w:rsidR="003422A0"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t>“(A)</w:t>
      </w:r>
      <w:r>
        <w:tab/>
      </w:r>
      <w:r w:rsidRPr="00C81D93">
        <w:rPr>
          <w:strike/>
        </w:rPr>
        <w:t>Each</w:t>
      </w:r>
      <w:r w:rsidRPr="00C81D93">
        <w:t xml:space="preserve"> </w:t>
      </w:r>
      <w:r w:rsidRPr="00C81D93">
        <w:rPr>
          <w:u w:val="single"/>
        </w:rPr>
        <w:t>A</w:t>
      </w:r>
      <w:r w:rsidRPr="00C81D93">
        <w:t xml:space="preserve"> local school district board of trustees of the State </w:t>
      </w:r>
      <w:r w:rsidRPr="00C81D93">
        <w:rPr>
          <w:strike/>
        </w:rPr>
        <w:t>shall have</w:t>
      </w:r>
      <w:r w:rsidRPr="00C81D93">
        <w:t xml:space="preserve"> </w:t>
      </w:r>
      <w:r w:rsidRPr="00C81D93">
        <w:rPr>
          <w:u w:val="single"/>
        </w:rPr>
        <w:t>has</w:t>
      </w:r>
      <w:r w:rsidRPr="00C81D93">
        <w:t xml:space="preserve"> the authority to establish an annual school calendar for teachers, staff, and students. The statutory school term is one hundred ninety days annually and </w:t>
      </w:r>
      <w:r w:rsidRPr="00C81D93">
        <w:rPr>
          <w:strike/>
        </w:rPr>
        <w:t>shall</w:t>
      </w:r>
      <w:r w:rsidRPr="00C81D93">
        <w:t xml:space="preserve"> </w:t>
      </w:r>
      <w:r w:rsidRPr="00C81D93">
        <w:rPr>
          <w:u w:val="single"/>
        </w:rPr>
        <w:t>must</w:t>
      </w:r>
      <w:r w:rsidRPr="00C81D93">
        <w:t xml:space="preserve"> consist of a minimum of one hundred eighty days of instruction covering at least nine calendar months. However, beginning with the </w:t>
      </w:r>
      <w:r w:rsidRPr="00C81D93">
        <w:rPr>
          <w:strike/>
        </w:rPr>
        <w:t>2007</w:t>
      </w:r>
      <w:r w:rsidRPr="00C81D93">
        <w:rPr>
          <w:strike/>
        </w:rPr>
        <w:noBreakHyphen/>
        <w:t>2008</w:t>
      </w:r>
      <w:r w:rsidRPr="00C81D93">
        <w:t xml:space="preserve"> </w:t>
      </w:r>
      <w:r w:rsidRPr="00C81D93">
        <w:rPr>
          <w:u w:val="single"/>
        </w:rPr>
        <w:t>2017</w:t>
      </w:r>
      <w:r w:rsidRPr="00C81D93">
        <w:rPr>
          <w:u w:val="single"/>
        </w:rPr>
        <w:noBreakHyphen/>
        <w:t>2018</w:t>
      </w:r>
      <w:r w:rsidRPr="00C81D93">
        <w:t xml:space="preserve"> school year</w:t>
      </w:r>
      <w:r w:rsidRPr="00C81D93">
        <w:rPr>
          <w:u w:val="single"/>
        </w:rPr>
        <w:t>,</w:t>
      </w:r>
      <w:r w:rsidRPr="00C81D93">
        <w:t xml:space="preserve"> the opening date for students must not be before </w:t>
      </w:r>
      <w:r w:rsidRPr="00C81D93">
        <w:rPr>
          <w:strike/>
        </w:rPr>
        <w:t>the third Monday in</w:t>
      </w:r>
      <w:r w:rsidRPr="00C81D93">
        <w:t xml:space="preserve"> August </w:t>
      </w:r>
      <w:r w:rsidRPr="00C81D93">
        <w:rPr>
          <w:u w:val="single"/>
        </w:rPr>
        <w:t>fifteenth</w:t>
      </w:r>
      <w:r w:rsidRPr="00C81D93">
        <w:t xml:space="preserve">, except for schools </w:t>
      </w:r>
      <w:r w:rsidRPr="00C81D93">
        <w:lastRenderedPageBreak/>
        <w:t>operating on a year</w:t>
      </w:r>
      <w:r w:rsidRPr="00C81D93">
        <w:noBreakHyphen/>
        <w:t>round modified school calendar. Three days must be used for collegial professional development based upon the educational standards as required by Section 59</w:t>
      </w:r>
      <w:r w:rsidRPr="00C81D93">
        <w:noBreakHyphen/>
        <w:t>18</w:t>
      </w:r>
      <w:r w:rsidRPr="00C81D93">
        <w:noBreakHyphen/>
        <w:t xml:space="preserve">300. The professional development </w:t>
      </w:r>
      <w:r w:rsidRPr="00C81D93">
        <w:rPr>
          <w:strike/>
        </w:rPr>
        <w:t>shall</w:t>
      </w:r>
      <w:r w:rsidRPr="00C81D93">
        <w:t xml:space="preserve"> </w:t>
      </w:r>
      <w:r w:rsidRPr="00C81D93">
        <w:rPr>
          <w:u w:val="single"/>
        </w:rPr>
        <w:t>must</w:t>
      </w:r>
      <w:r w:rsidRPr="00C81D93">
        <w:t xml:space="preserve">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3422A0"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SECTION</w:t>
      </w:r>
      <w:r w:rsidRPr="00C81D93">
        <w:tab/>
        <w:t>2.</w:t>
      </w:r>
      <w:r w:rsidRPr="00C81D93">
        <w:tab/>
        <w:t>Section 59</w:t>
      </w:r>
      <w:r w:rsidRPr="00C81D93">
        <w:noBreakHyphen/>
        <w:t>18</w:t>
      </w:r>
      <w:r w:rsidRPr="00C81D93">
        <w:noBreakHyphen/>
        <w:t>325(C) of the 1976 Code, as added by Act 200 of 2014, is amended to read:</w:t>
      </w:r>
    </w:p>
    <w:p w:rsidR="003422A0"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t>“(C)(1)</w:t>
      </w:r>
      <w:r w:rsidRPr="00C81D93">
        <w:tab/>
      </w:r>
      <w:r w:rsidRPr="00C81D93">
        <w:tab/>
        <w:t xml:space="preserve">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w:t>
      </w:r>
      <w:r w:rsidRPr="00C81D93">
        <w:rPr>
          <w:strike/>
        </w:rPr>
        <w:t>Executive Director of the State Fiscal Accountability Authority, with the advice and consent of the special assessment panel, shall direct the procurement of a summative assessment system for the 2014</w:t>
      </w:r>
      <w:r w:rsidRPr="00C81D93">
        <w:rPr>
          <w:strike/>
        </w:rPr>
        <w:noBreakHyphen/>
        <w:t>2015 school year, and subsequent years as provided in item (3). The procurement must be completed before September 30, 2014.</w:t>
      </w:r>
      <w:r w:rsidRPr="00C81D93">
        <w:t xml:space="preserve"> </w:t>
      </w:r>
      <w:r w:rsidRPr="00C81D93">
        <w:rPr>
          <w:u w:val="single"/>
        </w:rPr>
        <w:t>State Department of Education shall procure and maintain a summative assessment system.</w:t>
      </w:r>
      <w:r w:rsidRPr="00C81D93">
        <w:t xml:space="preserve"> The summative assessment must be administered to all students in grades three through eight</w:t>
      </w:r>
      <w:r w:rsidRPr="00C81D93">
        <w:rPr>
          <w:strike/>
        </w:rPr>
        <w:t>, and if funds are available, administered to students in grades nine and ten</w:t>
      </w:r>
      <w:r w:rsidRPr="00C81D93">
        <w: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lastRenderedPageBreak/>
        <w:tab/>
      </w:r>
      <w:r w:rsidRPr="00C81D93">
        <w:tab/>
      </w:r>
      <w:r w:rsidRPr="00C81D93">
        <w:tab/>
        <w:t>(a)</w:t>
      </w:r>
      <w:r w:rsidRPr="00C81D93">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(b)</w:t>
      </w:r>
      <w:r w:rsidRPr="00C81D93">
        <w:tab/>
        <w:t>be a vertically scaled, benchmarked, standards</w:t>
      </w:r>
      <w:r w:rsidRPr="00C81D93">
        <w:noBreakHyphen/>
        <w:t>based system of summative assessments;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(c)</w:t>
      </w:r>
      <w:r w:rsidRPr="00C81D93">
        <w:tab/>
        <w:t>measures a student’s preparedness for the next level of their educational matriculation and individual student performance against the state standards in English/language arts, reading, writing, and mathematics and student growth;</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(d)</w:t>
      </w:r>
      <w:r w:rsidRPr="00C81D93">
        <w:tab/>
        <w:t>documents student progress toward national college and career readiness benchmarks derived from empirical research and state standards;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(e)</w:t>
      </w:r>
      <w:r w:rsidRPr="00C81D93">
        <w:tab/>
        <w:t>establishes at least four student achievement levels;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(f)</w:t>
      </w:r>
      <w:r w:rsidRPr="00C81D93">
        <w:tab/>
        <w:t>includes various test questions including, but not limited to, multiple choice, constructed response, and selected response, that require students to demonstrate their understanding of the content;</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(g)</w:t>
      </w:r>
      <w:r w:rsidRPr="00C81D93">
        <w:tab/>
        <w:t xml:space="preserve">be administered to </w:t>
      </w:r>
      <w:r w:rsidRPr="00C81D93">
        <w:rPr>
          <w:u w:val="single"/>
        </w:rPr>
        <w:t>all</w:t>
      </w:r>
      <w:r w:rsidRPr="00C81D93">
        <w:t xml:space="preserve"> students in a </w:t>
      </w:r>
      <w:r w:rsidRPr="00C81D93">
        <w:rPr>
          <w:strike/>
        </w:rPr>
        <w:t>paper</w:t>
      </w:r>
      <w:r w:rsidRPr="00C81D93">
        <w:rPr>
          <w:strike/>
        </w:rPr>
        <w:noBreakHyphen/>
        <w:t>based</w:t>
      </w:r>
      <w:r w:rsidRPr="00C81D93">
        <w:t xml:space="preserve"> </w:t>
      </w:r>
      <w:r w:rsidRPr="00C81D93">
        <w:rPr>
          <w:u w:val="single"/>
        </w:rPr>
        <w:t>computer</w:t>
      </w:r>
      <w:r w:rsidRPr="00C81D93">
        <w:rPr>
          <w:u w:val="single"/>
        </w:rPr>
        <w:noBreakHyphen/>
        <w:t>based</w:t>
      </w:r>
      <w:r w:rsidRPr="00C81D93">
        <w:t xml:space="preserve"> format </w:t>
      </w:r>
      <w:r w:rsidRPr="00C81D93">
        <w:rPr>
          <w:strike/>
        </w:rPr>
        <w:t>in 2014</w:t>
      </w:r>
      <w:r w:rsidRPr="00C81D93">
        <w:rPr>
          <w:strike/>
        </w:rPr>
        <w:noBreakHyphen/>
        <w:t>2015, in either a paper</w:t>
      </w:r>
      <w:r w:rsidRPr="00C81D93">
        <w:rPr>
          <w:strike/>
        </w:rPr>
        <w:noBreakHyphen/>
        <w:t>based form or computer</w:t>
      </w:r>
      <w:r w:rsidRPr="00C81D93">
        <w:rPr>
          <w:strike/>
        </w:rPr>
        <w:noBreakHyphen/>
        <w:t>based format in 2015</w:t>
      </w:r>
      <w:r w:rsidRPr="00C81D93">
        <w:rPr>
          <w:strike/>
        </w:rPr>
        <w:noBreakHyphen/>
        <w:t>2016, and to all students in a computer</w:t>
      </w:r>
      <w:r w:rsidRPr="00C81D93">
        <w:rPr>
          <w:strike/>
        </w:rPr>
        <w:noBreakHyphen/>
        <w:t>based format by school year 2016</w:t>
      </w:r>
      <w:r w:rsidRPr="00C81D93">
        <w:rPr>
          <w:strike/>
        </w:rPr>
        <w:noBreakHyphen/>
        <w:t>2017</w:t>
      </w:r>
      <w:r w:rsidRPr="00C81D93">
        <w:t xml:space="preserve"> </w:t>
      </w:r>
      <w:r w:rsidRPr="00C81D93">
        <w:rPr>
          <w:u w:val="single"/>
        </w:rPr>
        <w:t>except for students with disabilities as specified in the student’s IEP or 504 plan, and unless the use of a computer by these students is prohibited due to the vendor’s restrictions on computer</w:t>
      </w:r>
      <w:r w:rsidRPr="00C81D93">
        <w:rPr>
          <w:u w:val="single"/>
        </w:rPr>
        <w:noBreakHyphen/>
        <w:t>based test security, in which case the paper version must be made available</w:t>
      </w:r>
      <w:r w:rsidRPr="00C81D93">
        <w:t>; and</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t>(h)</w:t>
      </w:r>
      <w:r w:rsidRPr="00C81D93">
        <w:tab/>
        <w:t>assists school districts and schools in aligning assessment, curriculum, and instruction.</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1D93">
        <w:tab/>
      </w:r>
      <w:r w:rsidRPr="00C81D93">
        <w:tab/>
        <w:t>(2)</w:t>
      </w:r>
      <w:r w:rsidRPr="00C81D93">
        <w:rPr>
          <w:u w:val="single"/>
        </w:rPr>
        <w:t>(a)</w:t>
      </w:r>
      <w:r w:rsidRPr="00C81D93">
        <w:tab/>
      </w:r>
      <w:r w:rsidRPr="00C81D93">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Pr="00C81D93">
        <w:rPr>
          <w:strike/>
        </w:rPr>
        <w:noBreakHyphen/>
        <w:t>2015 school year.</w:t>
      </w:r>
      <w:r w:rsidRPr="00C81D93">
        <w:t xml:space="preserve"> </w:t>
      </w:r>
      <w:r w:rsidRPr="00C81D93">
        <w:rPr>
          <w:u w:val="single"/>
        </w:rPr>
        <w:t>Beginning in the 2017</w:t>
      </w:r>
      <w:r w:rsidRPr="00C81D93">
        <w:rPr>
          <w:u w:val="single"/>
        </w:rPr>
        <w:noBreakHyphen/>
        <w:t>2018 school year, each school district shall administer the statewide summative assessment, with the exception of alternative assessments, for grades three through eight during the last twenty days of school as determined by the district’s regular instructional calendar, not including make</w:t>
      </w:r>
      <w:r w:rsidRPr="00C81D93">
        <w:rPr>
          <w:u w:val="single"/>
        </w:rPr>
        <w:noBreakHyphen/>
        <w:t>up days.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1D93">
        <w:lastRenderedPageBreak/>
        <w:tab/>
      </w:r>
      <w:r w:rsidRPr="00C81D93">
        <w:tab/>
      </w:r>
      <w:r w:rsidRPr="00C81D93">
        <w:tab/>
      </w:r>
      <w:r w:rsidRPr="00C81D93">
        <w:rPr>
          <w:u w:val="single"/>
        </w:rPr>
        <w:t>(b)</w:t>
      </w:r>
      <w:r w:rsidRPr="00C81D93">
        <w:tab/>
      </w:r>
      <w:r w:rsidRPr="00C81D93">
        <w:rPr>
          <w:u w:val="single"/>
        </w:rPr>
        <w:t xml:space="preserve">Statewide summative testing for each student may not exceed seven days each school year, with the exception of students with disabilities as specified in their IEPs or 504 plans.  </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1D93">
        <w:tab/>
      </w:r>
      <w:r w:rsidRPr="00C81D93">
        <w:tab/>
      </w:r>
      <w:r w:rsidRPr="00C81D93">
        <w:tab/>
      </w:r>
      <w:r w:rsidRPr="00C81D93">
        <w:rPr>
          <w:u w:val="single"/>
        </w:rPr>
        <w:t>(c)</w:t>
      </w:r>
      <w:r w:rsidRPr="00C81D93">
        <w:tab/>
      </w:r>
      <w:r w:rsidRPr="00C81D93">
        <w:rPr>
          <w:u w:val="single"/>
        </w:rPr>
        <w:t>The State Board of Education shall promulgate regulations outlining the procedures to be used during the testing process to ensure test security, including procedures for make</w:t>
      </w:r>
      <w:r w:rsidRPr="00C81D93">
        <w:rPr>
          <w:u w:val="single"/>
        </w:rPr>
        <w:noBreakHyphen/>
        <w:t>up days, and to comply with federal and state assessment requirements where necessary.</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tab/>
      </w:r>
      <w:r w:rsidRPr="00C81D93">
        <w:rPr>
          <w:u w:val="single"/>
        </w:rPr>
        <w:t>(d)</w:t>
      </w:r>
      <w:r w:rsidRPr="00C81D93">
        <w:tab/>
      </w:r>
      <w:r w:rsidRPr="00C81D93">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Pr="00C81D93">
        <w:rPr>
          <w:u w:val="single"/>
        </w:rPr>
        <w:noBreakHyphen/>
        <w:t>based administration to complete testing within the last twenty days of school.</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t>(3)</w:t>
      </w:r>
      <w:r w:rsidRPr="00C81D93">
        <w:tab/>
      </w:r>
      <w:r w:rsidRPr="00C81D93">
        <w:rPr>
          <w:strike/>
        </w:rPr>
        <w:t>In school years 2014</w:t>
      </w:r>
      <w:r w:rsidRPr="00C81D93">
        <w:rPr>
          <w:strike/>
        </w:rPr>
        <w:noBreakHyphen/>
        <w:t>2015, 2015</w:t>
      </w:r>
      <w:r w:rsidRPr="00C81D93">
        <w:rPr>
          <w:strike/>
        </w:rPr>
        <w:noBreakHyphen/>
        <w:t>2016, and 2016</w:t>
      </w:r>
      <w:r w:rsidRPr="00C81D93">
        <w:rPr>
          <w:strike/>
        </w:rPr>
        <w:noBreakHyphen/>
        <w:t>2017,</w:t>
      </w:r>
      <w:r w:rsidRPr="00C81D93">
        <w:t xml:space="preserve"> The department must </w:t>
      </w:r>
      <w:r w:rsidRPr="00C81D93">
        <w:rPr>
          <w:u w:val="single"/>
        </w:rPr>
        <w:t>procure and</w:t>
      </w:r>
      <w:r w:rsidRPr="00C81D93">
        <w:t xml:space="preserve"> administer </w:t>
      </w:r>
      <w:r w:rsidRPr="00C81D93">
        <w:rPr>
          <w:strike/>
        </w:rPr>
        <w:t>the</w:t>
      </w:r>
      <w:r w:rsidRPr="00C81D93">
        <w:t xml:space="preserve"> assessments </w:t>
      </w:r>
      <w:r w:rsidRPr="00C81D93">
        <w:rPr>
          <w:strike/>
        </w:rPr>
        <w:t>procured by the State Fiscal Accountability Authority</w:t>
      </w:r>
      <w:r w:rsidRPr="00C81D93">
        <w:t xml:space="preserve"> in English/language arts and mathematics in grades three through eight, and </w:t>
      </w:r>
      <w:r w:rsidRPr="00C81D93">
        <w:rPr>
          <w:strike/>
        </w:rPr>
        <w:t>if funds are available, in grades nine and ten. The department also must administer the state</w:t>
      </w:r>
      <w:r w:rsidRPr="00C81D93">
        <w:rPr>
          <w:strike/>
        </w:rPr>
        <w:noBreakHyphen/>
        <w:t>developed and adopted</w:t>
      </w:r>
      <w:r w:rsidRPr="00C81D93">
        <w:t xml:space="preserve"> </w:t>
      </w:r>
      <w:r w:rsidRPr="00C81D93">
        <w:rPr>
          <w:u w:val="single"/>
        </w:rPr>
        <w:t>administer</w:t>
      </w:r>
      <w:r w:rsidRPr="00C81D93">
        <w:t xml:space="preserve"> assessments in science and social studies to all students in grades four through eight</w:t>
      </w:r>
      <w:r w:rsidRPr="00C81D93">
        <w:rPr>
          <w:strike/>
        </w:rPr>
        <w:t>, and the college readiness assessment and WorkKeys assessment to all students in grade eleven. If the Education Oversight Committee approves of the assessments pursuant to Section 59</w:t>
      </w:r>
      <w:r w:rsidRPr="00C81D93">
        <w:rPr>
          <w:strike/>
        </w:rPr>
        <w:noBreakHyphen/>
        <w:t>18</w:t>
      </w:r>
      <w:r w:rsidRPr="00C81D93">
        <w:rPr>
          <w:strike/>
        </w:rPr>
        <w:noBreakHyphen/>
        <w:t>320 after the 2016</w:t>
      </w:r>
      <w:r w:rsidRPr="00C81D93">
        <w:rPr>
          <w:strike/>
        </w:rPr>
        <w:noBreakHyphen/>
        <w:t>2017 assessment, the assessments also may be administered in 2017</w:t>
      </w:r>
      <w:r w:rsidRPr="00C81D93">
        <w:rPr>
          <w:strike/>
        </w:rPr>
        <w:noBreakHyphen/>
        <w:t>2018 and 2018</w:t>
      </w:r>
      <w:r w:rsidRPr="00C81D93">
        <w:rPr>
          <w:strike/>
        </w:rPr>
        <w:noBreakHyphen/>
        <w:t>2019. Formative assessments must continue to be adopted, selected, and administered pursuant to Section 59</w:t>
      </w:r>
      <w:r w:rsidRPr="00C81D93">
        <w:rPr>
          <w:strike/>
        </w:rPr>
        <w:noBreakHyphen/>
        <w:t>18</w:t>
      </w:r>
      <w:r w:rsidRPr="00C81D93">
        <w:rPr>
          <w:strike/>
        </w:rPr>
        <w:noBreakHyphen/>
        <w:t>310</w:t>
      </w:r>
      <w:r w:rsidRPr="00C81D93">
        <w:t>.</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t>(4)</w:t>
      </w:r>
      <w:r w:rsidRPr="00C81D93">
        <w:rPr>
          <w:strike/>
        </w:rPr>
        <w:t>(a)</w:t>
      </w:r>
      <w:r w:rsidRPr="00C81D93">
        <w:tab/>
      </w:r>
      <w:r w:rsidRPr="00C81D93">
        <w:rPr>
          <w:strike/>
        </w:rPr>
        <w:t>The special assessment panel must be composed of the following individuals or their designee:</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tab/>
      </w:r>
      <w:r w:rsidRPr="00C81D93">
        <w:rPr>
          <w:strike/>
        </w:rPr>
        <w:t>(i)</w:t>
      </w:r>
      <w:r w:rsidRPr="00C81D93">
        <w:tab/>
      </w:r>
      <w:r w:rsidRPr="00C81D93">
        <w:tab/>
      </w:r>
      <w:r w:rsidRPr="00C81D93">
        <w:rPr>
          <w:strike/>
        </w:rPr>
        <w:t>the Chairman of the State Board of Education;</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tab/>
      </w:r>
      <w:r w:rsidRPr="00C81D93">
        <w:rPr>
          <w:strike/>
        </w:rPr>
        <w:t>(ii)</w:t>
      </w:r>
      <w:r w:rsidRPr="00C81D93">
        <w:tab/>
      </w:r>
      <w:r w:rsidRPr="00C81D93">
        <w:rPr>
          <w:strike/>
        </w:rPr>
        <w:t>the Chairman of the Education Oversight Committee;</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tab/>
      </w:r>
      <w:r w:rsidRPr="00C81D93">
        <w:rPr>
          <w:strike/>
        </w:rPr>
        <w:t>(iii)</w:t>
      </w:r>
      <w:r w:rsidRPr="00C81D93">
        <w:tab/>
      </w:r>
      <w:r w:rsidRPr="00C81D93">
        <w:rPr>
          <w:strike/>
        </w:rPr>
        <w:t>the Chairman of the Board of Directors for the South Carolina Chamber of Commerce;</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tab/>
      </w:r>
      <w:r w:rsidRPr="00C81D93">
        <w:rPr>
          <w:strike/>
        </w:rPr>
        <w:t>(iv)</w:t>
      </w:r>
      <w:r w:rsidRPr="00C81D93">
        <w:tab/>
      </w:r>
      <w:r w:rsidRPr="00C81D93">
        <w:rPr>
          <w:strike/>
        </w:rPr>
        <w:t>the Chairman of the South Carolina Commission on Higher Education;</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tab/>
      </w:r>
      <w:r w:rsidRPr="00C81D93">
        <w:rPr>
          <w:strike/>
        </w:rPr>
        <w:t>(v)</w:t>
      </w:r>
      <w:r w:rsidRPr="00C81D93">
        <w:tab/>
      </w:r>
      <w:r w:rsidRPr="00C81D93">
        <w:rPr>
          <w:strike/>
        </w:rPr>
        <w:t>the Chairman of the South Carolina Technical College System Board; and</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tab/>
      </w:r>
      <w:r w:rsidRPr="00C81D93">
        <w:rPr>
          <w:strike/>
        </w:rPr>
        <w:t>(vi)</w:t>
      </w:r>
      <w:r w:rsidRPr="00C81D93">
        <w:tab/>
      </w:r>
      <w:r w:rsidRPr="00C81D93">
        <w:rPr>
          <w:strike/>
        </w:rPr>
        <w:t>the State Superintendent of Education.</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tab/>
      </w:r>
      <w:r w:rsidRPr="00C81D93">
        <w:rPr>
          <w:strike/>
        </w:rPr>
        <w:t>(b)</w:t>
      </w:r>
      <w:r w:rsidRPr="00C81D93">
        <w:tab/>
      </w:r>
      <w:r w:rsidRPr="00C81D93">
        <w:rPr>
          <w:strike/>
        </w:rPr>
        <w:t>A panel member who is authorized to designate a person to serve on the board in his stead only may make the designation if he intends for the designee to serve continuously instead of intermittently with himself or another designee.</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lastRenderedPageBreak/>
        <w:tab/>
      </w:r>
      <w:r w:rsidRPr="00C81D93">
        <w:tab/>
      </w:r>
      <w:r w:rsidRPr="00C81D93">
        <w:tab/>
      </w:r>
      <w:r w:rsidRPr="00C81D93">
        <w:rPr>
          <w:strike/>
        </w:rPr>
        <w:t>(c)</w:t>
      </w:r>
      <w:r w:rsidRPr="00C81D93">
        <w:tab/>
      </w:r>
      <w:r w:rsidRPr="00C81D93">
        <w:rPr>
          <w:strike/>
        </w:rPr>
        <w:t>The assessment panel must receive input from educators, parents, higher education officials, and business and 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Pr="00C81D93">
        <w:t xml:space="preserve"> </w:t>
      </w:r>
      <w:r w:rsidRPr="00C81D93">
        <w:rPr>
          <w:u w:val="single"/>
        </w:rPr>
        <w:t>The department is responsible for ensuring the procurement of the ACT Plus Writing and WorkKeys assessments.  All public high schools and, where necessary, career centers, annually shall administer the WorkKeys assessment and the ACT to all eleventh grade students. For the purposes of this section, ‘eleventh grade students’ means students in the third year of high school after their initial enrollment in the ninth grade. Valid accommodations must be provided according to the student’s IEP/504 plan.  If a student also chooses to use the results of the college readiness assessment for post</w:t>
      </w:r>
      <w:r w:rsidRPr="00C81D93">
        <w:rPr>
          <w:u w:val="single"/>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w:t>
      </w:r>
      <w:r w:rsidRPr="00C81D93">
        <w:rPr>
          <w:u w:val="single"/>
        </w:rPr>
        <w:noBreakHyphen/>
        <w:t>reportable score.</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t>(5)</w:t>
      </w:r>
      <w:r w:rsidRPr="00C81D93">
        <w:rPr>
          <w:strike/>
        </w:rPr>
        <w:t>(a)</w:t>
      </w:r>
      <w:r w:rsidRPr="00C81D93">
        <w:tab/>
      </w:r>
      <w:r w:rsidRPr="00C81D93">
        <w:rPr>
          <w:strike/>
        </w:rPr>
        <w:t>The cost of procuring the assessments pursuant to items (1) and (2), and any costs associated with the performance of the special assessment panel’s duties must be borne by the Department of Education.</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1D93">
        <w:tab/>
      </w:r>
      <w:r w:rsidRPr="00C81D93">
        <w:tab/>
      </w:r>
      <w:r w:rsidRPr="00C81D93">
        <w:tab/>
      </w:r>
      <w:r w:rsidRPr="00C81D93">
        <w:rPr>
          <w:strike/>
        </w:rPr>
        <w:t>(b)</w:t>
      </w:r>
      <w:r w:rsidRPr="00C81D93">
        <w:tab/>
      </w:r>
      <w:r w:rsidRPr="00C81D93">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Pr="00C81D93">
        <w:t xml:space="preserve">  </w:t>
      </w:r>
      <w:r w:rsidRPr="00C81D93">
        <w:rPr>
          <w:u w:val="single"/>
        </w:rPr>
        <w:t>If funds are available, the State shall provide a two</w:t>
      </w:r>
      <w:r w:rsidRPr="00C81D93">
        <w:rPr>
          <w:u w:val="single"/>
        </w:rPr>
        <w:noBreakHyphen/>
        <w:t>year college or four</w:t>
      </w:r>
      <w:r w:rsidRPr="00C81D93">
        <w:rPr>
          <w:u w:val="single"/>
        </w:rPr>
        <w:noBreakHyphen/>
        <w:t>year college readiness assessment or the WorkKeys assessment to all twelfth grade students at no cost to the students.</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r>
      <w:r w:rsidRPr="00C81D93">
        <w:rPr>
          <w:u w:val="single"/>
        </w:rPr>
        <w:t>(6)</w:t>
      </w:r>
      <w:r w:rsidRPr="00C81D93">
        <w:tab/>
      </w:r>
      <w:r w:rsidRPr="00C81D93">
        <w:rPr>
          <w:u w:val="single"/>
        </w:rPr>
        <w:t>If the Education Oversight Committee approves of the assessments pursuant to Section 59</w:t>
      </w:r>
      <w:r w:rsidRPr="00C81D93">
        <w:rPr>
          <w:u w:val="single"/>
        </w:rPr>
        <w:noBreakHyphen/>
        <w:t>18</w:t>
      </w:r>
      <w:r w:rsidRPr="00C81D93">
        <w:rPr>
          <w:u w:val="single"/>
        </w:rPr>
        <w:noBreakHyphen/>
        <w:t>320 after the 2017</w:t>
      </w:r>
      <w:r w:rsidRPr="00C81D93">
        <w:rPr>
          <w:u w:val="single"/>
        </w:rPr>
        <w:noBreakHyphen/>
        <w:t xml:space="preserve">2018 </w:t>
      </w:r>
      <w:r w:rsidRPr="00C81D93">
        <w:rPr>
          <w:u w:val="single"/>
        </w:rPr>
        <w:lastRenderedPageBreak/>
        <w:t>assessment, the assessment also may be administered in 2018</w:t>
      </w:r>
      <w:r w:rsidRPr="00C81D93">
        <w:rPr>
          <w:u w:val="single"/>
        </w:rPr>
        <w:noBreakHyphen/>
        <w:t>2019 and 2019</w:t>
      </w:r>
      <w:r w:rsidRPr="00C81D93">
        <w:rPr>
          <w:u w:val="single"/>
        </w:rPr>
        <w:noBreakHyphen/>
        <w:t>2020.  Formative assessments must continue to be adopted, selected, and administered pursuant to Section 59</w:t>
      </w:r>
      <w:r w:rsidRPr="00C81D93">
        <w:rPr>
          <w:u w:val="single"/>
        </w:rPr>
        <w:noBreakHyphen/>
        <w:t>18</w:t>
      </w:r>
      <w:r w:rsidRPr="00C81D93">
        <w:rPr>
          <w:u w:val="single"/>
        </w:rPr>
        <w:noBreakHyphen/>
        <w:t>310.</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tab/>
      </w:r>
      <w:r w:rsidRPr="00C81D93">
        <w:tab/>
        <w:t>(</w:t>
      </w:r>
      <w:r w:rsidRPr="00C81D93">
        <w:rPr>
          <w:strike/>
        </w:rPr>
        <w:t>6</w:t>
      </w:r>
      <w:r w:rsidRPr="00C81D93">
        <w:rPr>
          <w:u w:val="single"/>
        </w:rPr>
        <w:t>7</w:t>
      </w:r>
      <w:r w:rsidRPr="00C81D93">
        <w:t>)</w:t>
      </w:r>
      <w:r w:rsidRPr="00C81D93">
        <w:tab/>
        <w:t>Within thirty days after providing student performance data to the school districts as required by law, the department must provide to the Education Oversight Committee student performance results on assessments authorized in this subsection and end</w:t>
      </w:r>
      <w:r w:rsidRPr="00C81D93">
        <w:noBreakHyphen/>
        <w:t>of</w:t>
      </w:r>
      <w:r w:rsidRPr="00C81D93">
        <w:noBreakHyphen/>
        <w:t>course assessments in a format agreed upon by the department and the Oversight Committee. The Education Oversight Committee must use the results of these assessments in school years 2014</w:t>
      </w:r>
      <w:r w:rsidRPr="00C81D93">
        <w:noBreakHyphen/>
        <w:t xml:space="preserve">2015 </w:t>
      </w:r>
      <w:r w:rsidRPr="00C81D93">
        <w:rPr>
          <w:strike/>
        </w:rPr>
        <w:t>and</w:t>
      </w:r>
      <w:r w:rsidRPr="00C81D93">
        <w:rPr>
          <w:u w:val="single"/>
        </w:rPr>
        <w:t>,</w:t>
      </w:r>
      <w:r w:rsidRPr="00C81D93">
        <w:t xml:space="preserve"> 2015</w:t>
      </w:r>
      <w:r w:rsidRPr="00C81D93">
        <w:noBreakHyphen/>
        <w:t>2016</w:t>
      </w:r>
      <w:r w:rsidRPr="00C81D93">
        <w:rPr>
          <w:u w:val="single"/>
        </w:rPr>
        <w:t>, and 2016</w:t>
      </w:r>
      <w:r w:rsidRPr="00C81D93">
        <w:rPr>
          <w:u w:val="single"/>
        </w:rPr>
        <w:noBreakHyphen/>
        <w:t>2017</w:t>
      </w:r>
      <w:r w:rsidRPr="00C81D93">
        <w:t xml:space="preserve"> to report on student academic performance in each school and district pursuant to Section 59</w:t>
      </w:r>
      <w:r w:rsidRPr="00C81D93">
        <w:noBreakHyphen/>
        <w:t>18</w:t>
      </w:r>
      <w:r w:rsidRPr="00C81D93">
        <w:noBreakHyphen/>
        <w:t>900. The committee may not determine state ratings for schools or districts, pursuant to Section 59</w:t>
      </w:r>
      <w:r w:rsidRPr="00C81D93">
        <w:noBreakHyphen/>
        <w:t>18</w:t>
      </w:r>
      <w:r w:rsidRPr="00C81D93">
        <w:noBreakHyphen/>
        <w:t xml:space="preserve">900, using the results of the assessments required by this subsection until after the conclusion of the </w:t>
      </w:r>
      <w:r w:rsidRPr="00C81D93">
        <w:rPr>
          <w:strike/>
        </w:rPr>
        <w:t>2015</w:t>
      </w:r>
      <w:r w:rsidRPr="00C81D93">
        <w:rPr>
          <w:strike/>
        </w:rPr>
        <w:noBreakHyphen/>
        <w:t>2016</w:t>
      </w:r>
      <w:r w:rsidRPr="00C81D93">
        <w:t xml:space="preserve"> </w:t>
      </w:r>
      <w:r w:rsidRPr="00C81D93">
        <w:rPr>
          <w:u w:val="single"/>
        </w:rPr>
        <w:t>2016</w:t>
      </w:r>
      <w:r w:rsidRPr="00C81D93">
        <w:rPr>
          <w:u w:val="single"/>
        </w:rPr>
        <w:noBreakHyphen/>
        <w:t>2017</w:t>
      </w:r>
      <w:r w:rsidRPr="00C81D93">
        <w:t xml:space="preserve"> school year; provided, however, state ratings must be determined by the results of these assessments beginning in the </w:t>
      </w:r>
      <w:r w:rsidRPr="00C81D93">
        <w:rPr>
          <w:strike/>
        </w:rPr>
        <w:t>2016</w:t>
      </w:r>
      <w:r w:rsidRPr="00C81D93">
        <w:rPr>
          <w:strike/>
        </w:rPr>
        <w:noBreakHyphen/>
        <w:t>2017</w:t>
      </w:r>
      <w:r w:rsidRPr="00C81D93">
        <w:t xml:space="preserve"> </w:t>
      </w:r>
      <w:r w:rsidRPr="00C81D93">
        <w:rPr>
          <w:u w:val="single"/>
        </w:rPr>
        <w:t>2017</w:t>
      </w:r>
      <w:r w:rsidRPr="00C81D93">
        <w:rPr>
          <w:u w:val="single"/>
        </w:rPr>
        <w:noBreakHyphen/>
        <w:t>2018</w:t>
      </w:r>
      <w:r w:rsidRPr="00C81D93">
        <w:t xml:space="preserve"> school year. The Oversight Committee also must develop and recommend a single accountability system that meets federal and state accountability requirements by the Fall of </w:t>
      </w:r>
      <w:r w:rsidRPr="00C81D93">
        <w:rPr>
          <w:strike/>
        </w:rPr>
        <w:t>2016</w:t>
      </w:r>
      <w:r w:rsidRPr="00C81D93">
        <w:t xml:space="preserve"> </w:t>
      </w:r>
      <w:r w:rsidRPr="00C81D93">
        <w:rPr>
          <w:u w:val="single"/>
        </w:rPr>
        <w:t xml:space="preserve">2017. </w:t>
      </w:r>
      <w:r w:rsidRPr="00C81D93">
        <w:rPr>
          <w:szCs w:val="24"/>
          <w:u w:val="single"/>
        </w:rPr>
        <w:t>While developing the single accountability system that will be implemented in the 2017</w:t>
      </w:r>
      <w:r w:rsidRPr="00C81D93">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Pr="00C81D93">
        <w:t xml:space="preserve"> </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1D93">
        <w:tab/>
      </w:r>
      <w:r w:rsidRPr="00C81D93">
        <w:tab/>
      </w:r>
      <w:r w:rsidRPr="00C81D93">
        <w:rPr>
          <w:strike/>
        </w:rPr>
        <w:t>(7)</w:t>
      </w:r>
      <w:r w:rsidRPr="00C81D93">
        <w:tab/>
      </w:r>
      <w:r w:rsidRPr="00C81D93">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422A0" w:rsidRPr="00C81D93"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D93">
        <w:lastRenderedPageBreak/>
        <w:tab/>
      </w:r>
      <w:r w:rsidRPr="00C81D93">
        <w:tab/>
        <w:t>(8)</w:t>
      </w:r>
      <w:r w:rsidRPr="00C81D93">
        <w:tab/>
        <w:t>When standards are subsequently revised, the Department of Education, the State Board of Education, and the Education Oversight Committee shall approve assessments pursuant to Section 59</w:t>
      </w:r>
      <w:r w:rsidRPr="00C81D93">
        <w:noBreakHyphen/>
        <w:t>18</w:t>
      </w:r>
      <w:r w:rsidRPr="00C81D93">
        <w:noBreakHyphen/>
        <w:t>320.”</w:t>
      </w:r>
    </w:p>
    <w:p w:rsidR="003422A0"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3422A0"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1D93">
        <w:t>SECTION</w:t>
      </w:r>
      <w:r w:rsidRPr="00C81D93">
        <w:tab/>
        <w:t>3.</w:t>
      </w:r>
      <w:r w:rsidRPr="00C81D93">
        <w:tab/>
        <w:t>This act takes effect upon approval by the Governor.</w:t>
      </w:r>
    </w:p>
    <w:p w:rsidR="00773B96" w:rsidRDefault="000E7C33" w:rsidP="00773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73B96"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72C3E4-330C-4C41-8C94-3C79BE8C70FE}"/>
    <w:embedBold r:id="rId2" w:fontKey="{46A84C3F-204E-43E7-94F8-EA3AA26F7526}"/>
  </w:font>
  <w:font w:name="Calibri">
    <w:panose1 w:val="020F0502020204030204"/>
    <w:charset w:val="00"/>
    <w:family w:val="swiss"/>
    <w:pitch w:val="variable"/>
    <w:sig w:usb0="E00002FF" w:usb1="4000ACFF" w:usb2="00000001" w:usb3="00000000" w:csb0="0000019F" w:csb1="00000000"/>
    <w:embedRegular r:id="rId3" w:fontKey="{1D500591-F5C4-4D0C-A498-38CA735E2991}"/>
  </w:font>
  <w:font w:name="Segoe UI">
    <w:panose1 w:val="020B0502040204020203"/>
    <w:charset w:val="00"/>
    <w:family w:val="swiss"/>
    <w:pitch w:val="variable"/>
    <w:sig w:usb0="E10022FF" w:usb1="C000E47F" w:usb2="00000029" w:usb3="00000000" w:csb0="000001DF" w:csb1="00000000"/>
    <w:embedRegular r:id="rId4" w:fontKey="{2812AF26-8D3D-4E49-91EF-E54367964A7C}"/>
  </w:font>
  <w:font w:name="Cambria">
    <w:panose1 w:val="02040503050406030204"/>
    <w:charset w:val="00"/>
    <w:family w:val="roman"/>
    <w:pitch w:val="variable"/>
    <w:sig w:usb0="E00002FF" w:usb1="400004FF" w:usb2="00000000" w:usb3="00000000" w:csb0="0000019F" w:csb1="00000000"/>
    <w:embedRegular r:id="rId5" w:fontKey="{C29B3D81-C8C4-4A80-AEDF-891E58584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773B96">
      <w:rPr>
        <w:noProof/>
      </w:rPr>
      <w:t>1</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773B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C0D17"/>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577D"/>
    <w:rsid w:val="00227753"/>
    <w:rsid w:val="002321B6"/>
    <w:rsid w:val="00250967"/>
    <w:rsid w:val="002543C8"/>
    <w:rsid w:val="0025541D"/>
    <w:rsid w:val="00284AAE"/>
    <w:rsid w:val="002E4A8A"/>
    <w:rsid w:val="002E5912"/>
    <w:rsid w:val="00301B21"/>
    <w:rsid w:val="003130B5"/>
    <w:rsid w:val="00325348"/>
    <w:rsid w:val="0032732C"/>
    <w:rsid w:val="00336AD0"/>
    <w:rsid w:val="003422A0"/>
    <w:rsid w:val="00355D7B"/>
    <w:rsid w:val="0037079A"/>
    <w:rsid w:val="003940D5"/>
    <w:rsid w:val="003A051D"/>
    <w:rsid w:val="003B6E37"/>
    <w:rsid w:val="003C4DAB"/>
    <w:rsid w:val="003D01E8"/>
    <w:rsid w:val="003E5288"/>
    <w:rsid w:val="003F6D79"/>
    <w:rsid w:val="0041760A"/>
    <w:rsid w:val="00417C01"/>
    <w:rsid w:val="004337DD"/>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695993"/>
    <w:rsid w:val="00726754"/>
    <w:rsid w:val="00734F00"/>
    <w:rsid w:val="00773B96"/>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22F4"/>
    <w:rsid w:val="00A64E80"/>
    <w:rsid w:val="00A72BCD"/>
    <w:rsid w:val="00A741D9"/>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878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 w:type="paragraph" w:styleId="NoSpacing">
    <w:name w:val="No Spacing"/>
    <w:uiPriority w:val="1"/>
    <w:qFormat/>
    <w:rsid w:val="002257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2D4A5-487B-48D8-81AB-DF269752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8</Pages>
  <Words>2186</Words>
  <Characters>12389</Characters>
  <Application>Microsoft Office Word</Application>
  <DocSecurity>0</DocSecurity>
  <Lines>279</Lines>
  <Paragraphs>47</Paragraphs>
  <ScaleCrop>false</ScaleCrop>
  <HeadingPairs>
    <vt:vector size="2" baseType="variant">
      <vt:variant>
        <vt:lpstr>Title</vt:lpstr>
      </vt:variant>
      <vt:variant>
        <vt:i4>1</vt:i4>
      </vt:variant>
    </vt:vector>
  </HeadingPairs>
  <TitlesOfParts>
    <vt:vector size="1" baseType="lpstr">
      <vt:lpstr>2015-2016 Bill 5140: Subject not yet available - South Carolina Legislature Online</vt:lpstr>
    </vt:vector>
  </TitlesOfParts>
  <Company>LPITS</Company>
  <LinksUpToDate>false</LinksUpToDate>
  <CharactersWithSpaces>14631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(Jun. 1, 2016) - South Carolina Legislature Online</dc:title>
  <dc:creator>angiemorgan</dc:creator>
  <cp:lastModifiedBy>Miriam Cook</cp:lastModifiedBy>
  <cp:revision>2</cp:revision>
  <cp:lastPrinted>2016-06-02T03:37:00Z</cp:lastPrinted>
  <dcterms:created xsi:type="dcterms:W3CDTF">2016-06-02T03:41:00Z</dcterms:created>
  <dcterms:modified xsi:type="dcterms:W3CDTF">2016-06-02T03:41:00Z</dcterms:modified>
</cp:coreProperties>
</file>