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01E" w:rsidRPr="00522CE0" w:rsidRDefault="00C450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45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E007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3350" w:rsidRPr="00811CC9" w:rsidRDefault="00D13350" w:rsidP="00D1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907057">
        <w:rPr>
          <w:color w:val="000000" w:themeColor="text1"/>
          <w:u w:color="000000" w:themeColor="text1"/>
        </w:rPr>
        <w:t>TO AMEND SECTION 17</w:t>
      </w:r>
      <w:r w:rsidRPr="00907057">
        <w:rPr>
          <w:color w:val="000000" w:themeColor="text1"/>
          <w:u w:color="000000" w:themeColor="text1"/>
        </w:rPr>
        <w:noBreakHyphen/>
        <w:t>25</w:t>
      </w:r>
      <w:r w:rsidRPr="00907057">
        <w:rPr>
          <w:color w:val="000000" w:themeColor="text1"/>
          <w:u w:color="000000" w:themeColor="text1"/>
        </w:rPr>
        <w:noBreakHyphen/>
        <w:t>326</w:t>
      </w:r>
      <w:r>
        <w:rPr>
          <w:color w:val="000000" w:themeColor="text1"/>
          <w:u w:color="000000" w:themeColor="text1"/>
        </w:rPr>
        <w:t xml:space="preserve"> OF THE 1976 CODE</w:t>
      </w:r>
      <w:r w:rsidRPr="00907057">
        <w:rPr>
          <w:color w:val="000000" w:themeColor="text1"/>
          <w:u w:color="000000" w:themeColor="text1"/>
        </w:rPr>
        <w:t xml:space="preserve">, RELATING TO THE ALTERATION, MODIFICATION, OR RESCISSION OF A COURT ORDER, TO PROVIDE THAT A COURT SHALL NOT ALTER, MODIFY, OR RESCIND A DEFENDANT’S CRIMINAL SENTENCE, UNLESS THE COURT HAS HELD A HEARING ALLOWING THE DEFENDANT, ATTORNEY GENERAL OR SOLICITOR, AND THE VICTIM TO TESTIFY REGARDING THE DECISION TO ALTER, MODIFY, OR </w:t>
      </w:r>
      <w:r w:rsidR="00106C3D">
        <w:rPr>
          <w:color w:val="000000" w:themeColor="text1"/>
          <w:u w:color="000000" w:themeColor="text1"/>
        </w:rPr>
        <w:t>RESCIND THE SENTENCE.</w:t>
      </w:r>
    </w:p>
    <w:p w:rsidR="00D13350" w:rsidRDefault="00D13350" w:rsidP="00D1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13350" w:rsidRDefault="00D13350" w:rsidP="00D1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13350" w:rsidRDefault="00D13350" w:rsidP="00D1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3350" w:rsidRPr="00E03070" w:rsidRDefault="00D13350" w:rsidP="00D1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03070">
        <w:rPr>
          <w:color w:val="000000" w:themeColor="text1"/>
          <w:u w:color="000000" w:themeColor="text1"/>
        </w:rPr>
        <w:t>SECTION</w:t>
      </w:r>
      <w:r w:rsidRPr="00E03070">
        <w:rPr>
          <w:color w:val="000000" w:themeColor="text1"/>
          <w:u w:color="000000" w:themeColor="text1"/>
        </w:rPr>
        <w:tab/>
        <w:t>1.</w:t>
      </w:r>
      <w:r w:rsidRPr="00E03070">
        <w:rPr>
          <w:color w:val="000000" w:themeColor="text1"/>
          <w:u w:color="000000" w:themeColor="text1"/>
        </w:rPr>
        <w:tab/>
        <w:t>Section 17</w:t>
      </w:r>
      <w:r w:rsidRPr="00E03070">
        <w:rPr>
          <w:color w:val="000000" w:themeColor="text1"/>
          <w:u w:color="000000" w:themeColor="text1"/>
        </w:rPr>
        <w:noBreakHyphen/>
        <w:t>25</w:t>
      </w:r>
      <w:r w:rsidRPr="00E03070">
        <w:rPr>
          <w:color w:val="000000" w:themeColor="text1"/>
          <w:u w:color="000000" w:themeColor="text1"/>
        </w:rPr>
        <w:noBreakHyphen/>
        <w:t>326 of the 1976 Code is amended to read:</w:t>
      </w:r>
    </w:p>
    <w:p w:rsidR="00D13350" w:rsidRPr="00E03070" w:rsidRDefault="00D13350" w:rsidP="00D1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13350" w:rsidRPr="00E03070" w:rsidRDefault="00D13350" w:rsidP="00D1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3070">
        <w:rPr>
          <w:color w:val="000000" w:themeColor="text1"/>
          <w:u w:color="000000" w:themeColor="text1"/>
        </w:rPr>
        <w:t>“Section 17</w:t>
      </w:r>
      <w:r w:rsidRPr="00E03070">
        <w:rPr>
          <w:color w:val="000000" w:themeColor="text1"/>
          <w:u w:color="000000" w:themeColor="text1"/>
        </w:rPr>
        <w:noBreakHyphen/>
        <w:t>25</w:t>
      </w:r>
      <w:r w:rsidRPr="00E03070">
        <w:rPr>
          <w:color w:val="000000" w:themeColor="text1"/>
          <w:u w:color="000000" w:themeColor="text1"/>
        </w:rPr>
        <w:noBreakHyphen/>
        <w:t>326.</w:t>
      </w:r>
      <w:r>
        <w:rPr>
          <w:color w:val="000000" w:themeColor="text1"/>
          <w:u w:color="000000" w:themeColor="text1"/>
        </w:rPr>
        <w:tab/>
      </w:r>
      <w:r w:rsidRPr="00E03070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03070">
        <w:rPr>
          <w:strike/>
          <w:color w:val="000000" w:themeColor="text1"/>
          <w:u w:color="000000" w:themeColor="text1"/>
        </w:rPr>
        <w:t>Any</w:t>
      </w:r>
      <w:r w:rsidRPr="00E03070">
        <w:rPr>
          <w:color w:val="000000" w:themeColor="text1"/>
          <w:u w:color="000000" w:themeColor="text1"/>
        </w:rPr>
        <w:t xml:space="preserve"> </w:t>
      </w:r>
      <w:r w:rsidRPr="00E03070">
        <w:rPr>
          <w:color w:val="000000" w:themeColor="text1"/>
          <w:u w:val="single" w:color="000000" w:themeColor="text1"/>
        </w:rPr>
        <w:t>A</w:t>
      </w:r>
      <w:r w:rsidRPr="00E03070">
        <w:rPr>
          <w:color w:val="000000" w:themeColor="text1"/>
          <w:u w:color="000000" w:themeColor="text1"/>
        </w:rPr>
        <w:t xml:space="preserve"> court order issued pursuant to </w:t>
      </w:r>
      <w:r w:rsidRPr="00E03070">
        <w:rPr>
          <w:strike/>
          <w:color w:val="000000" w:themeColor="text1"/>
          <w:u w:color="000000" w:themeColor="text1"/>
        </w:rPr>
        <w:t>the provisions of</w:t>
      </w:r>
      <w:r w:rsidRPr="00E03070">
        <w:rPr>
          <w:color w:val="000000" w:themeColor="text1"/>
          <w:u w:color="000000" w:themeColor="text1"/>
        </w:rPr>
        <w:t xml:space="preserve"> this article may be altered, modified, or rescinded upon the filing of a petition by the defendant, Attorney General, solicitor, or the victim for good and sufficient cause shown by a preponderance of the evidence.</w:t>
      </w:r>
    </w:p>
    <w:p w:rsidR="00D13350" w:rsidRPr="00E03070" w:rsidRDefault="00D13350" w:rsidP="00D1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3070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03070">
        <w:rPr>
          <w:color w:val="000000" w:themeColor="text1"/>
          <w:u w:val="single" w:color="000000" w:themeColor="text1"/>
        </w:rPr>
        <w:t>A court shall not alter, modify, or rescind a defendant’s criminal sentence, unless the court has held a hearing allowing the defendant, Attorney General or solicitor, and the victim to testify regarding the decision to alter, modify, or rescind the sentence. A court may deny a petition to alter, modify, or rescind a defendant’s criminal sentence without a hearing.</w:t>
      </w:r>
      <w:r w:rsidRPr="00E03070">
        <w:rPr>
          <w:color w:val="000000" w:themeColor="text1"/>
          <w:u w:color="000000" w:themeColor="text1"/>
        </w:rPr>
        <w:t>”</w:t>
      </w:r>
    </w:p>
    <w:p w:rsidR="00D13350" w:rsidRDefault="00D13350" w:rsidP="00D1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350" w:rsidRPr="00811CC9" w:rsidRDefault="00D13350" w:rsidP="00D13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>SECTION</w:t>
      </w:r>
      <w:r w:rsidRPr="00BF587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2</w:t>
      </w:r>
      <w:r w:rsidRPr="00BF5872">
        <w:rPr>
          <w:color w:val="000000" w:themeColor="text1"/>
          <w:u w:color="000000" w:themeColor="text1"/>
        </w:rPr>
        <w:t>.</w:t>
      </w:r>
      <w:r w:rsidRPr="00BF587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9D5E4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4501E" w:rsidRDefault="00C4501E" w:rsidP="00C4501E">
      <w:pPr>
        <w:suppressAutoHyphens/>
        <w:jc w:val="both"/>
        <w:rPr>
          <w:rFonts w:eastAsia="Times New Roman"/>
        </w:rPr>
      </w:pPr>
    </w:p>
    <w:sectPr w:rsidR="00C4501E" w:rsidSect="00C4501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07C" w:rsidRDefault="00BE007C" w:rsidP="00522CE0">
      <w:r>
        <w:separator/>
      </w:r>
    </w:p>
  </w:endnote>
  <w:endnote w:type="continuationSeparator" w:id="0">
    <w:p w:rsidR="00BE007C" w:rsidRDefault="00BE007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964D3C-517B-4590-97A6-818EBA4A2181}"/>
    <w:embedBold r:id="rId2" w:fontKey="{B9424460-9C5A-4F9A-BE83-F058540B48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A8E72F-15A7-480B-A960-4509E08921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2709610-B69E-47B7-8F30-EED16F22BD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E4B" w:rsidRPr="00C4501E" w:rsidRDefault="00C4501E" w:rsidP="00C450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07C" w:rsidRDefault="00BE007C" w:rsidP="00522CE0">
      <w:r>
        <w:separator/>
      </w:r>
    </w:p>
  </w:footnote>
  <w:footnote w:type="continuationSeparator" w:id="0">
    <w:p w:rsidR="00BE007C" w:rsidRDefault="00BE007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V.LS.GEC"/>
    <w:docVar w:name="CoverAttorneyInitials" w:val="LS"/>
    <w:docVar w:name="CoverAttorneyLastName" w:val="Simpson"/>
    <w:docVar w:name="CoverBillType" w:val="b"/>
    <w:docVar w:name="CoverSenator" w:val="GEC"/>
    <w:docVar w:name="dvBillNumber" w:val="65"/>
    <w:docVar w:name="dvBillNumberPrefix" w:val="S. "/>
    <w:docVar w:name="dvOriginalBody" w:val="Senate"/>
    <w:docVar w:name="fulldraftpath" w:val="L:\S-RES\GEC\014V.LS.GEC.DOCX"/>
    <w:docVar w:name="NameofBody" w:val="S"/>
    <w:docVar w:name="vgroup2" w:val="S-RES"/>
  </w:docVars>
  <w:rsids>
    <w:rsidRoot w:val="00BE007C"/>
    <w:rsid w:val="00042AC1"/>
    <w:rsid w:val="00046516"/>
    <w:rsid w:val="0007601D"/>
    <w:rsid w:val="000B0720"/>
    <w:rsid w:val="000B5EAF"/>
    <w:rsid w:val="00106C3D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50DF9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C4987"/>
    <w:rsid w:val="008C766D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5E4B"/>
    <w:rsid w:val="00A02011"/>
    <w:rsid w:val="00A4011E"/>
    <w:rsid w:val="00A76DEA"/>
    <w:rsid w:val="00A86015"/>
    <w:rsid w:val="00A9594E"/>
    <w:rsid w:val="00AE59C8"/>
    <w:rsid w:val="00B10098"/>
    <w:rsid w:val="00B26560"/>
    <w:rsid w:val="00B5790D"/>
    <w:rsid w:val="00B86D1D"/>
    <w:rsid w:val="00B945C5"/>
    <w:rsid w:val="00BA20EA"/>
    <w:rsid w:val="00BB5AFC"/>
    <w:rsid w:val="00BC0A56"/>
    <w:rsid w:val="00BE007C"/>
    <w:rsid w:val="00C4501E"/>
    <w:rsid w:val="00C45366"/>
    <w:rsid w:val="00C57023"/>
    <w:rsid w:val="00C74052"/>
    <w:rsid w:val="00CB187A"/>
    <w:rsid w:val="00CC0EC7"/>
    <w:rsid w:val="00D1088B"/>
    <w:rsid w:val="00D13350"/>
    <w:rsid w:val="00D14DE6"/>
    <w:rsid w:val="00D156D2"/>
    <w:rsid w:val="00D53E29"/>
    <w:rsid w:val="00D86943"/>
    <w:rsid w:val="00DA47B9"/>
    <w:rsid w:val="00E058D3"/>
    <w:rsid w:val="00E42A66"/>
    <w:rsid w:val="00E76AD9"/>
    <w:rsid w:val="00E91E2F"/>
    <w:rsid w:val="00EA3546"/>
    <w:rsid w:val="00EB47AE"/>
    <w:rsid w:val="00EC34E1"/>
    <w:rsid w:val="00F0234A"/>
    <w:rsid w:val="00F05CF2"/>
    <w:rsid w:val="00F3063E"/>
    <w:rsid w:val="00F51241"/>
    <w:rsid w:val="00F52959"/>
    <w:rsid w:val="00F52C76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DA30F93-2E80-4A40-B7BB-A7E66D50C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211</Words>
  <Characters>1070</Characters>
  <Application>Microsoft Office Word</Application>
  <DocSecurity>0</DocSecurity>
  <Lines>40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65 Text of Previous Version (Dec. 3, 2014) - South Carolina Legislature Online</dc:title>
  <dc:subject/>
  <dc:creator>LeslieSimpson</dc:creator>
  <cp:keywords/>
  <dc:description/>
  <cp:lastModifiedBy>N Cumfer</cp:lastModifiedBy>
  <cp:revision>2</cp:revision>
  <dcterms:created xsi:type="dcterms:W3CDTF">2014-12-03T19:28:00Z</dcterms:created>
  <dcterms:modified xsi:type="dcterms:W3CDTF">2014-12-03T19:28:00Z</dcterms:modified>
</cp:coreProperties>
</file>