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D2B" w:rsidRDefault="002C0D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0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0E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11330">
        <w:rPr>
          <w:rFonts w:eastAsia="Calibri"/>
          <w:color w:val="000000" w:themeColor="text1"/>
          <w:u w:color="000000" w:themeColor="text1"/>
        </w:rPr>
        <w:t>TO ENACT THE “2015 ETHICS REFORM ACT”; TO AMEND THE CODE OF LAWS OF SOUTH CAROLINA, 1976, BY AMENDING SECTIONS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20 AND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25 RELATING TO LOBBYISTS, TO AMEND LOBBYIST AND LOBBYIST’S PRINCIPAL REGISTRATION FEES; TO AMEND SECTIONS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30, 2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35, AND 2</w:t>
      </w:r>
      <w:r w:rsidRPr="00D11330">
        <w:rPr>
          <w:rFonts w:eastAsia="Calibri"/>
          <w:color w:val="000000" w:themeColor="text1"/>
          <w:u w:color="000000" w:themeColor="text1"/>
        </w:rPr>
        <w:noBreakHyphen/>
        <w:t>17</w:t>
      </w:r>
      <w:r w:rsidRPr="00D11330">
        <w:rPr>
          <w:rFonts w:eastAsia="Calibri"/>
          <w:color w:val="000000" w:themeColor="text1"/>
          <w:u w:color="000000" w:themeColor="text1"/>
        </w:rPr>
        <w:noBreakHyphen/>
        <w:t>40 TO PROVIDE FOR LOBBYING FILING REPORT DATES FOR LOBBYISTS, LOBBYIST’S PRINCIPALS AND STATE AGENCIES; TO AMEND SECTION 2</w:t>
      </w:r>
      <w:r w:rsidRPr="00D11330">
        <w:rPr>
          <w:rFonts w:eastAsia="Calibri"/>
          <w:color w:val="000000" w:themeColor="text1"/>
          <w:u w:color="000000" w:themeColor="text1"/>
        </w:rPr>
        <w:noBreakHyphen/>
        <w:t>19</w:t>
      </w:r>
      <w:r w:rsidRPr="00D11330">
        <w:rPr>
          <w:rFonts w:eastAsia="Calibri"/>
          <w:color w:val="000000" w:themeColor="text1"/>
          <w:u w:color="000000" w:themeColor="text1"/>
        </w:rPr>
        <w:noBreakHyphen/>
        <w:t>70 TO PROHIBIT A MEMBER OF THE GENERAL ASSEMBLY FROM BEING ELECTED TO A JUDICIAL OFFICE FOR TWO YEARS AFTER SERVICE IN THE GENERAL ASSEMBLY AND TO PROHIBIT DIRECT OR INDIRECT PLEDGES FOR JUDICIAL CANDIDATES UNTIL THE TIME PRESCRIBED BY LAW;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 TO PERMIT THE SENATE AND HOUSE ETHICS COMMITTEES TO LEVY A FEE ON A PERSON WHO COMMITTED AN ETHICS VIOLATION FOR REIMBURSEMENT FOR THE INVESTIGATION AND HEARING; BY AMENDING CHAPTER 13, ARTICLES 3 AND 5 OF TITLE 8, TO PROVIDE FOR THE DUTIES AND PROCEDURES OF THE SOUTH CAROLINA ETHICS COMMISSION AND TO PROVIDE FOR THE DUTIES AND PROCEDURES OF THE HOUSE AND SENATE ETHICS COMMITTEES AND TO PROVIDE PENALTIES FOR CERTAIN VIOLATIONS;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 xml:space="preserve">700, RELATING TO USE OF AN OFFICIAL POSITION OR OFFICE FOR FINANCIAL GAIN, TO PROHIBIT PRIVATE BUSINESS DEALINGS DURING HOURS FOR WHICH A PUBLIC OFFICIAL, PUBLIC MEMBER, OR PUBLIC EMPLOYEE IS COMPENSATED FOR GOVERNMENTAL </w:t>
      </w:r>
      <w:r w:rsidRPr="00D11330">
        <w:rPr>
          <w:rFonts w:eastAsia="Calibri"/>
          <w:color w:val="000000" w:themeColor="text1"/>
          <w:u w:color="000000" w:themeColor="text1"/>
        </w:rPr>
        <w:lastRenderedPageBreak/>
        <w:t>SERVICES AND TO PROVIDE FOR WHEN A PUBLIC OFFICIAL, PUBLIC MEMBER, OR PUBLIC EMPLOYEE MUST RECUSE HIMSELF; TO AMEND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720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725 BY PROVIDING FOR ADDITIONAL PENALTIES;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755 TO PROHIBIT A PUBLIC OFFICIAL, PUBLIC MEMBER, OR PUBLIC EMPLOYEE FROM LOBBYING OR ACCEPTING EMPLOYMENT IN AN AREA IN WHICH THE OFFICIAL, MEMBER, OR EMPLOYEE DIRECTLY AND SUBSTANTIALLY PARTICIPATED DURING HIS PUBLIC SERVICE;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775 TO PROVIDE WHEN A PUBLIC OFFICIAL, PUBLIC MEMBER, OR PUBLIC EMPLOYEE MAY NOT PARTICIPATE IN THE AWARDING OF A GOVERNMENT CONTRACT;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870 TO ELIMINATE THE OPTION FOR THE STATE ETHICS COMMISSION TO ISSUE AN ORAL WARNING OR REPRIMAND;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790 TO REQUIRE RECOVERY OF THE VALUE OF ANYTHING RECEIVED BY A PUBLIC OFFICIAL OR PUBLIC EMPLOYEE IN VIOLATION OF CHAPTER 13, ARTICLES 1</w:t>
      </w:r>
      <w:r w:rsidRPr="00D11330">
        <w:rPr>
          <w:rFonts w:eastAsia="Calibri"/>
          <w:color w:val="000000" w:themeColor="text1"/>
          <w:u w:color="000000" w:themeColor="text1"/>
        </w:rPr>
        <w:noBreakHyphen/>
        <w:t>11 OF TITLE 8;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360 TO REQUIRE THE STATE ETHICS COMMISSION TO PROVIDE FOR ELECTRONIC FILINGS ACCESSIBLE TO THE PUBLIC;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1110 FOR TECHNICAL CHANGES AND TO PROVIDE THAT ALL SALARIED MEMBERS OF A BOARD, COMMISSION, OR AGENCY MUST FILE A STATEMENT OF ECONOMIC INTERESTS AND TO REMOVE THE REQUIREMENT THAT DIRECTORS OF A DIVISION, INSTITUTION, OR FACILITY MUST FILE A STATEMENT OF ECONOMIC INTERESTS;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1120, RELATING TO CONTENTS OF STATEMENTS OF ECONOMIC INTEREST, TO FURTHER PROVIDE FOR THESE CONTENTS; TO ADD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1145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1364 TO PROVIDE FOR ELECTRONIC NOTICE OF OBLIGATION TO FILE A REPORT WITH THE APPROPRIATE SUPERVISORY OFFICE; TO AMEND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1170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 xml:space="preserve">1372 TO ELIMINATE CONFIDENTIALITY OF TECHNICAL VIOLATIONS; TO AMEND SECTION </w:t>
      </w:r>
      <w:r w:rsidRPr="00D11330">
        <w:rPr>
          <w:rFonts w:eastAsia="Calibri"/>
          <w:color w:val="000000" w:themeColor="text1"/>
          <w:u w:color="000000" w:themeColor="text1"/>
        </w:rPr>
        <w:lastRenderedPageBreak/>
        <w:t>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1300, RELATING TO DEFINITIONS IN REGARD TO CAMPAIGN PRACTICES, TO REVISE CERTAIN DEFINITIONS;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365 TO PROVIDE FOR ELECTRONIC FILINGS WITH THE STATE ETHICS COMMISSION; TO AMEND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1308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1309 TO PROVIDE FOR PRE</w:t>
      </w:r>
      <w:r w:rsidRPr="00D11330">
        <w:rPr>
          <w:rFonts w:eastAsia="Calibri"/>
          <w:color w:val="000000" w:themeColor="text1"/>
          <w:u w:color="000000" w:themeColor="text1"/>
        </w:rPr>
        <w:noBreakHyphen/>
        <w:t>ELECTION REPORTS TO FILED FIVE DAYS BEFORE AN ELECTION;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1311 TO ESTABLISH FILING REQUIREMENTS OF INDEPENDENT EXPENDITURE</w:t>
      </w:r>
      <w:r w:rsidRPr="00D11330">
        <w:rPr>
          <w:rFonts w:eastAsia="Calibri"/>
          <w:color w:val="000000" w:themeColor="text1"/>
          <w:u w:color="000000" w:themeColor="text1"/>
        </w:rPr>
        <w:noBreakHyphen/>
        <w:t>ONLY COMMITTEES;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1313 TO ESTABLISH FILING REQUIREMENTS OF A PERSON, WHO IS NOT A COMMITTEE, WHO MAKES AN INDEPENDENT EXPENDITURE;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D11330">
        <w:rPr>
          <w:rFonts w:eastAsia="Calibri"/>
          <w:color w:val="000000" w:themeColor="text1"/>
          <w:u w:color="000000" w:themeColor="text1"/>
        </w:rPr>
        <w:noBreakHyphen/>
        <w:t>ONLY COMMITTEE;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1318, RELATING TO THE ACCEPTANCE OF CONTRIBUTIONS TO RETIRE CAMPAIGN DEBTS, TO REQUIRE ANY SUCH CONTRIBUTIONS TO BE USED FOR THIS PURPOSE ONLY;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1320 TO PROVIDE A TIME FRAME FOR WHEN CONTRIBUTIONS ARE ATTRIBUTED TO A PRIMARY RUN</w:t>
      </w:r>
      <w:r w:rsidRPr="00D11330">
        <w:rPr>
          <w:rFonts w:eastAsia="Calibri"/>
          <w:color w:val="000000" w:themeColor="text1"/>
          <w:u w:color="000000" w:themeColor="text1"/>
        </w:rPr>
        <w:noBreakHyphen/>
        <w:t>OFF;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1322 TO PROVIDE THAT COMMITTEE CONTRIBUTION LIMITS DO NOT APPLY TO AN INDEPENDENT EXPENDITURE</w:t>
      </w:r>
      <w:r w:rsidRPr="00D11330">
        <w:rPr>
          <w:rFonts w:eastAsia="Calibri"/>
          <w:color w:val="000000" w:themeColor="text1"/>
          <w:u w:color="000000" w:themeColor="text1"/>
        </w:rPr>
        <w:noBreakHyphen/>
        <w:t>ONLY COMMITTEE;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1328 TO ELIMINATE PROVISIONS CONCERNING CANDIDATE LOAN REPAYMENTS AS IT APPLIES TO THE CANDIDATE’S FAMILY MEMBERS; TO ADD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1337, TO CLARIFY WHO MAY NOT SOLICIT CONTRIBUTIONS, NOR PROVIDE EMPLOYMENT ADVANTAGES OR DISADVANTAGES BASED UPON A CONTRIBUTION;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1344 TO PROVIDE RESTRICTIONS ON A CANDIDATE, COMMITTEE OR POLITICAL PARTY FROM OFFERING AN INCENTIVE TO ENDORSE A CANDIDATE;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1348 TO PROHIBIT USE OF CAMPAIGN FUNDS TO PAY PENALTIES FROM CRIMINAL PROSECUTION AND TO PROVIDE FOR ADDITIONAL PENALTIES; TO AMEND SECTION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1356 TO REQUIRE A CANDIDATE FOR COUNTY WIDE, OR LESS THAN COUNTY WIDE OFFICE, TO FILE A STATEMENT OF ECONOMIC INTERESTS; TO REPEAL SECTIONS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1160, 8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1180;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1310, 8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1350,  8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1358, 8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1362, AND 8</w:t>
      </w:r>
      <w:r w:rsidRPr="00D11330">
        <w:rPr>
          <w:rFonts w:eastAsia="Calibri"/>
          <w:color w:val="000000" w:themeColor="text1"/>
          <w:u w:color="000000" w:themeColor="text1"/>
        </w:rPr>
        <w:noBreakHyphen/>
        <w:t>13</w:t>
      </w:r>
      <w:r w:rsidRPr="00D11330">
        <w:rPr>
          <w:rFonts w:eastAsia="Calibri"/>
          <w:color w:val="000000" w:themeColor="text1"/>
          <w:u w:color="000000" w:themeColor="text1"/>
        </w:rPr>
        <w:noBreakHyphen/>
        <w:t>1366; AND TO PROVIDE FOR TECHNICAL AND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0E01" w:rsidRDefault="00F50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u w:color="000000" w:themeColor="text1"/>
        </w:rPr>
      </w:pPr>
      <w:r w:rsidRPr="00EA465B">
        <w:rPr>
          <w:rFonts w:eastAsia="Times New Roman"/>
          <w:b/>
          <w:color w:val="000000" w:themeColor="text1"/>
          <w:u w:color="000000" w:themeColor="text1"/>
        </w:rPr>
        <w:t>PART I</w:t>
      </w: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u w:color="000000" w:themeColor="text1"/>
        </w:rPr>
      </w:pPr>
      <w:r w:rsidRPr="00EA465B">
        <w:rPr>
          <w:rFonts w:eastAsia="Times New Roman"/>
          <w:b/>
          <w:color w:val="000000" w:themeColor="text1"/>
          <w:u w:color="000000" w:themeColor="text1"/>
        </w:rPr>
        <w:t>LOBBYISTS AND LOBBYIST PRINCIPALS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 xml:space="preserve">20(A)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r>
      <w:r w:rsidRPr="00CC44F4">
        <w:rPr>
          <w:strike/>
          <w:color w:val="000000" w:themeColor="text1"/>
          <w:u w:color="000000" w:themeColor="text1"/>
        </w:rPr>
        <w:t>Any</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person who acts as a lobbyist </w:t>
      </w:r>
      <w:r w:rsidRPr="00CC44F4">
        <w:rPr>
          <w:strike/>
          <w:color w:val="000000" w:themeColor="text1"/>
          <w:u w:color="000000" w:themeColor="text1"/>
        </w:rPr>
        <w:t>must</w:t>
      </w:r>
      <w:r w:rsidRPr="00CC44F4">
        <w:rPr>
          <w:color w:val="000000" w:themeColor="text1"/>
          <w:u w:color="000000" w:themeColor="text1"/>
        </w:rPr>
        <w:t xml:space="preserve">, within fifteen days of being employed, appointed, or retained as a lobbyist, </w:t>
      </w:r>
      <w:r w:rsidRPr="00CC44F4">
        <w:rPr>
          <w:color w:val="000000" w:themeColor="text1"/>
          <w:u w:val="single" w:color="000000" w:themeColor="text1"/>
        </w:rPr>
        <w:t>shall</w:t>
      </w:r>
      <w:r w:rsidRPr="00CC44F4">
        <w:rPr>
          <w:color w:val="000000" w:themeColor="text1"/>
          <w:u w:color="000000" w:themeColor="text1"/>
        </w:rPr>
        <w:t xml:space="preserve"> register with the State Ethics Commission as provided in this section.  Each person registering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pay a fee of </w:t>
      </w:r>
      <w:r w:rsidRPr="00CC44F4">
        <w:rPr>
          <w:strike/>
          <w:color w:val="000000" w:themeColor="text1"/>
          <w:u w:color="000000" w:themeColor="text1"/>
        </w:rPr>
        <w:t>one</w:t>
      </w:r>
      <w:r w:rsidRPr="00CC44F4">
        <w:rPr>
          <w:color w:val="000000" w:themeColor="text1"/>
          <w:u w:color="000000" w:themeColor="text1"/>
        </w:rPr>
        <w:t xml:space="preserve"> </w:t>
      </w:r>
      <w:r w:rsidRPr="00CC44F4">
        <w:rPr>
          <w:color w:val="000000" w:themeColor="text1"/>
          <w:u w:val="single" w:color="000000" w:themeColor="text1"/>
        </w:rPr>
        <w:t>two</w:t>
      </w:r>
      <w:r w:rsidRPr="00CC44F4">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identify each person who will act as a lobbyist on its behalf during the covered period. There is no registration fee for a lobbyist who is a full</w:t>
      </w:r>
      <w:r w:rsidRPr="00CC44F4">
        <w:rPr>
          <w:color w:val="000000" w:themeColor="text1"/>
          <w:u w:color="000000" w:themeColor="text1"/>
        </w:rPr>
        <w:noBreakHyphen/>
        <w:t xml:space="preserve">time employee of a state agency and limits his lobbying to efforts on behalf of that particular state agency.”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 xml:space="preserve">25(A)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r>
      <w:r w:rsidRPr="00CC44F4">
        <w:rPr>
          <w:strike/>
          <w:color w:val="000000" w:themeColor="text1"/>
          <w:u w:color="000000" w:themeColor="text1"/>
        </w:rPr>
        <w:t>Any</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lobbyist’s principal </w:t>
      </w:r>
      <w:r w:rsidRPr="00CC44F4">
        <w:rPr>
          <w:strike/>
          <w:color w:val="000000" w:themeColor="text1"/>
          <w:u w:color="000000" w:themeColor="text1"/>
        </w:rPr>
        <w:t>must</w:t>
      </w:r>
      <w:r w:rsidRPr="00CC44F4">
        <w:rPr>
          <w:color w:val="000000" w:themeColor="text1"/>
          <w:u w:color="000000" w:themeColor="text1"/>
        </w:rPr>
        <w:t xml:space="preserve">, within fifteen days of employing, appointing, or retaining a lobbyist, </w:t>
      </w:r>
      <w:r w:rsidRPr="00CC44F4">
        <w:rPr>
          <w:color w:val="000000" w:themeColor="text1"/>
          <w:u w:val="single" w:color="000000" w:themeColor="text1"/>
        </w:rPr>
        <w:t>shall</w:t>
      </w:r>
      <w:r w:rsidRPr="00CC44F4">
        <w:rPr>
          <w:color w:val="000000" w:themeColor="text1"/>
          <w:u w:color="000000" w:themeColor="text1"/>
        </w:rPr>
        <w:t xml:space="preserve"> register with the State Ethics Commission as provided in this section. Each person registering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pay a fee of </w:t>
      </w:r>
      <w:r w:rsidRPr="00CC44F4">
        <w:rPr>
          <w:strike/>
          <w:color w:val="000000" w:themeColor="text1"/>
          <w:u w:color="000000" w:themeColor="text1"/>
        </w:rPr>
        <w:t>one</w:t>
      </w:r>
      <w:r w:rsidRPr="00CC44F4">
        <w:rPr>
          <w:color w:val="000000" w:themeColor="text1"/>
          <w:u w:color="000000" w:themeColor="text1"/>
        </w:rPr>
        <w:t xml:space="preserve"> </w:t>
      </w:r>
      <w:r w:rsidRPr="00CC44F4">
        <w:rPr>
          <w:color w:val="000000" w:themeColor="text1"/>
          <w:u w:val="single" w:color="000000" w:themeColor="text1"/>
        </w:rPr>
        <w:t>two</w:t>
      </w:r>
      <w:r w:rsidRPr="00CC44F4">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CC44F4">
        <w:rPr>
          <w:strike/>
          <w:color w:val="000000" w:themeColor="text1"/>
          <w:u w:color="000000" w:themeColor="text1"/>
        </w:rPr>
        <w:t>must</w:t>
      </w:r>
      <w:r w:rsidRPr="00CC44F4">
        <w:rPr>
          <w:color w:val="000000" w:themeColor="text1"/>
          <w:u w:color="000000" w:themeColor="text1"/>
        </w:rPr>
        <w:t xml:space="preserve"> </w:t>
      </w:r>
      <w:r w:rsidRPr="00CC44F4">
        <w:rPr>
          <w:color w:val="000000" w:themeColor="text1"/>
          <w:u w:val="single" w:color="000000" w:themeColor="text1"/>
        </w:rPr>
        <w:t>shall</w:t>
      </w:r>
      <w:r w:rsidRPr="00CC44F4">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rsidR="00EA465B" w:rsidRPr="00CC44F4" w:rsidRDefault="00EA465B" w:rsidP="00EA465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30(A)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 xml:space="preserve">Each lobbyist, no later than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and </w:t>
      </w:r>
      <w:r w:rsidRPr="00CC44F4">
        <w:rPr>
          <w:strike/>
          <w:color w:val="000000" w:themeColor="text1"/>
          <w:u w:color="000000" w:themeColor="text1"/>
        </w:rPr>
        <w:t>January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January tenth</w:t>
      </w:r>
      <w:r w:rsidRPr="00CC44F4">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CC44F4">
        <w:rPr>
          <w:strike/>
          <w:color w:val="000000" w:themeColor="text1"/>
          <w:u w:color="000000" w:themeColor="text1"/>
        </w:rPr>
        <w:t>May thirty</w:t>
      </w:r>
      <w:r w:rsidRPr="00CC44F4">
        <w:rPr>
          <w:strike/>
          <w:color w:val="000000" w:themeColor="text1"/>
          <w:u w:color="000000" w:themeColor="text1"/>
        </w:rPr>
        <w:noBreakHyphen/>
        <w:t xml:space="preserve">first </w:t>
      </w:r>
      <w:r w:rsidRPr="00CC44F4">
        <w:rPr>
          <w:color w:val="000000" w:themeColor="text1"/>
          <w:u w:val="single" w:color="000000" w:themeColor="text1"/>
        </w:rPr>
        <w:t xml:space="preserve"> June thirtieth </w:t>
      </w:r>
      <w:r w:rsidRPr="00CC44F4">
        <w:rPr>
          <w:color w:val="000000" w:themeColor="text1"/>
          <w:u w:color="000000" w:themeColor="text1"/>
        </w:rPr>
        <w:t xml:space="preserve">for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are from </w:t>
      </w:r>
      <w:r w:rsidRPr="00CC44F4">
        <w:rPr>
          <w:strike/>
          <w:color w:val="000000" w:themeColor="text1"/>
          <w:u w:color="000000" w:themeColor="text1"/>
        </w:rPr>
        <w:t>June</w:t>
      </w:r>
      <w:r w:rsidRPr="00CC44F4">
        <w:rPr>
          <w:color w:val="000000" w:themeColor="text1"/>
          <w:u w:color="000000" w:themeColor="text1"/>
        </w:rPr>
        <w:t xml:space="preserve"> </w:t>
      </w:r>
      <w:r w:rsidRPr="00CC44F4">
        <w:rPr>
          <w:color w:val="000000" w:themeColor="text1"/>
          <w:u w:val="single" w:color="000000" w:themeColor="text1"/>
        </w:rPr>
        <w:t>July</w:t>
      </w:r>
      <w:r w:rsidRPr="00CC44F4">
        <w:rPr>
          <w:color w:val="000000" w:themeColor="text1"/>
          <w:u w:color="000000" w:themeColor="text1"/>
        </w:rPr>
        <w:t xml:space="preserve"> first to December thirty</w:t>
      </w:r>
      <w:r w:rsidRPr="00CC44F4">
        <w:rPr>
          <w:color w:val="000000" w:themeColor="text1"/>
          <w:u w:color="000000" w:themeColor="text1"/>
        </w:rPr>
        <w:noBreakHyphen/>
        <w:t xml:space="preserve">first for the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report.  Any lobbying activity not reflected on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not reported on a statement of termination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20(C) must be reported no later than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of the succeeding year.  Each report must be in a form prescribed by the State Ethics Commission and be limited to and contain:</w:t>
      </w:r>
      <w:r w:rsidRPr="00CC44F4">
        <w:rPr>
          <w:color w:val="000000" w:themeColor="text1"/>
          <w:u w:color="000000" w:themeColor="text1"/>
        </w:rPr>
        <w:tab/>
      </w:r>
      <w:r w:rsidRPr="00CC44F4">
        <w:rPr>
          <w:color w:val="000000" w:themeColor="text1"/>
          <w:u w:color="000000" w:themeColor="text1"/>
        </w:rPr>
        <w:tab/>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full name, address, and telephone number of the reporting lobbyist;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an identification of each person on whose behalf the reporting lobbyist engaged in lobbying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identification of each person from whom income attributable to the lobbyist’s lobbying is paid or promised and the amount of the income attributable to the lobbyist’s lobbying paid or promised;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(5)(a)</w:t>
      </w:r>
      <w:r w:rsidRPr="00CC44F4">
        <w:rPr>
          <w:color w:val="000000" w:themeColor="text1"/>
          <w:u w:color="000000" w:themeColor="text1"/>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any expenditure directly or indirectly related to lobbying if expended while engaged in the general course of lobbying and if reimbursed by the lobbyist’s principal;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35(A)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Except as otherwise provided by Section 2</w:t>
      </w:r>
      <w:r w:rsidRPr="00CC44F4">
        <w:rPr>
          <w:color w:val="000000" w:themeColor="text1"/>
          <w:u w:color="000000" w:themeColor="text1"/>
        </w:rPr>
        <w:noBreakHyphen/>
        <w:t>17</w:t>
      </w:r>
      <w:r w:rsidRPr="00CC44F4">
        <w:rPr>
          <w:color w:val="000000" w:themeColor="text1"/>
          <w:u w:color="000000" w:themeColor="text1"/>
        </w:rPr>
        <w:noBreakHyphen/>
        <w:t xml:space="preserve">90(E), each lobbyist’s principal, no later than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and </w:t>
      </w:r>
      <w:r w:rsidRPr="00CC44F4">
        <w:rPr>
          <w:strike/>
          <w:color w:val="000000" w:themeColor="text1"/>
          <w:u w:color="000000" w:themeColor="text1"/>
        </w:rPr>
        <w:t>January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January tenth</w:t>
      </w:r>
      <w:r w:rsidRPr="00CC44F4">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CC44F4">
        <w:rPr>
          <w:strike/>
          <w:color w:val="000000" w:themeColor="text1"/>
          <w:u w:color="000000" w:themeColor="text1"/>
        </w:rPr>
        <w:t>May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June thirtieth</w:t>
      </w:r>
      <w:r w:rsidRPr="00CC44F4">
        <w:rPr>
          <w:color w:val="000000" w:themeColor="text1"/>
          <w:u w:color="000000" w:themeColor="text1"/>
        </w:rPr>
        <w:t xml:space="preserve"> for the </w:t>
      </w:r>
      <w:r w:rsidRPr="00CC44F4">
        <w:rPr>
          <w:strike/>
          <w:color w:val="000000" w:themeColor="text1"/>
          <w:u w:color="000000" w:themeColor="text1"/>
        </w:rPr>
        <w:t xml:space="preserve">June thirtieth </w:t>
      </w:r>
      <w:r w:rsidRPr="00CC44F4">
        <w:rPr>
          <w:color w:val="000000" w:themeColor="text1"/>
          <w:u w:val="single" w:color="000000" w:themeColor="text1"/>
        </w:rPr>
        <w:t xml:space="preserve">July tenth </w:t>
      </w:r>
      <w:r w:rsidRPr="00CC44F4">
        <w:rPr>
          <w:color w:val="000000" w:themeColor="text1"/>
          <w:u w:color="000000" w:themeColor="text1"/>
        </w:rPr>
        <w:t xml:space="preserve">report, and are from </w:t>
      </w:r>
      <w:r w:rsidRPr="00CC44F4">
        <w:rPr>
          <w:strike/>
          <w:color w:val="000000" w:themeColor="text1"/>
          <w:u w:color="000000" w:themeColor="text1"/>
        </w:rPr>
        <w:t>June</w:t>
      </w:r>
      <w:r w:rsidRPr="00CC44F4">
        <w:rPr>
          <w:color w:val="000000" w:themeColor="text1"/>
          <w:u w:color="000000" w:themeColor="text1"/>
        </w:rPr>
        <w:t xml:space="preserve"> </w:t>
      </w:r>
      <w:r w:rsidRPr="00CC44F4">
        <w:rPr>
          <w:color w:val="000000" w:themeColor="text1"/>
          <w:u w:val="single" w:color="000000" w:themeColor="text1"/>
        </w:rPr>
        <w:t>July</w:t>
      </w:r>
      <w:r w:rsidRPr="00CC44F4">
        <w:rPr>
          <w:color w:val="000000" w:themeColor="text1"/>
          <w:u w:color="000000" w:themeColor="text1"/>
        </w:rPr>
        <w:t xml:space="preserve"> first to December thirty</w:t>
      </w:r>
      <w:r w:rsidRPr="00CC44F4">
        <w:rPr>
          <w:color w:val="000000" w:themeColor="text1"/>
          <w:u w:color="000000" w:themeColor="text1"/>
        </w:rPr>
        <w:noBreakHyphen/>
        <w:t xml:space="preserve">first for the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report.  Any lobbying activity not reflected on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not reported on a statement of termination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25(C) must be reported no later than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of the succeeding year.  Each report must be in a form prescribed by the State Ethics Commission and be limited to and contain: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full name, address, and telephone number of the reporting lobbyist’s principal;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an identification of each person who acted as a lobbyist on behalf of the reporting lobbyist’s principal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(5)(a)</w:t>
      </w:r>
      <w:r w:rsidRPr="00CC44F4">
        <w:rPr>
          <w:color w:val="000000" w:themeColor="text1"/>
          <w:u w:color="000000" w:themeColor="text1"/>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any expenditure directly or indirectly related to lobbying if expended while a lobbyist’s principal or his lobbyist is engaged in the general course of lobbying;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the name of each public official on whose behalf a lobbyist’s principal initiated or made expenditures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90 and a complete and itemized account of the amount expended by the lobbyist’s principal for each public official;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(d)</w:t>
      </w:r>
      <w:r w:rsidRPr="00CC44F4">
        <w:rPr>
          <w:color w:val="000000" w:themeColor="text1"/>
          <w:u w:color="000000" w:themeColor="text1"/>
        </w:rPr>
        <w:tab/>
        <w:t>any reimbursements of or expenditures for actual expenses as allowed in Section 2</w:t>
      </w:r>
      <w:r w:rsidRPr="00CC44F4">
        <w:rPr>
          <w:color w:val="000000" w:themeColor="text1"/>
          <w:u w:color="000000" w:themeColor="text1"/>
        </w:rPr>
        <w:noBreakHyphen/>
        <w:t>17</w:t>
      </w:r>
      <w:r w:rsidRPr="00CC44F4">
        <w:rPr>
          <w:color w:val="000000" w:themeColor="text1"/>
          <w:u w:color="000000" w:themeColor="text1"/>
        </w:rPr>
        <w:noBreakHyphen/>
        <w:t xml:space="preserve">100;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(8)</w:t>
      </w:r>
      <w:r w:rsidRPr="00CC44F4">
        <w:rPr>
          <w:color w:val="000000" w:themeColor="text1"/>
          <w:u w:color="000000" w:themeColor="text1"/>
        </w:rPr>
        <w:tab/>
        <w:t>any contribution, as defined by Section 8</w:t>
      </w:r>
      <w:r w:rsidRPr="00CC44F4">
        <w:rPr>
          <w:color w:val="000000" w:themeColor="text1"/>
          <w:u w:color="000000" w:themeColor="text1"/>
        </w:rPr>
        <w:noBreakHyphen/>
        <w:t>13</w:t>
      </w:r>
      <w:r w:rsidRPr="00CC44F4">
        <w:rPr>
          <w:color w:val="000000" w:themeColor="text1"/>
          <w:u w:color="000000" w:themeColor="text1"/>
        </w:rPr>
        <w:noBreakHyphen/>
        <w:t xml:space="preserve">1300(7), made by the lobbyist’s principal to any candidate or public official, including an itemization of: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the name and address of the public official or candidate to whom the contribution was made;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the amount of the contribution;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 xml:space="preserve">the date of the contribution;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(9)</w:t>
      </w:r>
      <w:r w:rsidRPr="00CC44F4">
        <w:rPr>
          <w:color w:val="000000" w:themeColor="text1"/>
          <w:u w:color="000000" w:themeColor="text1"/>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w:t>
      </w: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40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2</w:t>
      </w:r>
      <w:r w:rsidRPr="00CC44F4">
        <w:rPr>
          <w:color w:val="000000" w:themeColor="text1"/>
          <w:u w:color="000000" w:themeColor="text1"/>
        </w:rPr>
        <w:noBreakHyphen/>
        <w:t>17</w:t>
      </w:r>
      <w:r w:rsidRPr="00CC44F4">
        <w:rPr>
          <w:color w:val="000000" w:themeColor="text1"/>
          <w:u w:color="000000" w:themeColor="text1"/>
        </w:rPr>
        <w:noBreakHyphen/>
        <w:t>40.</w:t>
      </w:r>
      <w:r w:rsidRPr="00CC44F4">
        <w:rPr>
          <w:color w:val="000000" w:themeColor="text1"/>
          <w:u w:color="000000" w:themeColor="text1"/>
        </w:rPr>
        <w:tab/>
        <w:t>(A)</w:t>
      </w:r>
      <w:r w:rsidRPr="00CC44F4">
        <w:rPr>
          <w:color w:val="000000" w:themeColor="text1"/>
          <w:u w:color="000000" w:themeColor="text1"/>
        </w:rPr>
        <w:tab/>
        <w:t xml:space="preserve">Each state agency or department must, no later than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and </w:t>
      </w:r>
      <w:r w:rsidRPr="00CC44F4">
        <w:rPr>
          <w:strike/>
          <w:color w:val="000000" w:themeColor="text1"/>
          <w:u w:color="000000" w:themeColor="text1"/>
        </w:rPr>
        <w:t>January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January tenth</w:t>
      </w:r>
      <w:r w:rsidRPr="00CC44F4">
        <w:rPr>
          <w:color w:val="000000" w:themeColor="text1"/>
          <w:u w:color="000000" w:themeColor="text1"/>
        </w:rPr>
        <w:t xml:space="preserve"> of each year, file a report with the State Ethics Commission covering that agency’s lobbying during that filing period.  The filing periods are from January first to </w:t>
      </w:r>
      <w:r w:rsidRPr="00CC44F4">
        <w:rPr>
          <w:strike/>
          <w:color w:val="000000" w:themeColor="text1"/>
          <w:u w:color="000000" w:themeColor="text1"/>
        </w:rPr>
        <w:t>May 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June thirtieth</w:t>
      </w:r>
      <w:r w:rsidRPr="00CC44F4">
        <w:rPr>
          <w:color w:val="000000" w:themeColor="text1"/>
          <w:u w:color="000000" w:themeColor="text1"/>
        </w:rPr>
        <w:t xml:space="preserve"> for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are from </w:t>
      </w:r>
      <w:r w:rsidRPr="00CC44F4">
        <w:rPr>
          <w:strike/>
          <w:color w:val="000000" w:themeColor="text1"/>
          <w:u w:color="000000" w:themeColor="text1"/>
        </w:rPr>
        <w:t>June</w:t>
      </w:r>
      <w:r w:rsidRPr="00CC44F4">
        <w:rPr>
          <w:color w:val="000000" w:themeColor="text1"/>
          <w:u w:color="000000" w:themeColor="text1"/>
        </w:rPr>
        <w:t xml:space="preserve"> </w:t>
      </w:r>
      <w:r w:rsidRPr="00CC44F4">
        <w:rPr>
          <w:color w:val="000000" w:themeColor="text1"/>
          <w:u w:val="single" w:color="000000" w:themeColor="text1"/>
        </w:rPr>
        <w:t>July</w:t>
      </w:r>
      <w:r w:rsidRPr="00CC44F4">
        <w:rPr>
          <w:color w:val="000000" w:themeColor="text1"/>
          <w:u w:color="000000" w:themeColor="text1"/>
        </w:rPr>
        <w:t xml:space="preserve"> first to December thirty</w:t>
      </w:r>
      <w:r w:rsidRPr="00CC44F4">
        <w:rPr>
          <w:color w:val="000000" w:themeColor="text1"/>
          <w:u w:color="000000" w:themeColor="text1"/>
        </w:rPr>
        <w:noBreakHyphen/>
        <w:t xml:space="preserve">first for the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report.  Any lobbying activity not reflected on the </w:t>
      </w:r>
      <w:r w:rsidRPr="00CC44F4">
        <w:rPr>
          <w:strike/>
          <w:color w:val="000000" w:themeColor="text1"/>
          <w:u w:color="000000" w:themeColor="text1"/>
        </w:rPr>
        <w:t>June thirtieth</w:t>
      </w:r>
      <w:r w:rsidRPr="00CC44F4">
        <w:rPr>
          <w:color w:val="000000" w:themeColor="text1"/>
          <w:u w:color="000000" w:themeColor="text1"/>
        </w:rPr>
        <w:t xml:space="preserve"> </w:t>
      </w:r>
      <w:r w:rsidRPr="00CC44F4">
        <w:rPr>
          <w:color w:val="000000" w:themeColor="text1"/>
          <w:u w:val="single" w:color="000000" w:themeColor="text1"/>
        </w:rPr>
        <w:t>July tenth</w:t>
      </w:r>
      <w:r w:rsidRPr="00CC44F4">
        <w:rPr>
          <w:color w:val="000000" w:themeColor="text1"/>
          <w:u w:color="000000" w:themeColor="text1"/>
        </w:rPr>
        <w:t xml:space="preserve"> report and not reported on a statement of termination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25(C) must be reported no later than January </w:t>
      </w:r>
      <w:r w:rsidRPr="00CC44F4">
        <w:rPr>
          <w:strike/>
          <w:color w:val="000000" w:themeColor="text1"/>
          <w:u w:color="000000" w:themeColor="text1"/>
        </w:rPr>
        <w:t>thirty</w:t>
      </w:r>
      <w:r w:rsidRPr="00CC44F4">
        <w:rPr>
          <w:strike/>
          <w:color w:val="000000" w:themeColor="text1"/>
          <w:u w:color="000000" w:themeColor="text1"/>
        </w:rPr>
        <w:noBreakHyphen/>
        <w:t>first</w:t>
      </w:r>
      <w:r w:rsidRPr="00CC44F4">
        <w:rPr>
          <w:color w:val="000000" w:themeColor="text1"/>
          <w:u w:color="000000" w:themeColor="text1"/>
        </w:rPr>
        <w:t xml:space="preserve"> </w:t>
      </w:r>
      <w:r w:rsidRPr="00CC44F4">
        <w:rPr>
          <w:color w:val="000000" w:themeColor="text1"/>
          <w:u w:val="single" w:color="000000" w:themeColor="text1"/>
        </w:rPr>
        <w:t>tenth</w:t>
      </w:r>
      <w:r w:rsidRPr="00CC44F4">
        <w:rPr>
          <w:color w:val="000000" w:themeColor="text1"/>
          <w:u w:color="000000" w:themeColor="text1"/>
        </w:rPr>
        <w:t xml:space="preserve"> of the succeeding year.  Each report must be in a form prescribed by the State Ethics Commission and be limited to and contain: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an identification of each public official, public employee, or other person who engaged in lobbying for that agency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legislation, covered agency actions, or covered gubernatorial actions the persons identified in item (1) engaged in lobbying during the covered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(4)(a)</w:t>
      </w:r>
      <w:r w:rsidRPr="00CC44F4">
        <w:rPr>
          <w:color w:val="000000" w:themeColor="text1"/>
          <w:u w:color="000000" w:themeColor="text1"/>
        </w:rPr>
        <w:tab/>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the name of each public official on whose behalf the state agency or department initiated or made expenditures pursuant to Section 2</w:t>
      </w:r>
      <w:r w:rsidRPr="00CC44F4">
        <w:rPr>
          <w:color w:val="000000" w:themeColor="text1"/>
          <w:u w:color="000000" w:themeColor="text1"/>
        </w:rPr>
        <w:noBreakHyphen/>
        <w:t>17</w:t>
      </w:r>
      <w:r w:rsidRPr="00CC44F4">
        <w:rPr>
          <w:color w:val="000000" w:themeColor="text1"/>
          <w:u w:color="000000" w:themeColor="text1"/>
        </w:rPr>
        <w:noBreakHyphen/>
        <w:t xml:space="preserve">90 and a complete and itemized account of the amount expended by the state agency or department for each public official;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any reimbursements of or expenditures for actual expenses as allowed in Section 2</w:t>
      </w:r>
      <w:r w:rsidRPr="00CC44F4">
        <w:rPr>
          <w:color w:val="000000" w:themeColor="text1"/>
          <w:u w:color="000000" w:themeColor="text1"/>
        </w:rPr>
        <w:noBreakHyphen/>
        <w:t>17</w:t>
      </w:r>
      <w:r w:rsidRPr="00CC44F4">
        <w:rPr>
          <w:color w:val="000000" w:themeColor="text1"/>
          <w:u w:color="000000" w:themeColor="text1"/>
        </w:rPr>
        <w:noBreakHyphen/>
        <w:t xml:space="preserve">100.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II</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GENERAL PROVISIONS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6.</w:t>
      </w:r>
      <w:r w:rsidRPr="00CC44F4">
        <w:rPr>
          <w:rFonts w:eastAsia="Times New Roman"/>
          <w:snapToGrid w:val="0"/>
          <w:color w:val="000000" w:themeColor="text1"/>
          <w:szCs w:val="20"/>
          <w:u w:color="000000" w:themeColor="text1"/>
        </w:rPr>
        <w:tab/>
      </w:r>
      <w:r w:rsidRPr="00CC44F4">
        <w:rPr>
          <w:rFonts w:eastAsia="Times New Roman"/>
          <w:color w:val="000000" w:themeColor="text1"/>
          <w:u w:color="000000" w:themeColor="text1"/>
        </w:rPr>
        <w:t>Section 2</w:t>
      </w:r>
      <w:r w:rsidRPr="00CC44F4">
        <w:rPr>
          <w:rFonts w:eastAsia="Times New Roman"/>
          <w:color w:val="000000" w:themeColor="text1"/>
          <w:u w:color="000000" w:themeColor="text1"/>
        </w:rPr>
        <w:noBreakHyphen/>
        <w:t>19</w:t>
      </w:r>
      <w:r w:rsidRPr="00CC44F4">
        <w:rPr>
          <w:rFonts w:eastAsia="Times New Roman"/>
          <w:color w:val="000000" w:themeColor="text1"/>
          <w:u w:color="000000" w:themeColor="text1"/>
        </w:rPr>
        <w:noBreakHyphen/>
        <w:t>70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rFonts w:eastAsia="Times New Roman"/>
          <w:color w:val="000000" w:themeColor="text1"/>
          <w:u w:color="000000" w:themeColor="text1"/>
        </w:rPr>
        <w:t>Section 2</w:t>
      </w:r>
      <w:r w:rsidRPr="00CC44F4">
        <w:rPr>
          <w:rFonts w:eastAsia="Times New Roman"/>
          <w:color w:val="000000" w:themeColor="text1"/>
          <w:u w:color="000000" w:themeColor="text1"/>
        </w:rPr>
        <w:noBreakHyphen/>
        <w:t>19</w:t>
      </w:r>
      <w:r w:rsidRPr="00CC44F4">
        <w:rPr>
          <w:rFonts w:eastAsia="Times New Roman"/>
          <w:color w:val="000000" w:themeColor="text1"/>
          <w:u w:color="000000" w:themeColor="text1"/>
        </w:rPr>
        <w:noBreakHyphen/>
        <w:t>70.</w:t>
      </w:r>
      <w:r w:rsidRPr="00CC44F4">
        <w:rPr>
          <w:rFonts w:eastAsia="Times New Roman"/>
          <w:color w:val="000000" w:themeColor="text1"/>
          <w:u w:color="000000" w:themeColor="text1"/>
        </w:rPr>
        <w:tab/>
      </w:r>
      <w:r w:rsidRPr="00CC44F4">
        <w:rPr>
          <w:color w:val="000000" w:themeColor="text1"/>
          <w:u w:color="000000" w:themeColor="text1"/>
        </w:rPr>
        <w:t>(A)</w:t>
      </w:r>
      <w:r w:rsidRPr="00CC44F4">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CC44F4">
        <w:rPr>
          <w:strike/>
          <w:color w:val="000000" w:themeColor="text1"/>
          <w:u w:color="000000" w:themeColor="text1"/>
        </w:rPr>
        <w:t>one year</w:t>
      </w:r>
      <w:r w:rsidRPr="00CC44F4">
        <w:rPr>
          <w:color w:val="000000" w:themeColor="text1"/>
          <w:u w:color="000000" w:themeColor="text1"/>
        </w:rPr>
        <w:t xml:space="preserve"> </w:t>
      </w:r>
      <w:r w:rsidRPr="00CC44F4">
        <w:rPr>
          <w:color w:val="000000" w:themeColor="text1"/>
          <w:u w:val="single" w:color="000000" w:themeColor="text1"/>
        </w:rPr>
        <w:t>two years</w:t>
      </w:r>
      <w:r w:rsidRPr="00CC44F4">
        <w:rPr>
          <w:color w:val="000000" w:themeColor="text1"/>
          <w:u w:color="000000" w:themeColor="text1"/>
        </w:rPr>
        <w:t xml:space="preserve"> after he either: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ceases to be a member of the General Assembly;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fails to file for election to the General Assembly in accordance with Section 7</w:t>
      </w:r>
      <w:r w:rsidRPr="00CC44F4">
        <w:rPr>
          <w:color w:val="000000" w:themeColor="text1"/>
          <w:u w:color="000000" w:themeColor="text1"/>
        </w:rPr>
        <w:noBreakHyphen/>
        <w:t>11</w:t>
      </w:r>
      <w:r w:rsidRPr="00CC44F4">
        <w:rPr>
          <w:color w:val="000000" w:themeColor="text1"/>
          <w:u w:color="000000" w:themeColor="text1"/>
        </w:rPr>
        <w:noBreakHyphen/>
        <w:t>15.</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r>
      <w:r w:rsidRPr="00CC44F4">
        <w:rPr>
          <w:strike/>
          <w:color w:val="000000" w:themeColor="text1"/>
          <w:u w:color="000000" w:themeColor="text1"/>
        </w:rPr>
        <w:t>No candidate for judicial office</w:t>
      </w:r>
      <w:r w:rsidRPr="00CC44F4">
        <w:rPr>
          <w:color w:val="000000" w:themeColor="text1"/>
          <w:u w:color="000000" w:themeColor="text1"/>
        </w:rPr>
        <w:t xml:space="preserve"> </w:t>
      </w:r>
      <w:r w:rsidRPr="00CC44F4">
        <w:rPr>
          <w:color w:val="000000" w:themeColor="text1"/>
          <w:u w:val="single" w:color="000000" w:themeColor="text1"/>
        </w:rPr>
        <w:t>A person</w:t>
      </w:r>
      <w:r w:rsidRPr="00CC44F4">
        <w:rPr>
          <w:color w:val="000000" w:themeColor="text1"/>
          <w:u w:color="000000" w:themeColor="text1"/>
        </w:rPr>
        <w:t xml:space="preserve"> may </w:t>
      </w:r>
      <w:r w:rsidRPr="00CC44F4">
        <w:rPr>
          <w:color w:val="000000" w:themeColor="text1"/>
          <w:u w:val="single" w:color="000000" w:themeColor="text1"/>
        </w:rPr>
        <w:t>not</w:t>
      </w:r>
      <w:r w:rsidRPr="00CC44F4">
        <w:rPr>
          <w:color w:val="000000" w:themeColor="text1"/>
          <w:u w:color="000000" w:themeColor="text1"/>
        </w:rPr>
        <w:t xml:space="preserve"> </w:t>
      </w:r>
      <w:r w:rsidRPr="00CC44F4">
        <w:rPr>
          <w:strike/>
          <w:color w:val="000000" w:themeColor="text1"/>
          <w:u w:color="000000" w:themeColor="text1"/>
        </w:rPr>
        <w:t xml:space="preserve">seek </w:t>
      </w:r>
      <w:r w:rsidRPr="00CC44F4">
        <w:rPr>
          <w:color w:val="000000" w:themeColor="text1"/>
          <w:u w:color="000000" w:themeColor="text1"/>
        </w:rPr>
        <w:t xml:space="preserve">directly or indirectly </w:t>
      </w:r>
      <w:r w:rsidRPr="00CC44F4">
        <w:rPr>
          <w:color w:val="000000" w:themeColor="text1"/>
          <w:u w:val="single" w:color="000000" w:themeColor="text1"/>
        </w:rPr>
        <w:t>seek</w:t>
      </w:r>
      <w:r w:rsidRPr="00CC44F4">
        <w:rPr>
          <w:color w:val="000000" w:themeColor="text1"/>
          <w:u w:color="000000" w:themeColor="text1"/>
        </w:rPr>
        <w:t xml:space="preserve"> the pledge of a member of the General Assembly’s vote or, directly or indirectly, contact a member of the General Assembly regarding screening for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any</w:t>
      </w:r>
      <w:r w:rsidRPr="00CC44F4">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member of the General Assembly may </w:t>
      </w:r>
      <w:r w:rsidRPr="00CC44F4">
        <w:rPr>
          <w:color w:val="000000" w:themeColor="text1"/>
          <w:u w:val="single" w:color="000000" w:themeColor="text1"/>
        </w:rPr>
        <w:t>not directly or indirectly</w:t>
      </w:r>
      <w:r w:rsidRPr="00CC44F4">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Pr="00CC44F4">
        <w:rPr>
          <w:color w:val="000000" w:themeColor="text1"/>
          <w:u w:color="000000" w:themeColor="text1"/>
        </w:rPr>
        <w:noBreakHyphen/>
        <w:t xml:space="preserve">eight hours after the nominees have been initially released to members of the General Assembly.  For purposes of this section, indirectly seeking a pledge means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a person, a</w:t>
      </w:r>
      <w:r w:rsidRPr="00CC44F4">
        <w:rPr>
          <w:color w:val="000000" w:themeColor="text1"/>
          <w:u w:color="000000" w:themeColor="text1"/>
        </w:rPr>
        <w:t xml:space="preserve"> candidate, or someone acting on behalf of and at the request of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a person or a</w:t>
      </w:r>
      <w:r w:rsidRPr="00CC44F4">
        <w:rPr>
          <w:color w:val="000000" w:themeColor="text1"/>
          <w:u w:color="000000" w:themeColor="text1"/>
        </w:rPr>
        <w:t xml:space="preserve"> candidate, requesting </w:t>
      </w:r>
      <w:r w:rsidRPr="00CC44F4">
        <w:rPr>
          <w:strike/>
          <w:color w:val="000000" w:themeColor="text1"/>
          <w:u w:color="000000" w:themeColor="text1"/>
        </w:rPr>
        <w:t>a person</w:t>
      </w:r>
      <w:r w:rsidRPr="00CC44F4">
        <w:rPr>
          <w:color w:val="000000" w:themeColor="text1"/>
          <w:u w:color="000000" w:themeColor="text1"/>
        </w:rPr>
        <w:t xml:space="preserve"> </w:t>
      </w:r>
      <w:r w:rsidRPr="00CC44F4">
        <w:rPr>
          <w:color w:val="000000" w:themeColor="text1"/>
          <w:u w:val="single" w:color="000000" w:themeColor="text1"/>
        </w:rPr>
        <w:t>someone</w:t>
      </w:r>
      <w:r w:rsidRPr="00CC44F4">
        <w:rPr>
          <w:color w:val="000000" w:themeColor="text1"/>
          <w:u w:color="000000" w:themeColor="text1"/>
        </w:rPr>
        <w:t xml:space="preserve"> to contact a member of the General Assembly on behalf of </w:t>
      </w:r>
      <w:r w:rsidRPr="00CC44F4">
        <w:rPr>
          <w:strike/>
          <w:color w:val="000000" w:themeColor="text1"/>
          <w:u w:color="000000" w:themeColor="text1"/>
        </w:rPr>
        <w:t>the</w:t>
      </w:r>
      <w:r w:rsidRPr="00CC44F4">
        <w:rPr>
          <w:color w:val="000000" w:themeColor="text1"/>
          <w:u w:color="000000" w:themeColor="text1"/>
        </w:rPr>
        <w:t xml:space="preserve"> </w:t>
      </w:r>
      <w:r w:rsidRPr="00CC44F4">
        <w:rPr>
          <w:color w:val="000000" w:themeColor="text1"/>
          <w:u w:val="single" w:color="000000" w:themeColor="text1"/>
        </w:rPr>
        <w:t xml:space="preserve">a person or </w:t>
      </w:r>
      <w:r w:rsidRPr="00CC44F4">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member of the General Assembly may </w:t>
      </w:r>
      <w:r w:rsidRPr="00CC44F4">
        <w:rPr>
          <w:color w:val="000000" w:themeColor="text1"/>
          <w:u w:val="single" w:color="000000" w:themeColor="text1"/>
        </w:rPr>
        <w:t>not</w:t>
      </w:r>
      <w:r w:rsidRPr="00CC44F4">
        <w:rPr>
          <w:color w:val="000000" w:themeColor="text1"/>
          <w:u w:color="000000" w:themeColor="text1"/>
        </w:rPr>
        <w:t xml:space="preserve"> trade anything of value, including pledges to vote for legislation or for other </w:t>
      </w:r>
      <w:r w:rsidRPr="00CC44F4">
        <w:rPr>
          <w:color w:val="000000" w:themeColor="text1"/>
          <w:u w:val="single" w:color="000000" w:themeColor="text1"/>
        </w:rPr>
        <w:t>persons or</w:t>
      </w:r>
      <w:r w:rsidRPr="00CC44F4">
        <w:rPr>
          <w:color w:val="000000" w:themeColor="text1"/>
          <w:u w:color="000000" w:themeColor="text1"/>
        </w:rPr>
        <w:t xml:space="preserve"> candidates, in exchange for another member’s pledge to vote for a candidate for judicial office.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(E)</w:t>
      </w:r>
      <w:r w:rsidRPr="00CC44F4">
        <w:rPr>
          <w:color w:val="000000" w:themeColor="text1"/>
          <w:u w:color="000000" w:themeColor="text1"/>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CC44F4">
        <w:rPr>
          <w:color w:val="000000" w:themeColor="text1"/>
          <w:u w:color="000000" w:themeColor="text1"/>
        </w:rPr>
        <w:noBreakHyphen/>
        <w:t>3</w:t>
      </w:r>
      <w:r w:rsidRPr="00CC44F4">
        <w:rPr>
          <w:color w:val="000000" w:themeColor="text1"/>
          <w:u w:color="000000" w:themeColor="text1"/>
        </w:rPr>
        <w:noBreakHyphen/>
        <w:t>545.</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CC44F4">
        <w:rPr>
          <w:color w:val="000000" w:themeColor="text1"/>
          <w:sz w:val="22"/>
          <w:szCs w:val="22"/>
          <w:u w:color="000000" w:themeColor="text1"/>
        </w:rPr>
        <w:t xml:space="preserve"> SECTION 7.</w:t>
      </w:r>
      <w:r w:rsidRPr="00CC44F4">
        <w:rPr>
          <w:color w:val="000000" w:themeColor="text1"/>
          <w:sz w:val="22"/>
          <w:szCs w:val="22"/>
          <w:u w:color="000000" w:themeColor="text1"/>
        </w:rPr>
        <w:tab/>
        <w:t>Section 8</w:t>
      </w:r>
      <w:r w:rsidRPr="00CC44F4">
        <w:rPr>
          <w:color w:val="000000" w:themeColor="text1"/>
          <w:sz w:val="22"/>
          <w:szCs w:val="22"/>
          <w:u w:color="000000" w:themeColor="text1"/>
        </w:rPr>
        <w:noBreakHyphen/>
        <w:t>13</w:t>
      </w:r>
      <w:r w:rsidRPr="00CC44F4">
        <w:rPr>
          <w:color w:val="000000" w:themeColor="text1"/>
          <w:sz w:val="22"/>
          <w:szCs w:val="22"/>
          <w:u w:color="000000" w:themeColor="text1"/>
        </w:rPr>
        <w:noBreakHyphen/>
        <w:t xml:space="preserve">130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w:t>
      </w:r>
      <w:r w:rsidRPr="00CC44F4">
        <w:rPr>
          <w:color w:val="000000" w:themeColor="text1"/>
          <w:u w:color="000000" w:themeColor="text1"/>
        </w:rPr>
        <w:tab/>
        <w:t>The State Ethics Commission</w:t>
      </w:r>
      <w:r w:rsidRPr="00CC44F4">
        <w:rPr>
          <w:color w:val="000000" w:themeColor="text1"/>
          <w:u w:val="single" w:color="000000" w:themeColor="text1"/>
        </w:rPr>
        <w:t>, Senate Ethics Committee, and House of Representatives Ethics Committee</w:t>
      </w:r>
      <w:r w:rsidRPr="00CC44F4">
        <w:rPr>
          <w:color w:val="000000" w:themeColor="text1"/>
          <w:u w:color="000000" w:themeColor="text1"/>
        </w:rPr>
        <w:t xml:space="preserve"> may levy an enforcement or administrative fee on a person who is found in violation, or who admits to a violation, </w:t>
      </w:r>
      <w:r w:rsidRPr="00CC44F4">
        <w:rPr>
          <w:strike/>
          <w:color w:val="000000" w:themeColor="text1"/>
          <w:u w:color="000000" w:themeColor="text1"/>
        </w:rPr>
        <w:t>of the “Ethics, Government Accountability and Campaign Reform Act of 1991”</w:t>
      </w:r>
      <w:r w:rsidRPr="00CC44F4">
        <w:rPr>
          <w:color w:val="000000" w:themeColor="text1"/>
          <w:u w:color="000000" w:themeColor="text1"/>
        </w:rPr>
        <w:t xml:space="preserve"> </w:t>
      </w:r>
      <w:r w:rsidRPr="00CC44F4">
        <w:rPr>
          <w:color w:val="000000" w:themeColor="text1"/>
          <w:u w:val="single" w:color="000000" w:themeColor="text1"/>
        </w:rPr>
        <w:t>pursuant to Title 2 or Title 8</w:t>
      </w:r>
      <w:r w:rsidRPr="00CC44F4">
        <w:rPr>
          <w:color w:val="000000" w:themeColor="text1"/>
          <w:u w:color="000000" w:themeColor="text1"/>
        </w:rPr>
        <w:t>.  The fee must be used to reimburse the commission</w:t>
      </w:r>
      <w:r w:rsidRPr="00CC44F4">
        <w:rPr>
          <w:color w:val="000000" w:themeColor="text1"/>
          <w:u w:val="single" w:color="000000" w:themeColor="text1"/>
        </w:rPr>
        <w:t xml:space="preserve"> or the appropriate legislative Ethics Committee</w:t>
      </w:r>
      <w:r w:rsidRPr="00CC44F4">
        <w:rPr>
          <w:color w:val="000000" w:themeColor="text1"/>
          <w:u w:color="000000" w:themeColor="text1"/>
        </w:rPr>
        <w:t xml:space="preserve"> for costs associated with the investigation and hearing of a violation.  The costs associated include: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w:t>
      </w:r>
      <w:r w:rsidRPr="00CC44F4">
        <w:rPr>
          <w:color w:val="000000" w:themeColor="text1"/>
          <w:u w:color="000000" w:themeColor="text1"/>
        </w:rPr>
        <w:tab/>
        <w:t xml:space="preserve">the investigator’s time;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(2)</w:t>
      </w:r>
      <w:r w:rsidRPr="00CC44F4">
        <w:rPr>
          <w:color w:val="000000" w:themeColor="text1"/>
          <w:u w:color="000000" w:themeColor="text1"/>
        </w:rPr>
        <w:tab/>
        <w:t xml:space="preserve">mileage, meals, and lodging;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w:t>
      </w:r>
      <w:r w:rsidRPr="00CC44F4">
        <w:rPr>
          <w:color w:val="000000" w:themeColor="text1"/>
          <w:u w:color="000000" w:themeColor="text1"/>
        </w:rPr>
        <w:tab/>
        <w:t xml:space="preserve">the prosecutor’s time;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(4)</w:t>
      </w:r>
      <w:r w:rsidRPr="00CC44F4">
        <w:rPr>
          <w:color w:val="000000" w:themeColor="text1"/>
          <w:u w:color="000000" w:themeColor="text1"/>
        </w:rPr>
        <w:tab/>
        <w:t xml:space="preserve">the hearing panel’s travel, per diem, and meals;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(5)</w:t>
      </w:r>
      <w:r w:rsidRPr="00CC44F4">
        <w:rPr>
          <w:color w:val="000000" w:themeColor="text1"/>
          <w:u w:color="000000" w:themeColor="text1"/>
        </w:rPr>
        <w:tab/>
        <w:t xml:space="preserve">administrative time;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(6)</w:t>
      </w:r>
      <w:r w:rsidRPr="00CC44F4">
        <w:rPr>
          <w:color w:val="000000" w:themeColor="text1"/>
          <w:u w:color="000000" w:themeColor="text1"/>
        </w:rPr>
        <w:tab/>
        <w:t xml:space="preserve">subpoena costs to include witness fees and mileage;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(7)</w:t>
      </w:r>
      <w:r w:rsidRPr="00CC44F4">
        <w:rPr>
          <w:color w:val="000000" w:themeColor="text1"/>
          <w:u w:color="000000" w:themeColor="text1"/>
        </w:rPr>
        <w:tab/>
        <w:t xml:space="preserve">miscellaneous costs such as postage and supplies.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xml:space="preserve">This fee is in addition to any fines as otherwise provided by law.”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III</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ETHICS COMMITTEES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310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310.</w:t>
      </w:r>
      <w:r w:rsidRPr="00CC44F4">
        <w:rPr>
          <w:color w:val="000000" w:themeColor="text1"/>
          <w:u w:color="000000" w:themeColor="text1"/>
        </w:rPr>
        <w:tab/>
      </w:r>
      <w:r w:rsidRPr="00CC44F4">
        <w:rPr>
          <w:strike/>
          <w:color w:val="000000" w:themeColor="text1"/>
          <w:u w:color="000000" w:themeColor="text1"/>
        </w:rPr>
        <w:t>(A)</w:t>
      </w:r>
      <w:r w:rsidRPr="00CC44F4">
        <w:rPr>
          <w:strike/>
          <w:color w:val="000000" w:themeColor="text1"/>
          <w:u w:color="000000" w:themeColor="text1"/>
        </w:rPr>
        <w:tab/>
        <w:t>The State Ethics Commission as constituted under law in effect before July 1, 1992, is reconstituted to continue in existence with the appointment and qualification of the at</w:t>
      </w:r>
      <w:r w:rsidRPr="00CC44F4">
        <w:rPr>
          <w:strike/>
          <w:color w:val="000000" w:themeColor="text1"/>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strike/>
          <w:color w:val="000000" w:themeColor="text1"/>
          <w:u w:color="000000" w:themeColor="text1"/>
        </w:rPr>
        <w:t>(B)</w:t>
      </w:r>
      <w:r w:rsidRPr="00CC44F4">
        <w:rPr>
          <w:color w:val="000000" w:themeColor="text1"/>
          <w:u w:val="single" w:color="000000" w:themeColor="text1"/>
        </w:rPr>
        <w:t>(A)</w:t>
      </w:r>
      <w:r w:rsidRPr="00CC44F4">
        <w:rPr>
          <w:color w:val="000000" w:themeColor="text1"/>
          <w:u w:color="000000" w:themeColor="text1"/>
        </w:rPr>
        <w:tab/>
        <w:t xml:space="preserve">There is created the State Ethics Commission composed of </w:t>
      </w:r>
      <w:r w:rsidRPr="00CC44F4">
        <w:rPr>
          <w:strike/>
          <w:color w:val="000000" w:themeColor="text1"/>
          <w:u w:color="000000" w:themeColor="text1"/>
        </w:rPr>
        <w:t>nine</w:t>
      </w:r>
      <w:r w:rsidRPr="00CC44F4">
        <w:rPr>
          <w:color w:val="000000" w:themeColor="text1"/>
          <w:u w:color="000000" w:themeColor="text1"/>
        </w:rPr>
        <w:t xml:space="preserve"> </w:t>
      </w:r>
      <w:r w:rsidRPr="00CC44F4">
        <w:rPr>
          <w:color w:val="000000" w:themeColor="text1"/>
          <w:u w:val="single" w:color="000000" w:themeColor="text1"/>
        </w:rPr>
        <w:t>eight</w:t>
      </w:r>
      <w:r w:rsidRPr="00CC44F4">
        <w:rPr>
          <w:color w:val="000000" w:themeColor="text1"/>
          <w:u w:color="000000" w:themeColor="text1"/>
        </w:rPr>
        <w:t xml:space="preserve"> members </w:t>
      </w:r>
      <w:r w:rsidRPr="00CC44F4">
        <w:rPr>
          <w:color w:val="000000" w:themeColor="text1"/>
          <w:u w:val="single" w:color="000000" w:themeColor="text1"/>
        </w:rPr>
        <w:t>of which:</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r>
      <w:r w:rsidRPr="00CC44F4">
        <w:rPr>
          <w:color w:val="000000" w:themeColor="text1"/>
          <w:u w:val="single" w:color="000000" w:themeColor="text1"/>
        </w:rPr>
        <w:t>four members must be</w:t>
      </w:r>
      <w:r w:rsidRPr="00CC44F4">
        <w:rPr>
          <w:color w:val="000000" w:themeColor="text1"/>
          <w:u w:color="000000" w:themeColor="text1"/>
        </w:rPr>
        <w:t xml:space="preserve"> appointed by the Governor</w:t>
      </w:r>
      <w:r w:rsidRPr="00CC44F4">
        <w:rPr>
          <w:strike/>
          <w:color w:val="000000" w:themeColor="text1"/>
          <w:u w:color="000000" w:themeColor="text1"/>
        </w:rPr>
        <w:t>, upon the advice and consent of the General Assembly</w:t>
      </w:r>
      <w:r w:rsidRPr="00CC44F4">
        <w:rPr>
          <w:color w:val="000000" w:themeColor="text1"/>
          <w:u w:color="000000" w:themeColor="text1"/>
        </w:rPr>
        <w:t xml:space="preserve"> </w:t>
      </w:r>
      <w:r w:rsidRPr="00CC44F4">
        <w:rPr>
          <w:color w:val="000000" w:themeColor="text1"/>
          <w:u w:val="single" w:color="000000" w:themeColor="text1"/>
        </w:rPr>
        <w:t xml:space="preserve">no more than two of whom are members of the appointing Governor’s political party;  </w:t>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two members must be nominated by the President Pro Tempore of the Senate with one nomination in consultation with the Senate Majority Leader and with one nomination in consultation with the Senate Minority Leader of the largest minority party.  These nominees must be confirmed by the Senate Ethics Committee prior to serving on the State Ethics Commission, unless otherwise provided for by the rules of the Senate;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(3)</w:t>
      </w:r>
      <w:r w:rsidRPr="00CC44F4">
        <w:rPr>
          <w:color w:val="000000" w:themeColor="text1"/>
          <w:u w:color="000000" w:themeColor="text1"/>
        </w:rPr>
        <w:tab/>
      </w:r>
      <w:r w:rsidRPr="00CC44F4">
        <w:rPr>
          <w:color w:val="000000" w:themeColor="text1"/>
          <w:u w:val="single" w:color="000000" w:themeColor="text1"/>
        </w:rPr>
        <w:t>two members must be nominated by the Speaker of the House of Representatives with one nomination in consultation with the House Majority Leader and with one nomination in consultation with the House Minority Leader of the largest minority party.  These nominees must be confirmed by the House of Representatives Ethics Committee prior to serving on the State Ethics Commission, unless otherwise provided for by the rules of the House of Representatives.</w:t>
      </w:r>
      <w:r w:rsidRPr="00CC44F4">
        <w:rPr>
          <w:color w:val="000000" w:themeColor="text1"/>
          <w:u w:color="000000" w:themeColor="text1"/>
        </w:rPr>
        <w:t xml:space="preserve"> </w:t>
      </w:r>
      <w:r w:rsidRPr="00CC44F4">
        <w:rPr>
          <w:strike/>
          <w:color w:val="000000" w:themeColor="text1"/>
          <w:u w:color="000000" w:themeColor="text1"/>
        </w:rPr>
        <w:t>One member shall represent each of the seven congressional districts, and two members must be appointed from the State at large.</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Upon the nomination of candidates by the General Assembly for the State Ethics Commission, the appropriate ethics committee shall conduct an investigation and hold a public hearing to determine the qualifications of each candidate for office.  Any person who desires to testify at the hearing, including candidates, shall furnish a written statement of his proposed testimony to the chairman of the committee.  These statements shall be furnished no later than forty</w:t>
      </w:r>
      <w:r w:rsidRPr="00CC44F4">
        <w:rPr>
          <w:color w:val="000000" w:themeColor="text1"/>
          <w:u w:val="single" w:color="000000" w:themeColor="text1"/>
        </w:rPr>
        <w:noBreakHyphen/>
        <w:t>eight hours prior to the date and time set for the hearing.  The committee shall determine the persons who shall testify at the hearing. All testimony, including documents furnished to the committee, shall be submitted under oath, and persons knowingly furnishing false information either orally or in writing shall be subject to the penalties provided by law for perjury and false swearing. During the course of the investigation, the committee may schedule an executive session at which each candidate, and other persons whom the committee wishes to interview, may be interviewed by the committee on matters pertinent to the candidate’s qualifications for the office to be filled.  At a reasonable time thereafter, the committee shall render its findings as to whether the candidate is qualified for the office and whether the candidate has been confirmed for the office for which he was nominated.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As soon as possible after the completion of the hearing, a verbatim copy of the testimony, documents submitted at the hearing, and findings of fact shall be made available to the members of both houses and to the public.</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(D)(1)</w:t>
      </w:r>
      <w:r w:rsidRPr="00CC44F4">
        <w:rPr>
          <w:color w:val="000000" w:themeColor="text1"/>
          <w:u w:color="000000" w:themeColor="text1"/>
        </w:rPr>
        <w:tab/>
      </w:r>
      <w:r w:rsidRPr="00CC44F4">
        <w:rPr>
          <w:color w:val="000000" w:themeColor="text1"/>
          <w:u w:val="single" w:color="000000" w:themeColor="text1"/>
        </w:rPr>
        <w:t>The qualifications the appointing authorities shall consider for the appointees include, but are not limited to:</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constitutional qualifications;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ethical fitness;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character;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mental stability;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r>
      <w:r w:rsidRPr="00CC44F4">
        <w:rPr>
          <w:color w:val="000000" w:themeColor="text1"/>
          <w:u w:val="single" w:color="000000" w:themeColor="text1"/>
        </w:rPr>
        <w:t>experience;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judicial temperament.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(3)</w:t>
      </w:r>
      <w:r w:rsidRPr="00CC44F4">
        <w:rPr>
          <w:color w:val="000000" w:themeColor="text1"/>
          <w:u w:color="000000" w:themeColor="text1"/>
        </w:rPr>
        <w:tab/>
      </w:r>
      <w:r w:rsidRPr="00CC44F4">
        <w:rPr>
          <w:color w:val="000000" w:themeColor="text1"/>
          <w:u w:val="single" w:color="000000" w:themeColor="text1"/>
        </w:rPr>
        <w:t>The following are not eligible to serve on the State Ethics Commission: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a member of the General Assembly;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a former member of the General Assembly within eight years following the termination of his service in the General Assembly;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a family member, as defined by Section 8</w:t>
      </w:r>
      <w:r w:rsidRPr="00CC44F4">
        <w:rPr>
          <w:color w:val="000000" w:themeColor="text1"/>
          <w:u w:val="single" w:color="000000" w:themeColor="text1"/>
        </w:rPr>
        <w:noBreakHyphen/>
        <w:t>13</w:t>
      </w:r>
      <w:r w:rsidRPr="00CC44F4">
        <w:rPr>
          <w:color w:val="000000" w:themeColor="text1"/>
          <w:u w:val="single" w:color="000000" w:themeColor="text1"/>
        </w:rPr>
        <w:noBreakHyphen/>
        <w:t>100(15), of a member of the General Assembly or the Governor;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a person who made a campaign contribution, as defined by Section 8</w:t>
      </w:r>
      <w:r w:rsidRPr="00CC44F4">
        <w:rPr>
          <w:color w:val="000000" w:themeColor="text1"/>
          <w:u w:val="single" w:color="000000" w:themeColor="text1"/>
        </w:rPr>
        <w:noBreakHyphen/>
        <w:t>13</w:t>
      </w:r>
      <w:r w:rsidRPr="00CC44F4">
        <w:rPr>
          <w:color w:val="000000" w:themeColor="text1"/>
          <w:u w:val="single" w:color="000000" w:themeColor="text1"/>
        </w:rPr>
        <w:noBreakHyphen/>
        <w:t>1300(7), within the previous four years to the individual who nominated or appointed the person to serve on the State Ethics Commission;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r>
      <w:r w:rsidRPr="00CC44F4">
        <w:rPr>
          <w:color w:val="000000" w:themeColor="text1"/>
          <w:u w:val="single" w:color="000000" w:themeColor="text1"/>
        </w:rPr>
        <w:t>a person who registered as a lobbyist within four years of being nominated or appointed to serve on the State Ethics Commission;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a person who is under the jurisdiction of the State Ethics Commission, House of Representatives Ethics Committee, or Senate Ethics Committee.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strike/>
          <w:color w:val="000000" w:themeColor="text1"/>
          <w:u w:color="000000" w:themeColor="text1"/>
        </w:rPr>
        <w:t>No member of the General Assembly or other public official must be eligible to serve on the State Ethics Commission.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strike/>
          <w:color w:val="000000" w:themeColor="text1"/>
          <w:u w:color="000000" w:themeColor="text1"/>
        </w:rPr>
        <w:t>The Governor shall make the appointments based on merit regardless of race, color, creed, or gender and shall strive to assure that the membership of the commission is representative of all citizens of the State of South Carolina.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val="single" w:color="000000" w:themeColor="text1"/>
        </w:rPr>
        <w:t>(E)</w:t>
      </w:r>
      <w:r w:rsidRPr="00CC44F4">
        <w:rPr>
          <w:color w:val="000000" w:themeColor="text1"/>
          <w:u w:color="000000" w:themeColor="text1"/>
        </w:rPr>
        <w:tab/>
        <w:t xml:space="preserve">The terms of the members are for five years </w:t>
      </w:r>
      <w:r w:rsidRPr="00CC44F4">
        <w:rPr>
          <w:strike/>
          <w:color w:val="000000" w:themeColor="text1"/>
          <w:u w:color="000000" w:themeColor="text1"/>
        </w:rPr>
        <w:t>and until their successors are appointed and qualify</w:t>
      </w:r>
      <w:r w:rsidRPr="00CC44F4">
        <w:rPr>
          <w:color w:val="000000" w:themeColor="text1"/>
          <w:u w:color="000000" w:themeColor="text1"/>
        </w:rPr>
        <w:t xml:space="preserve">.  </w:t>
      </w:r>
      <w:r w:rsidRPr="00CC44F4">
        <w:rPr>
          <w:color w:val="000000" w:themeColor="text1"/>
          <w:u w:val="single" w:color="000000" w:themeColor="text1"/>
        </w:rPr>
        <w:t>The terms of the members currently serving expire on March 31, 2016; however, a member who is serving at that time may be appointed for a new five</w:t>
      </w:r>
      <w:r w:rsidRPr="00CC44F4">
        <w:rPr>
          <w:color w:val="000000" w:themeColor="text1"/>
          <w:u w:val="single" w:color="000000" w:themeColor="text1"/>
        </w:rPr>
        <w:noBreakHyphen/>
        <w:t>year term.  For the initial appointments made by the Governor, two shall be for a term of two years, the third shall be for a term of four years, and the fourth shall be for a full five</w:t>
      </w:r>
      <w:r w:rsidRPr="00CC44F4">
        <w:rPr>
          <w:color w:val="000000" w:themeColor="text1"/>
          <w:u w:val="single" w:color="000000" w:themeColor="text1"/>
        </w:rPr>
        <w:noBreakHyphen/>
        <w:t>year term.  For the initial appointments made by the Speaker of the House of Representatives and the President Pro Tempore of the Senate, one shall be for a three</w:t>
      </w:r>
      <w:r w:rsidRPr="00CC44F4">
        <w:rPr>
          <w:color w:val="000000" w:themeColor="text1"/>
          <w:u w:val="single" w:color="000000" w:themeColor="text1"/>
        </w:rPr>
        <w:noBreakHyphen/>
        <w:t>year term and the other shall be for a full five</w:t>
      </w:r>
      <w:r w:rsidRPr="00CC44F4">
        <w:rPr>
          <w:color w:val="000000" w:themeColor="text1"/>
          <w:u w:val="single" w:color="000000" w:themeColor="text1"/>
        </w:rPr>
        <w:noBreakHyphen/>
        <w:t>year term.  The initial members who have served terms that are less than five years are eligible to be reappointed for one full five</w:t>
      </w:r>
      <w:r w:rsidRPr="00CC44F4">
        <w:rPr>
          <w:color w:val="000000" w:themeColor="text1"/>
          <w:u w:val="single" w:color="000000" w:themeColor="text1"/>
        </w:rPr>
        <w:noBreakHyphen/>
        <w:t>year term.</w:t>
      </w:r>
      <w:r w:rsidRPr="00CC44F4">
        <w:rPr>
          <w:color w:val="000000" w:themeColor="text1"/>
          <w:u w:color="000000" w:themeColor="text1"/>
        </w:rPr>
        <w:t xml:space="preserve"> </w:t>
      </w:r>
      <w:r w:rsidRPr="00CC44F4">
        <w:rPr>
          <w:strike/>
          <w:color w:val="000000" w:themeColor="text1"/>
          <w:u w:color="000000" w:themeColor="text1"/>
        </w:rPr>
        <w:t>The members of the State Ethics Commission serving on this chapter’s effective date may continue to serve until the expiration of their terms.  These members may then be appointed to serve one full five</w:t>
      </w:r>
      <w:r w:rsidRPr="00CC44F4">
        <w:rPr>
          <w:strike/>
          <w:color w:val="000000" w:themeColor="text1"/>
          <w:u w:color="000000" w:themeColor="text1"/>
        </w:rPr>
        <w:noBreakHyphen/>
        <w:t>year term under the provisions of this chapter.  Members representing the first, third, and sixth congressional districts on this chapter’s effective date are eligible to be appointed for a full five</w:t>
      </w:r>
      <w:r w:rsidRPr="00CC44F4">
        <w:rPr>
          <w:strike/>
          <w:color w:val="000000" w:themeColor="text1"/>
          <w:u w:color="000000" w:themeColor="text1"/>
        </w:rPr>
        <w:noBreakHyphen/>
        <w:t>year term in or after 1991.  Members currently representing the second, fourth, and fifth congressional districts on this chapter’s effective date are eligible to be appointed for a full five</w:t>
      </w:r>
      <w:r w:rsidRPr="00CC44F4">
        <w:rPr>
          <w:strike/>
          <w:color w:val="000000" w:themeColor="text1"/>
          <w:u w:color="000000" w:themeColor="text1"/>
        </w:rPr>
        <w:noBreakHyphen/>
        <w:t>year term in or after 1993.  The initial appointments for the at large members of the commission created by this chapter must be for a one</w:t>
      </w:r>
      <w:r w:rsidRPr="00CC44F4">
        <w:rPr>
          <w:strike/>
          <w:color w:val="000000" w:themeColor="text1"/>
          <w:u w:color="000000" w:themeColor="text1"/>
        </w:rPr>
        <w:noBreakHyphen/>
        <w:t>, two</w:t>
      </w:r>
      <w:r w:rsidRPr="00CC44F4">
        <w:rPr>
          <w:strike/>
          <w:color w:val="000000" w:themeColor="text1"/>
          <w:u w:color="000000" w:themeColor="text1"/>
        </w:rPr>
        <w:noBreakHyphen/>
        <w:t>, or three</w:t>
      </w:r>
      <w:r w:rsidRPr="00CC44F4">
        <w:rPr>
          <w:strike/>
          <w:color w:val="000000" w:themeColor="text1"/>
          <w:u w:color="000000" w:themeColor="text1"/>
        </w:rPr>
        <w:noBreakHyphen/>
        <w:t>year term, but these at large members are eligible subsequently for a full five</w:t>
      </w:r>
      <w:r w:rsidRPr="00CC44F4">
        <w:rPr>
          <w:strike/>
          <w:color w:val="000000" w:themeColor="text1"/>
          <w:u w:color="000000" w:themeColor="text1"/>
        </w:rPr>
        <w:noBreakHyphen/>
        <w:t>year term.  Under this section, the at large members of the commission are to be appointed to begin service on or after July 1, 1992.</w:t>
      </w:r>
      <w:r w:rsidRPr="00CC44F4">
        <w:rPr>
          <w:color w:val="000000" w:themeColor="text1"/>
          <w:u w:color="000000" w:themeColor="text1"/>
        </w:rPr>
        <w:t xml:space="preserve">  Vacancies must be filled in the manner of the original appointment for the unexpired portion of the term only.  Members of the commission who have completed a full five</w:t>
      </w:r>
      <w:r w:rsidRPr="00CC44F4">
        <w:rPr>
          <w:color w:val="000000" w:themeColor="text1"/>
          <w:u w:color="000000" w:themeColor="text1"/>
        </w:rPr>
        <w:noBreakHyphen/>
        <w:t>year term are not eligible for reappointment</w:t>
      </w:r>
      <w:r w:rsidRPr="00CC44F4">
        <w:rPr>
          <w:color w:val="000000" w:themeColor="text1"/>
          <w:u w:val="single" w:color="000000" w:themeColor="text1"/>
        </w:rPr>
        <w:t xml:space="preserve"> and shall not serve on the commission after their term expires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val="single" w:color="000000" w:themeColor="text1"/>
        </w:rPr>
        <w:t>(F)</w:t>
      </w:r>
      <w:r w:rsidRPr="00CC44F4">
        <w:rPr>
          <w:color w:val="000000" w:themeColor="text1"/>
          <w:u w:color="000000" w:themeColor="text1"/>
        </w:rPr>
        <w:tab/>
        <w:t>The commission shall elect a chairman, a vice</w:t>
      </w:r>
      <w:r w:rsidRPr="00CC44F4">
        <w:rPr>
          <w:color w:val="000000" w:themeColor="text1"/>
          <w:u w:color="000000" w:themeColor="text1"/>
        </w:rPr>
        <w:noBreakHyphen/>
        <w:t>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(G)(1)</w:t>
      </w:r>
      <w:r w:rsidRPr="00CC44F4">
        <w:rPr>
          <w:color w:val="000000" w:themeColor="text1"/>
          <w:u w:color="000000" w:themeColor="text1"/>
        </w:rPr>
        <w:tab/>
      </w:r>
      <w:r w:rsidRPr="00CC44F4">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CC44F4">
        <w:rPr>
          <w:color w:val="000000" w:themeColor="text1"/>
          <w:u w:val="single" w:color="000000" w:themeColor="text1"/>
        </w:rPr>
        <w:noBreakHyphen/>
        <w:t>3</w:t>
      </w:r>
      <w:r w:rsidRPr="00CC44F4">
        <w:rPr>
          <w:color w:val="000000" w:themeColor="text1"/>
          <w:u w:val="single" w:color="000000" w:themeColor="text1"/>
        </w:rPr>
        <w:noBreakHyphen/>
        <w:t>240.</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A commission member nominated by the President Pro Tempore or the Speaker of the House may be removed for malfeasance, misfeasance, incompetency, absenteeism, conflicts of interest, misconduct, persistent neglect of duty in office, or incapacity upon a finding by the Senate or House Ethics Committee, as appropriate, and the concurrence of two</w:t>
      </w:r>
      <w:r w:rsidRPr="00CC44F4">
        <w:rPr>
          <w:color w:val="000000" w:themeColor="text1"/>
          <w:u w:val="single" w:color="000000" w:themeColor="text1"/>
        </w:rPr>
        <w:noBreakHyphen/>
        <w:t>thirds of the membership of the nominating body.</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320(10)(g)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snapToGrid w:val="0"/>
          <w:color w:val="000000" w:themeColor="text1"/>
          <w:szCs w:val="20"/>
          <w:u w:color="000000" w:themeColor="text1"/>
        </w:rPr>
        <w:tab/>
      </w:r>
      <w:r w:rsidRPr="00CC44F4">
        <w:rPr>
          <w:color w:val="000000" w:themeColor="text1"/>
          <w:u w:color="000000" w:themeColor="text1"/>
        </w:rPr>
        <w:t>“(g)</w:t>
      </w:r>
      <w:r w:rsidRPr="00CC44F4">
        <w:rPr>
          <w:color w:val="000000" w:themeColor="text1"/>
          <w:u w:color="000000" w:themeColor="text1"/>
        </w:rPr>
        <w:tab/>
        <w:t xml:space="preserve">All investigations, inquiries, hearings, and accompanying documents </w:t>
      </w:r>
      <w:r w:rsidRPr="00CC44F4">
        <w:rPr>
          <w:strike/>
          <w:color w:val="000000" w:themeColor="text1"/>
          <w:u w:color="000000" w:themeColor="text1"/>
        </w:rPr>
        <w:t>must remain</w:t>
      </w:r>
      <w:r w:rsidRPr="00CC44F4">
        <w:rPr>
          <w:color w:val="000000" w:themeColor="text1"/>
          <w:u w:color="000000" w:themeColor="text1"/>
        </w:rPr>
        <w:t xml:space="preserve"> </w:t>
      </w:r>
      <w:r w:rsidRPr="00CC44F4">
        <w:rPr>
          <w:color w:val="000000" w:themeColor="text1"/>
          <w:u w:val="single" w:color="000000" w:themeColor="text1"/>
        </w:rPr>
        <w:t>are</w:t>
      </w:r>
      <w:r w:rsidRPr="00CC44F4">
        <w:rPr>
          <w:color w:val="000000" w:themeColor="text1"/>
          <w:u w:color="000000" w:themeColor="text1"/>
        </w:rPr>
        <w:t xml:space="preserve"> confidential </w:t>
      </w:r>
      <w:r w:rsidRPr="00CC44F4">
        <w:rPr>
          <w:color w:val="000000" w:themeColor="text1"/>
          <w:u w:val="single" w:color="000000" w:themeColor="text1"/>
        </w:rPr>
        <w:t>and may only be released pursuant to this subsection.</w:t>
      </w:r>
      <w:r w:rsidRPr="00CC44F4">
        <w:rPr>
          <w:color w:val="000000" w:themeColor="text1"/>
          <w:u w:color="000000" w:themeColor="text1"/>
        </w:rPr>
        <w:t xml:space="preserve">  </w:t>
      </w:r>
      <w:r w:rsidRPr="00CC44F4">
        <w:rPr>
          <w:strike/>
          <w:color w:val="000000" w:themeColor="text1"/>
          <w:u w:color="000000" w:themeColor="text1"/>
        </w:rPr>
        <w:t>until a finding of probable cause or dismissal</w:t>
      </w:r>
      <w:r w:rsidRPr="00CC44F4">
        <w:rPr>
          <w:strike/>
          <w:color w:val="000000" w:themeColor="text1"/>
          <w:u w:val="single" w:color="000000" w:themeColor="text1"/>
        </w:rPr>
        <w:t>,</w:t>
      </w:r>
      <w:r w:rsidRPr="00CC44F4">
        <w:rPr>
          <w:strike/>
          <w:color w:val="000000" w:themeColor="text1"/>
          <w:u w:color="000000" w:themeColor="text1"/>
        </w:rPr>
        <w:t xml:space="preserve"> unless the respondent waives the right to confidentiality.</w:t>
      </w:r>
      <w:r w:rsidRPr="00CC44F4">
        <w:rPr>
          <w:color w:val="000000" w:themeColor="text1"/>
          <w:u w:color="000000" w:themeColor="text1"/>
        </w:rPr>
        <w:t xml:space="preserve">  </w:t>
      </w:r>
      <w:r w:rsidRPr="00CC44F4">
        <w:rPr>
          <w:color w:val="000000" w:themeColor="text1"/>
          <w:u w:val="single" w:color="000000" w:themeColor="text1"/>
        </w:rPr>
        <w:t>After a finding of probable cause by the commission, the following documents become public record:  the complaint, the response by the respondent, the notice of hearing, the commission’s findings, the final order, and the exhibits introduced at the hearing cited in the final order.  Exhibits introduced must be redacted prior to release to exclude personal information where the public disclosure would constitute an unreasonable invasion of personal privacy.  The respondent may waive the right to confidentiality.</w:t>
      </w:r>
      <w:r w:rsidRPr="00CC44F4">
        <w:rPr>
          <w:color w:val="000000" w:themeColor="text1"/>
          <w:u w:color="000000" w:themeColor="text1"/>
        </w:rPr>
        <w:t xml:space="preserve"> The wilful release of confidential information is a misdemeanor, and any person releasing </w:t>
      </w:r>
      <w:r w:rsidRPr="00CC44F4">
        <w:rPr>
          <w:strike/>
          <w:color w:val="000000" w:themeColor="text1"/>
          <w:u w:color="000000" w:themeColor="text1"/>
        </w:rPr>
        <w:t>such</w:t>
      </w:r>
      <w:r w:rsidRPr="00CC44F4">
        <w:rPr>
          <w:color w:val="000000" w:themeColor="text1"/>
          <w:u w:color="000000" w:themeColor="text1"/>
        </w:rPr>
        <w:t xml:space="preserve"> confidential information, upon conviction, must be fined not more than one thousand dollars or imprisoned not more than one year.”</w:t>
      </w:r>
      <w:r w:rsidRPr="00CC44F4">
        <w:rPr>
          <w:color w:val="000000" w:themeColor="text1"/>
          <w:u w:color="000000" w:themeColor="text1"/>
        </w:rPr>
        <w:tab/>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 10.</w:t>
      </w: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320(10)(j)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snapToGrid w:val="0"/>
          <w:color w:val="000000" w:themeColor="text1"/>
          <w:szCs w:val="20"/>
          <w:u w:color="000000" w:themeColor="text1"/>
        </w:rPr>
        <w:tab/>
        <w:t>“</w:t>
      </w:r>
      <w:r w:rsidRPr="00CC44F4">
        <w:rPr>
          <w:color w:val="000000" w:themeColor="text1"/>
          <w:u w:color="000000" w:themeColor="text1"/>
        </w:rPr>
        <w:t>(j)</w:t>
      </w:r>
      <w:r w:rsidRPr="00CC44F4">
        <w:rPr>
          <w:color w:val="000000" w:themeColor="text1"/>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CC44F4">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CC44F4">
        <w:rPr>
          <w:strike/>
          <w:color w:val="000000" w:themeColor="text1"/>
          <w:u w:color="000000" w:themeColor="text1"/>
        </w:rPr>
        <w:t>held in executive session unless the respondent requests an open hearing</w:t>
      </w:r>
      <w:r w:rsidRPr="00CC44F4">
        <w:rPr>
          <w:color w:val="000000" w:themeColor="text1"/>
          <w:u w:color="000000" w:themeColor="text1"/>
        </w:rPr>
        <w:t xml:space="preserve"> </w:t>
      </w:r>
      <w:r w:rsidRPr="00CC44F4">
        <w:rPr>
          <w:color w:val="000000" w:themeColor="text1"/>
          <w:u w:val="single" w:color="000000" w:themeColor="text1"/>
        </w:rPr>
        <w:t>open to the public</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rsidRPr="00EA465B">
        <w:rPr>
          <w:b/>
          <w:color w:val="000000" w:themeColor="text1"/>
          <w:u w:val="single" w:color="000000" w:themeColor="text1"/>
        </w:rPr>
        <w:t>LEGISLATIVE COMMITTEES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11.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530 of the 1976 Code of Laws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530.</w:t>
      </w:r>
      <w:r w:rsidRPr="00CC44F4">
        <w:rPr>
          <w:color w:val="000000" w:themeColor="text1"/>
          <w:u w:color="000000" w:themeColor="text1"/>
        </w:rPr>
        <w:tab/>
        <w:t>Each ethics committee shall:</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w:t>
      </w:r>
      <w:r w:rsidRPr="00CC44F4">
        <w:rPr>
          <w:color w:val="000000" w:themeColor="text1"/>
          <w:u w:color="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(2)</w:t>
      </w:r>
      <w:r w:rsidRPr="00CC44F4">
        <w:rPr>
          <w:color w:val="000000" w:themeColor="text1"/>
          <w:u w:color="000000" w:themeColor="text1"/>
        </w:rPr>
        <w:tab/>
        <w:t>receive complaints filed by individuals and, upon a majority vote of the total membership of the committee, file complaints when alleged violations are identified;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w:t>
      </w:r>
      <w:r w:rsidRPr="00CC44F4">
        <w:rPr>
          <w:color w:val="000000" w:themeColor="text1"/>
          <w:u w:color="000000" w:themeColor="text1"/>
        </w:rPr>
        <w:tab/>
        <w:t xml:space="preserve">upon the filing of a complaint </w:t>
      </w:r>
      <w:r w:rsidRPr="00CC44F4">
        <w:rPr>
          <w:color w:val="000000" w:themeColor="text1"/>
          <w:u w:val="single" w:color="000000" w:themeColor="text1"/>
        </w:rPr>
        <w:t>and upon a finding by the State Ethics Commission of a technical violation, or probable cause for a violation of this chapter or Chapter 17 of Title 2</w:t>
      </w:r>
      <w:r w:rsidRPr="00CC44F4">
        <w:rPr>
          <w:color w:val="000000" w:themeColor="text1"/>
          <w:u w:color="000000" w:themeColor="text1"/>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(4)</w:t>
      </w:r>
      <w:r w:rsidRPr="00CC44F4">
        <w:rPr>
          <w:color w:val="000000" w:themeColor="text1"/>
          <w:u w:color="000000" w:themeColor="text1"/>
        </w:rPr>
        <w:tab/>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sidRPr="00CC44F4">
        <w:rPr>
          <w:color w:val="000000" w:themeColor="text1"/>
          <w:u w:color="000000" w:themeColor="text1"/>
        </w:rPr>
        <w:noBreakHyphen/>
        <w:t>day period before an election in which the member or candidate is a candidate. During this fifty</w:t>
      </w:r>
      <w:r w:rsidRPr="00CC44F4">
        <w:rPr>
          <w:color w:val="000000" w:themeColor="text1"/>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CC44F4">
        <w:rPr>
          <w:color w:val="000000" w:themeColor="text1"/>
          <w:u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petition is being presented for an improper purpose such as harassment or to cause delay;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claims, defenses, and other legal contentions are not warranted by existing law or are based upon a frivolous argument for the extension, modification, or reversal of existing law or the establishment of new law;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(iii)</w:t>
      </w:r>
      <w:r w:rsidRPr="00CC44F4">
        <w:rPr>
          <w:color w:val="000000" w:themeColor="text1"/>
          <w:u w:color="000000" w:themeColor="text1"/>
        </w:rPr>
        <w:tab/>
        <w:t>allegations and other factual contentions do not have evidentiary support or, if specifically so identified, are not likely to have evidentiary support after reasonable opportunity for further investigation or discovery.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(5)</w:t>
      </w:r>
      <w:r w:rsidRPr="00CC44F4">
        <w:rPr>
          <w:color w:val="000000" w:themeColor="text1"/>
          <w:u w:color="000000" w:themeColor="text1"/>
        </w:rPr>
        <w:tab/>
        <w:t>obtain information and investigate complaints as provided in Section 8</w:t>
      </w:r>
      <w:r w:rsidRPr="00CC44F4">
        <w:rPr>
          <w:color w:val="000000" w:themeColor="text1"/>
          <w:u w:color="000000" w:themeColor="text1"/>
        </w:rPr>
        <w:noBreakHyphen/>
        <w:t>13</w:t>
      </w:r>
      <w:r w:rsidRPr="00CC44F4">
        <w:rPr>
          <w:color w:val="000000" w:themeColor="text1"/>
          <w:u w:color="000000" w:themeColor="text1"/>
        </w:rPr>
        <w:noBreakHyphen/>
        <w:t>540 with respect to any complaint filed pursuant to this chapter or Chapter 17 of Title 2 and to that end may compel by subpoena the attendance and testimony of witnesses and the production of pertinent books and papers;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(6)</w:t>
      </w:r>
      <w:r w:rsidRPr="00CC44F4">
        <w:rPr>
          <w:color w:val="000000" w:themeColor="text1"/>
          <w:u w:color="000000" w:themeColor="text1"/>
        </w:rPr>
        <w:tab/>
        <w:t xml:space="preserve">administer or recommend sanctions appropriate to a particular member or staff of </w:t>
      </w:r>
      <w:r w:rsidRPr="00CC44F4">
        <w:rPr>
          <w:color w:val="000000" w:themeColor="text1"/>
          <w:u w:val="single" w:color="000000" w:themeColor="text1"/>
        </w:rPr>
        <w:t>the appropriate house, or legislative caucus committee,</w:t>
      </w:r>
      <w:r w:rsidRPr="00CC44F4">
        <w:rPr>
          <w:color w:val="000000" w:themeColor="text1"/>
          <w:u w:color="000000" w:themeColor="text1"/>
        </w:rPr>
        <w:t xml:space="preserve"> or candidate for the appropriate house pursuant to Section 8</w:t>
      </w:r>
      <w:r w:rsidRPr="00CC44F4">
        <w:rPr>
          <w:color w:val="000000" w:themeColor="text1"/>
          <w:u w:color="000000" w:themeColor="text1"/>
        </w:rPr>
        <w:noBreakHyphen/>
        <w:t>13</w:t>
      </w:r>
      <w:r w:rsidRPr="00CC44F4">
        <w:rPr>
          <w:color w:val="000000" w:themeColor="text1"/>
          <w:u w:color="000000" w:themeColor="text1"/>
        </w:rPr>
        <w:noBreakHyphen/>
        <w:t>540</w:t>
      </w:r>
      <w:r w:rsidRPr="00CC44F4">
        <w:rPr>
          <w:color w:val="000000" w:themeColor="text1"/>
          <w:u w:val="single" w:color="000000" w:themeColor="text1"/>
        </w:rPr>
        <w:t>, including the recovery of the value of anything transferred or received in breach of the ethical standards,</w:t>
      </w:r>
      <w:r w:rsidRPr="00CC44F4">
        <w:rPr>
          <w:color w:val="000000" w:themeColor="text1"/>
          <w:u w:color="000000" w:themeColor="text1"/>
        </w:rPr>
        <w:t xml:space="preserve"> or dismiss the charges;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(7)</w:t>
      </w:r>
      <w:r w:rsidRPr="00CC44F4">
        <w:rPr>
          <w:color w:val="000000" w:themeColor="text1"/>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CC44F4">
        <w:rPr>
          <w:color w:val="000000" w:themeColor="text1"/>
          <w:u w:val="single" w:color="000000" w:themeColor="text1"/>
        </w:rPr>
        <w:t>, and to issue, upon request from persons covered by this chapter, and Chapter 17 of Title 2, and publish advisory opinions on the requirements of these chapters</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12.</w:t>
      </w:r>
      <w:r w:rsidRPr="00CC44F4">
        <w:rPr>
          <w:color w:val="000000" w:themeColor="text1"/>
          <w:u w:color="000000" w:themeColor="text1"/>
        </w:rPr>
        <w:tab/>
        <w:t>Chapter 13, Title 8 is amended by adding Section 8</w:t>
      </w:r>
      <w:r w:rsidRPr="00CC44F4">
        <w:rPr>
          <w:color w:val="000000" w:themeColor="text1"/>
          <w:u w:color="000000" w:themeColor="text1"/>
        </w:rPr>
        <w:noBreakHyphen/>
        <w:t>13</w:t>
      </w:r>
      <w:r w:rsidRPr="00CC44F4">
        <w:rPr>
          <w:color w:val="000000" w:themeColor="text1"/>
          <w:u w:color="000000" w:themeColor="text1"/>
        </w:rPr>
        <w:noBreakHyphen/>
        <w:t>535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535.</w:t>
      </w:r>
      <w:r w:rsidRPr="00CC44F4">
        <w:rPr>
          <w:color w:val="000000" w:themeColor="text1"/>
          <w:u w:color="000000" w:themeColor="text1"/>
        </w:rPr>
        <w:tab/>
      </w:r>
      <w:r w:rsidRPr="00CC44F4">
        <w:rPr>
          <w:bCs/>
          <w:color w:val="000000" w:themeColor="text1"/>
          <w:u w:color="000000" w:themeColor="text1"/>
        </w:rPr>
        <w:t>(A)</w:t>
      </w:r>
      <w:r w:rsidRPr="00CC44F4">
        <w:rPr>
          <w:bCs/>
          <w:color w:val="000000" w:themeColor="text1"/>
          <w:u w:color="000000" w:themeColor="text1"/>
        </w:rPr>
        <w:tab/>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CC44F4">
        <w:rPr>
          <w:bCs/>
          <w:color w:val="000000" w:themeColor="text1"/>
          <w:u w:color="000000" w:themeColor="text1"/>
        </w:rPr>
        <w:tab/>
        <w:t>(B)</w:t>
      </w:r>
      <w:r w:rsidRPr="00CC44F4">
        <w:rPr>
          <w:bCs/>
          <w:color w:val="000000" w:themeColor="text1"/>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CC44F4">
        <w:rPr>
          <w:bCs/>
          <w:color w:val="000000" w:themeColor="text1"/>
          <w:u w:color="000000" w:themeColor="text1"/>
        </w:rPr>
        <w:tab/>
        <w:t>(C)</w:t>
      </w:r>
      <w:r w:rsidRPr="00CC44F4">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 13.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540 of the 1976 Code of Laws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540.</w:t>
      </w:r>
      <w:r w:rsidRPr="00CC44F4">
        <w:rPr>
          <w:color w:val="000000" w:themeColor="text1"/>
          <w:u w:color="000000" w:themeColor="text1"/>
        </w:rPr>
        <w:tab/>
        <w:t>Unless otherwise provided for by House or Senate rule, as appropriate, each ethics committee must conduct its investigation of a complaint filed pursuant to this chapter or Chapter 17 of Title 2 in accordance with this section.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(1)</w:t>
      </w:r>
      <w:r w:rsidRPr="00CC44F4">
        <w:rPr>
          <w:color w:val="000000" w:themeColor="text1"/>
          <w:u w:color="000000" w:themeColor="text1"/>
        </w:rPr>
        <w:tab/>
        <w:t>When a complaint is filed with or by the ethics committee, a copy must promptly be sent to the person alleged to have committed the violation</w:t>
      </w:r>
      <w:r w:rsidRPr="00CC44F4">
        <w:rPr>
          <w:color w:val="000000" w:themeColor="text1"/>
          <w:u w:val="single" w:color="000000" w:themeColor="text1"/>
        </w:rPr>
        <w:t xml:space="preserve"> and to the State Ethics Commission</w:t>
      </w:r>
      <w:r w:rsidRPr="00CC44F4">
        <w:rPr>
          <w:color w:val="000000" w:themeColor="text1"/>
          <w:u w:color="000000" w:themeColor="text1"/>
        </w:rPr>
        <w:t xml:space="preserve">.  </w:t>
      </w:r>
      <w:r w:rsidRPr="00CC44F4">
        <w:rPr>
          <w:color w:val="000000" w:themeColor="text1"/>
          <w:u w:val="single" w:color="000000" w:themeColor="text1"/>
        </w:rPr>
        <w:t>Upon a review of the complaint, the State Ethics Commission must make one or more of the following findings, as applicable:  (1) the complaint does not allege facts sufficient to constitute a violation; (2) the complaint alleges facts sufficient to constitute a technical violation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1170 or 8</w:t>
      </w:r>
      <w:r w:rsidRPr="00CC44F4">
        <w:rPr>
          <w:color w:val="000000" w:themeColor="text1"/>
          <w:u w:val="single" w:color="000000" w:themeColor="text1"/>
        </w:rPr>
        <w:noBreakHyphen/>
        <w:t>13</w:t>
      </w:r>
      <w:r w:rsidRPr="00CC44F4">
        <w:rPr>
          <w:color w:val="000000" w:themeColor="text1"/>
          <w:u w:val="single" w:color="000000" w:themeColor="text1"/>
        </w:rPr>
        <w:noBreakHyphen/>
        <w:t>1372, or a possible violation of a Senate or House Rule; (3) the complaint alleges sufficient facts to constitute a possible violation of this chapter or Chapter 17 of Title 2; or (4) the complaint does not allege sufficient facts to constitute a possible violation of this chapter or Chapter 17 of Title 2.  The State Ethics Commission must submit its findings to the legislative ethics committee for appropriate action on the complaint.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t xml:space="preserve">If </w:t>
      </w:r>
      <w:r w:rsidRPr="00CC44F4">
        <w:rPr>
          <w:strike/>
          <w:color w:val="000000" w:themeColor="text1"/>
          <w:u w:color="000000" w:themeColor="text1"/>
        </w:rPr>
        <w:t>the ethics committee</w:t>
      </w:r>
      <w:r w:rsidRPr="00CC44F4">
        <w:rPr>
          <w:color w:val="000000" w:themeColor="text1"/>
          <w:u w:color="000000" w:themeColor="text1"/>
        </w:rPr>
        <w:t xml:space="preserve"> </w:t>
      </w:r>
      <w:r w:rsidRPr="00CC44F4">
        <w:rPr>
          <w:color w:val="000000" w:themeColor="text1"/>
          <w:u w:val="single" w:color="000000" w:themeColor="text1"/>
        </w:rPr>
        <w:t>the State Ethics Commission</w:t>
      </w:r>
      <w:r w:rsidRPr="00CC44F4">
        <w:rPr>
          <w:color w:val="000000" w:themeColor="text1"/>
          <w:u w:color="000000" w:themeColor="text1"/>
        </w:rPr>
        <w:t xml:space="preserve"> determines the complaint does not allege facts sufficient to constitute a violation, </w:t>
      </w:r>
      <w:r w:rsidRPr="00CC44F4">
        <w:rPr>
          <w:color w:val="000000" w:themeColor="text1"/>
          <w:u w:val="single" w:color="000000" w:themeColor="text1"/>
        </w:rPr>
        <w:t xml:space="preserve">the ethics committee may </w:t>
      </w:r>
      <w:r w:rsidRPr="00CC44F4">
        <w:rPr>
          <w:color w:val="000000" w:themeColor="text1"/>
          <w:u w:color="000000" w:themeColor="text1"/>
        </w:rPr>
        <w:t xml:space="preserve">dismiss the complaint </w:t>
      </w:r>
      <w:r w:rsidRPr="00CC44F4">
        <w:rPr>
          <w:strike/>
          <w:color w:val="000000" w:themeColor="text1"/>
          <w:u w:color="000000" w:themeColor="text1"/>
        </w:rPr>
        <w:t>must be dismissed</w:t>
      </w:r>
      <w:r w:rsidRPr="00CC44F4">
        <w:rPr>
          <w:color w:val="000000" w:themeColor="text1"/>
          <w:u w:color="000000" w:themeColor="text1"/>
        </w:rPr>
        <w:t xml:space="preserve"> and </w:t>
      </w:r>
      <w:r w:rsidRPr="00CC44F4">
        <w:rPr>
          <w:color w:val="000000" w:themeColor="text1"/>
          <w:u w:val="single" w:color="000000" w:themeColor="text1"/>
        </w:rPr>
        <w:t>notify</w:t>
      </w:r>
      <w:r w:rsidRPr="00CC44F4">
        <w:rPr>
          <w:color w:val="000000" w:themeColor="text1"/>
          <w:u w:color="000000" w:themeColor="text1"/>
        </w:rPr>
        <w:t xml:space="preserve"> the complainant and respondent </w:t>
      </w:r>
      <w:r w:rsidRPr="00CC44F4">
        <w:rPr>
          <w:strike/>
          <w:color w:val="000000" w:themeColor="text1"/>
          <w:u w:color="000000" w:themeColor="text1"/>
        </w:rPr>
        <w:t>notified</w:t>
      </w:r>
      <w:r w:rsidRPr="00CC44F4">
        <w:rPr>
          <w:color w:val="000000" w:themeColor="text1"/>
          <w:u w:color="000000" w:themeColor="text1"/>
        </w:rPr>
        <w:t xml:space="preserve">.  If </w:t>
      </w:r>
      <w:r w:rsidRPr="00CC44F4">
        <w:rPr>
          <w:strike/>
          <w:color w:val="000000" w:themeColor="text1"/>
          <w:u w:color="000000" w:themeColor="text1"/>
        </w:rPr>
        <w:t>the ethics committee</w:t>
      </w:r>
      <w:r w:rsidRPr="00CC44F4">
        <w:rPr>
          <w:color w:val="000000" w:themeColor="text1"/>
          <w:u w:color="000000" w:themeColor="text1"/>
        </w:rPr>
        <w:t xml:space="preserve"> </w:t>
      </w:r>
      <w:r w:rsidRPr="00CC44F4">
        <w:rPr>
          <w:color w:val="000000" w:themeColor="text1"/>
          <w:u w:val="single" w:color="000000" w:themeColor="text1"/>
        </w:rPr>
        <w:t>the State Ethics Commission</w:t>
      </w:r>
      <w:r w:rsidRPr="00CC44F4">
        <w:rPr>
          <w:color w:val="000000" w:themeColor="text1"/>
          <w:u w:color="000000" w:themeColor="text1"/>
        </w:rPr>
        <w:t xml:space="preserv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If the State Ethics Commission determines the complaint alleges facts sufficient to constitute a technical violation or a violation of House or Senate rules, the appropriate legislative ethics committee must address the violation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1170, 8</w:t>
      </w:r>
      <w:r w:rsidRPr="00CC44F4">
        <w:rPr>
          <w:color w:val="000000" w:themeColor="text1"/>
          <w:u w:val="single" w:color="000000" w:themeColor="text1"/>
        </w:rPr>
        <w:noBreakHyphen/>
        <w:t>13</w:t>
      </w:r>
      <w:r w:rsidRPr="00CC44F4">
        <w:rPr>
          <w:color w:val="000000" w:themeColor="text1"/>
          <w:u w:val="single" w:color="000000" w:themeColor="text1"/>
        </w:rPr>
        <w:noBreakHyphen/>
        <w:t xml:space="preserve">1372, or its rules.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If the State Ethics Commission determines the complaint does not allege facts sufficient for to constitute a violation of this chapter or Chapter 17 of Title 2, the appropriate legislative ethics committee may dismiss the complaint.   Upon dismissal of a complaint, the committee must notify the complainant and respondent.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t xml:space="preserve">If </w:t>
      </w:r>
      <w:r w:rsidRPr="00CC44F4">
        <w:rPr>
          <w:strike/>
          <w:color w:val="000000" w:themeColor="text1"/>
          <w:u w:color="000000" w:themeColor="text1"/>
        </w:rPr>
        <w:t>the ethics committee</w:t>
      </w:r>
      <w:r w:rsidRPr="00CC44F4">
        <w:rPr>
          <w:color w:val="000000" w:themeColor="text1"/>
          <w:u w:color="000000" w:themeColor="text1"/>
        </w:rPr>
        <w:t xml:space="preserve"> </w:t>
      </w:r>
      <w:r w:rsidRPr="00CC44F4">
        <w:rPr>
          <w:color w:val="000000" w:themeColor="text1"/>
          <w:u w:val="single" w:color="000000" w:themeColor="text1"/>
        </w:rPr>
        <w:t xml:space="preserve">the State Ethics Commission </w:t>
      </w:r>
      <w:r w:rsidRPr="00CC44F4">
        <w:rPr>
          <w:color w:val="000000" w:themeColor="text1"/>
          <w:u w:color="000000" w:themeColor="text1"/>
        </w:rPr>
        <w:t xml:space="preserve">determines the complaint alleges facts sufficient to constitute a violation </w:t>
      </w:r>
      <w:r w:rsidRPr="00CC44F4">
        <w:rPr>
          <w:color w:val="000000" w:themeColor="text1"/>
          <w:u w:val="single" w:color="000000" w:themeColor="text1"/>
        </w:rPr>
        <w:t>of this chapter or Chapter 17 of Title 2 that is not a technical violation</w:t>
      </w:r>
      <w:r w:rsidRPr="00CC44F4">
        <w:rPr>
          <w:color w:val="000000" w:themeColor="text1"/>
          <w:u w:color="000000" w:themeColor="text1"/>
        </w:rPr>
        <w:t xml:space="preserve">, </w:t>
      </w:r>
      <w:r w:rsidRPr="00CC44F4">
        <w:rPr>
          <w:strike/>
          <w:color w:val="000000" w:themeColor="text1"/>
          <w:u w:color="000000" w:themeColor="text1"/>
        </w:rPr>
        <w:t>it</w:t>
      </w:r>
      <w:r w:rsidRPr="00CC44F4">
        <w:rPr>
          <w:color w:val="000000" w:themeColor="text1"/>
          <w:u w:color="000000" w:themeColor="text1"/>
        </w:rPr>
        <w:t xml:space="preserve"> </w:t>
      </w:r>
      <w:r w:rsidRPr="00CC44F4">
        <w:rPr>
          <w:color w:val="000000" w:themeColor="text1"/>
          <w:u w:val="single" w:color="000000" w:themeColor="text1"/>
        </w:rPr>
        <w:t>the appropriate legislative ethics committee</w:t>
      </w:r>
      <w:r w:rsidRPr="00CC44F4">
        <w:rPr>
          <w:color w:val="000000" w:themeColor="text1"/>
          <w:u w:color="000000" w:themeColor="text1"/>
        </w:rPr>
        <w:t xml:space="preserve"> shall promptly investigate the alleged violation and may compel by subpoena the attendance and testimony of witnesses and the production of pertinent books and papers.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 xml:space="preserve">If after such </w:t>
      </w:r>
      <w:r w:rsidRPr="00CC44F4">
        <w:rPr>
          <w:strike/>
          <w:color w:val="000000" w:themeColor="text1"/>
          <w:u w:color="000000" w:themeColor="text1"/>
        </w:rPr>
        <w:t>preliminary</w:t>
      </w:r>
      <w:r w:rsidRPr="00CC44F4">
        <w:rPr>
          <w:color w:val="000000" w:themeColor="text1"/>
          <w:u w:color="000000" w:themeColor="text1"/>
        </w:rPr>
        <w:t xml:space="preserve"> investigation, the ethics committee finds that probable cause exists to support an alleged violation, it shall, as appropriate: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(a</w:t>
      </w:r>
      <w:r w:rsidRPr="00CC44F4">
        <w:rPr>
          <w:strike/>
          <w:color w:val="000000" w:themeColor="text1"/>
          <w:u w:val="single" w:color="000000" w:themeColor="text1"/>
        </w:rPr>
        <w:t>)</w:t>
      </w:r>
      <w:r w:rsidRPr="00CC44F4">
        <w:rPr>
          <w:color w:val="000000" w:themeColor="text1"/>
          <w:u w:val="single" w:color="000000" w:themeColor="text1"/>
        </w:rPr>
        <w:t>(i)</w:t>
      </w:r>
      <w:r w:rsidRPr="00CC44F4">
        <w:rPr>
          <w:color w:val="000000" w:themeColor="text1"/>
          <w:u w:color="000000" w:themeColor="text1"/>
        </w:rPr>
        <w:tab/>
        <w:t>render an advisory opinion to the respondent and require the respondent’s compliance within a reasonable time;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(b)</w:t>
      </w:r>
      <w:r w:rsidRPr="00CC44F4">
        <w:rPr>
          <w:color w:val="000000" w:themeColor="text1"/>
          <w:u w:val="single" w:color="000000" w:themeColor="text1"/>
        </w:rPr>
        <w:t>(ii)</w:t>
      </w:r>
      <w:r w:rsidRPr="00CC44F4">
        <w:rPr>
          <w:color w:val="000000" w:themeColor="text1"/>
          <w:u w:color="000000" w:themeColor="text1"/>
        </w:rPr>
        <w:tab/>
        <w:t xml:space="preserve">convene a </w:t>
      </w:r>
      <w:r w:rsidRPr="00CC44F4">
        <w:rPr>
          <w:color w:val="000000" w:themeColor="text1"/>
          <w:u w:val="single" w:color="000000" w:themeColor="text1"/>
        </w:rPr>
        <w:t>public</w:t>
      </w:r>
      <w:r w:rsidRPr="00CC44F4">
        <w:rPr>
          <w:color w:val="000000" w:themeColor="text1"/>
          <w:u w:color="000000" w:themeColor="text1"/>
        </w:rPr>
        <w:t xml:space="preserve"> formal hearing on the matter within thirty days of the respondent’s failure to comply with the advisory opinion.  </w:t>
      </w:r>
      <w:r w:rsidRPr="00CC44F4">
        <w:rPr>
          <w:strike/>
          <w:color w:val="000000" w:themeColor="text1"/>
          <w:u w:color="000000" w:themeColor="text1"/>
        </w:rPr>
        <w:t xml:space="preserve">All ethics committee investigations and records relating to the preliminary investigation are confidential. </w:t>
      </w:r>
      <w:r w:rsidRPr="00CC44F4">
        <w:rPr>
          <w:color w:val="000000" w:themeColor="text1"/>
          <w:u w:color="000000" w:themeColor="text1"/>
        </w:rPr>
        <w:t xml:space="preserve"> No complaint shall be accepted which is filed later than four years after the alleged violation occurred.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If a </w:t>
      </w:r>
      <w:r w:rsidRPr="00CC44F4">
        <w:rPr>
          <w:color w:val="000000" w:themeColor="text1"/>
          <w:u w:val="single" w:color="000000" w:themeColor="text1"/>
        </w:rPr>
        <w:t>public formal</w:t>
      </w:r>
      <w:r w:rsidRPr="00CC44F4">
        <w:rPr>
          <w:color w:val="000000" w:themeColor="text1"/>
          <w:u w:color="000000" w:themeColor="text1"/>
        </w:rPr>
        <w:t xml:space="preserve">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CC44F4">
        <w:rPr>
          <w:color w:val="000000" w:themeColor="text1"/>
          <w:u w:color="000000" w:themeColor="text1"/>
        </w:rPr>
        <w:noBreakHyphen/>
        <w:t xml:space="preserve">examine opposing witnesses.  </w:t>
      </w:r>
      <w:r w:rsidRPr="00CC44F4">
        <w:rPr>
          <w:strike/>
          <w:color w:val="000000" w:themeColor="text1"/>
          <w:u w:color="000000" w:themeColor="text1"/>
        </w:rPr>
        <w:t>All hearings must be conducted in executive session.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After the hearing, the ethics committee shall determine its findings of fact.  If the ethics committee, based on competent and substantial evidence, </w:t>
      </w:r>
      <w:r w:rsidRPr="00CC44F4">
        <w:rPr>
          <w:strike/>
          <w:color w:val="000000" w:themeColor="text1"/>
          <w:u w:color="000000" w:themeColor="text1"/>
        </w:rPr>
        <w:t>finds</w:t>
      </w:r>
      <w:r w:rsidRPr="00CC44F4">
        <w:rPr>
          <w:color w:val="000000" w:themeColor="text1"/>
          <w:u w:color="000000" w:themeColor="text1"/>
        </w:rPr>
        <w:t xml:space="preserve"> </w:t>
      </w:r>
      <w:r w:rsidRPr="00CC44F4">
        <w:rPr>
          <w:color w:val="000000" w:themeColor="text1"/>
          <w:u w:val="single" w:color="000000" w:themeColor="text1"/>
        </w:rPr>
        <w:t>determines</w:t>
      </w:r>
      <w:r w:rsidRPr="00CC44F4">
        <w:rPr>
          <w:color w:val="000000" w:themeColor="text1"/>
          <w:u w:color="000000" w:themeColor="text1"/>
        </w:rPr>
        <w:t xml:space="preserve"> the respondent has violated this chapter or Chapter 17 of Title 2, it shall:</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administer a public </w:t>
      </w:r>
      <w:r w:rsidRPr="00CC44F4">
        <w:rPr>
          <w:strike/>
          <w:color w:val="000000" w:themeColor="text1"/>
          <w:u w:color="000000" w:themeColor="text1"/>
        </w:rPr>
        <w:t>or private</w:t>
      </w:r>
      <w:r w:rsidRPr="00CC44F4">
        <w:rPr>
          <w:color w:val="000000" w:themeColor="text1"/>
          <w:u w:color="000000" w:themeColor="text1"/>
        </w:rPr>
        <w:t xml:space="preserve"> reprimand;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determine that a technical violation as provided for in Section 8</w:t>
      </w:r>
      <w:r w:rsidRPr="00CC44F4">
        <w:rPr>
          <w:color w:val="000000" w:themeColor="text1"/>
          <w:u w:color="000000" w:themeColor="text1"/>
        </w:rPr>
        <w:noBreakHyphen/>
        <w:t>13</w:t>
      </w:r>
      <w:r w:rsidRPr="00CC44F4">
        <w:rPr>
          <w:color w:val="000000" w:themeColor="text1"/>
          <w:u w:color="000000" w:themeColor="text1"/>
        </w:rPr>
        <w:noBreakHyphen/>
        <w:t xml:space="preserve">1170 or </w:t>
      </w:r>
      <w:r w:rsidRPr="00CC44F4">
        <w:rPr>
          <w:color w:val="000000" w:themeColor="text1"/>
          <w:u w:val="single" w:color="000000" w:themeColor="text1"/>
        </w:rPr>
        <w:t>Section 8</w:t>
      </w:r>
      <w:r w:rsidRPr="00CC44F4">
        <w:rPr>
          <w:color w:val="000000" w:themeColor="text1"/>
          <w:u w:val="single" w:color="000000" w:themeColor="text1"/>
        </w:rPr>
        <w:noBreakHyphen/>
        <w:t>13</w:t>
      </w:r>
      <w:r w:rsidRPr="00CC44F4">
        <w:rPr>
          <w:color w:val="000000" w:themeColor="text1"/>
          <w:u w:val="single" w:color="000000" w:themeColor="text1"/>
        </w:rPr>
        <w:noBreakHyphen/>
        <w:t>1372</w:t>
      </w:r>
      <w:r w:rsidRPr="00CC44F4">
        <w:rPr>
          <w:color w:val="000000" w:themeColor="text1"/>
          <w:u w:color="000000" w:themeColor="text1"/>
        </w:rPr>
        <w:t xml:space="preserve"> has occurred;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require the respondent to pay a civil penalty not to exceed two thousand dollars for each non</w:t>
      </w:r>
      <w:r w:rsidRPr="00CC44F4">
        <w:rPr>
          <w:color w:val="000000" w:themeColor="text1"/>
          <w:u w:val="single" w:color="000000" w:themeColor="text1"/>
        </w:rPr>
        <w:noBreakHyphen/>
        <w:t xml:space="preserve">technical violation that is unrelated to the late filing of a required statement or report failure to file a required statement or report;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require the forfeiture of gifts, receipts, or profits, or the value thereof, obtained in violation of Chapter 13, Title 8 or Chapter 17, Title 2;</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val="single" w:color="000000" w:themeColor="text1"/>
        </w:rPr>
        <w:t>(e)</w:t>
      </w:r>
      <w:r w:rsidRPr="00CC44F4">
        <w:rPr>
          <w:color w:val="000000" w:themeColor="text1"/>
          <w:u w:color="000000" w:themeColor="text1"/>
        </w:rPr>
        <w:tab/>
        <w:t>recommend expulsion of the member;  and/or,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val="single" w:color="000000" w:themeColor="text1"/>
        </w:rPr>
        <w:t>(f)</w:t>
      </w:r>
      <w:r w:rsidRPr="00CC44F4">
        <w:rPr>
          <w:color w:val="000000" w:themeColor="text1"/>
          <w:u w:color="000000" w:themeColor="text1"/>
        </w:rPr>
        <w:tab/>
        <w:t xml:space="preserve">in the case of an alleged criminal violation </w:t>
      </w:r>
      <w:r w:rsidRPr="00CC44F4">
        <w:rPr>
          <w:color w:val="000000" w:themeColor="text1"/>
          <w:u w:val="single" w:color="000000" w:themeColor="text1"/>
        </w:rPr>
        <w:t>that was not previously referred to law enforcement by the State Ethics Commission in its initial review</w:t>
      </w:r>
      <w:r w:rsidRPr="00CC44F4">
        <w:rPr>
          <w:color w:val="000000" w:themeColor="text1"/>
          <w:u w:color="000000" w:themeColor="text1"/>
        </w:rPr>
        <w:t>, refer the matter to the Attorney General for investigation</w:t>
      </w:r>
      <w:r w:rsidRPr="00CC44F4">
        <w:rPr>
          <w:strike/>
          <w:color w:val="000000" w:themeColor="text1"/>
          <w:u w:color="000000" w:themeColor="text1"/>
        </w:rPr>
        <w:t>.</w:t>
      </w:r>
      <w:r w:rsidRPr="00CC44F4">
        <w:rPr>
          <w:color w:val="000000" w:themeColor="text1"/>
          <w:u w:color="000000" w:themeColor="text1"/>
        </w:rPr>
        <w:t xml:space="preserve"> </w:t>
      </w:r>
      <w:r w:rsidRPr="00CC44F4">
        <w:rPr>
          <w:color w:val="000000" w:themeColor="text1"/>
          <w:u w:val="single" w:color="000000" w:themeColor="text1"/>
        </w:rPr>
        <w:t>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(g)</w:t>
      </w:r>
      <w:r w:rsidRPr="00CC44F4">
        <w:rPr>
          <w:color w:val="000000" w:themeColor="text1"/>
          <w:u w:color="000000" w:themeColor="text1"/>
        </w:rPr>
        <w:tab/>
      </w:r>
      <w:r w:rsidRPr="00CC44F4">
        <w:rPr>
          <w:color w:val="000000" w:themeColor="text1"/>
          <w:u w:val="single" w:color="000000" w:themeColor="text1"/>
        </w:rPr>
        <w:t>require a combination of items (a) through (f) as necessary and appropriate</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r w:rsidRPr="00CC44F4">
        <w:rPr>
          <w:color w:val="000000" w:themeColor="text1"/>
          <w:u w:val="single"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An individual has ten days from the date of the notification of the ethics committee’s action to appeal the action to the full legislative body.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No ethics committee member may participate in any matter in which he is involved.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CC44F4">
        <w:rPr>
          <w:color w:val="000000" w:themeColor="text1"/>
          <w:u w:color="000000" w:themeColor="text1"/>
        </w:rPr>
        <w:noBreakHyphen/>
        <w:t>examine opposing witnesses.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t xml:space="preserve">All investigations, inquiries, hearings, and accompanying documents </w:t>
      </w:r>
      <w:r w:rsidRPr="00CC44F4">
        <w:rPr>
          <w:color w:val="000000" w:themeColor="text1"/>
          <w:u w:val="single" w:color="000000" w:themeColor="text1"/>
        </w:rPr>
        <w:t>are</w:t>
      </w:r>
      <w:r w:rsidRPr="00CC44F4">
        <w:rPr>
          <w:color w:val="000000" w:themeColor="text1"/>
          <w:u w:color="000000" w:themeColor="text1"/>
        </w:rPr>
        <w:t xml:space="preserve"> confidential </w:t>
      </w:r>
      <w:r w:rsidRPr="00CC44F4">
        <w:rPr>
          <w:color w:val="000000" w:themeColor="text1"/>
          <w:u w:val="single" w:color="000000" w:themeColor="text1"/>
        </w:rPr>
        <w:t>and may only be released pursuant to this subsection.  After a finding by the State Ethics Commission that the complaint alleges sufficient facts to constitute a possible violation of this chapter, other than a technical violation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1170 or 8</w:t>
      </w:r>
      <w:r w:rsidRPr="00CC44F4">
        <w:rPr>
          <w:color w:val="000000" w:themeColor="text1"/>
          <w:u w:val="single" w:color="000000" w:themeColor="text1"/>
        </w:rPr>
        <w:noBreakHyphen/>
        <w:t>13</w:t>
      </w:r>
      <w:r w:rsidRPr="00CC44F4">
        <w:rPr>
          <w:color w:val="000000" w:themeColor="text1"/>
          <w:u w:val="single" w:color="000000" w:themeColor="text1"/>
        </w:rPr>
        <w:noBreakHyphen/>
        <w:t>1372, or of Chapter 17 of Title 2, the following documents become public record:  the complaint, the response by the respondent, the notice of hearing, exhibits introduced at a hearing, the committee’s findings, and the final order.  Exhibits introduced must be redacted prior to release to exclude personal information where the public disclosure would constitute an unreasonable invasion of personal privacy.  The respondent may waive the right to confidentiality. The willful release of confidential information is a misdemeanor, and any person releasing confidential information, upon conviction, must be fined not more than one thousand dollars or imprisoned not more than one year.</w:t>
      </w:r>
      <w:r w:rsidRPr="00CC44F4">
        <w:rPr>
          <w:color w:val="000000" w:themeColor="text1"/>
          <w:u w:color="000000" w:themeColor="text1"/>
        </w:rPr>
        <w:t>”</w:t>
      </w:r>
      <w:r w:rsidRPr="00CC44F4">
        <w:rPr>
          <w:color w:val="000000" w:themeColor="text1"/>
          <w:u w:color="000000" w:themeColor="text1"/>
        </w:rPr>
        <w:tab/>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IV</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RULES OF CONDUCT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700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700.</w:t>
      </w:r>
      <w:r w:rsidRPr="00CC44F4">
        <w:rPr>
          <w:color w:val="000000" w:themeColor="text1"/>
          <w:u w:color="000000" w:themeColor="text1"/>
        </w:rPr>
        <w:tab/>
        <w:t>(A)</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public official, public member, or public employee may </w:t>
      </w:r>
      <w:r w:rsidRPr="00CC44F4">
        <w:rPr>
          <w:color w:val="000000" w:themeColor="text1"/>
          <w:u w:val="single" w:color="000000" w:themeColor="text1"/>
        </w:rPr>
        <w:t>not</w:t>
      </w:r>
      <w:r w:rsidRPr="00CC44F4">
        <w:rPr>
          <w:color w:val="000000" w:themeColor="text1"/>
          <w:u w:color="000000" w:themeColor="text1"/>
        </w:rPr>
        <w:t xml:space="preserve"> knowingly use his official office, membership, or employment to</w:t>
      </w:r>
      <w:r w:rsidRPr="00CC44F4">
        <w:rPr>
          <w:color w:val="000000" w:themeColor="text1"/>
          <w:u w:val="single" w:color="000000" w:themeColor="text1"/>
        </w:rPr>
        <w:t>:</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t>obtain an economic interest for himself, a family member, an individual with whom he is associated, or a business with which he is associated</w:t>
      </w:r>
      <w:r w:rsidRPr="00CC44F4">
        <w:rPr>
          <w:strike/>
          <w:color w:val="000000" w:themeColor="text1"/>
          <w:u w:color="000000" w:themeColor="text1"/>
        </w:rPr>
        <w:t>.</w:t>
      </w:r>
      <w:r w:rsidRPr="00CC44F4">
        <w:rPr>
          <w:color w:val="000000" w:themeColor="text1"/>
          <w:u w:val="single" w:color="000000" w:themeColor="text1"/>
        </w:rPr>
        <w:t>;</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(3)</w:t>
      </w:r>
      <w:r w:rsidRPr="00CC44F4">
        <w:rPr>
          <w:color w:val="000000" w:themeColor="text1"/>
          <w:u w:color="000000" w:themeColor="text1"/>
        </w:rPr>
        <w:tab/>
      </w:r>
      <w:r w:rsidRPr="00CC44F4">
        <w:rPr>
          <w:color w:val="000000" w:themeColor="text1"/>
          <w:u w:val="single" w:color="000000" w:themeColor="text1"/>
        </w:rPr>
        <w:t>use offices, equipment, materials, or supplies of the State or a political subdivision of the State for a private business or for private business activities for which the public official, public member, or public employee is compensated.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This prohibition does not extend to the incidental use of public materials, personnel, or equipment, subject to or available for a public official’s, public member’s, or public employee’s use that does not result in additional public expense</w:t>
      </w:r>
      <w:r w:rsidRPr="00CC44F4">
        <w:rPr>
          <w:color w:val="000000" w:themeColor="text1"/>
          <w:u w:val="single" w:color="000000" w:themeColor="text1"/>
        </w:rPr>
        <w:t>, or to the incidental conversations, communications, or activities of a part</w:t>
      </w:r>
      <w:r w:rsidRPr="00CC44F4">
        <w:rPr>
          <w:color w:val="000000" w:themeColor="text1"/>
          <w:u w:val="single" w:color="000000" w:themeColor="text1"/>
        </w:rPr>
        <w:noBreakHyphen/>
        <w:t>time public official or a part</w:t>
      </w:r>
      <w:r w:rsidRPr="00CC44F4">
        <w:rPr>
          <w:color w:val="000000" w:themeColor="text1"/>
          <w:u w:val="single" w:color="000000" w:themeColor="text1"/>
        </w:rPr>
        <w:noBreakHyphen/>
        <w:t>time public member related to his primary occupation or business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A public official, public member, or public employee may </w:t>
      </w:r>
      <w:r w:rsidRPr="00CC44F4">
        <w:rPr>
          <w:color w:val="000000" w:themeColor="text1"/>
          <w:u w:val="single" w:color="000000" w:themeColor="text1"/>
        </w:rPr>
        <w:t>not</w:t>
      </w:r>
      <w:r w:rsidRPr="00CC44F4">
        <w:rPr>
          <w:color w:val="000000" w:themeColor="text1"/>
          <w:u w:color="000000" w:themeColor="text1"/>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prepare a written statement describing the matter requiring action or decisions and the </w:t>
      </w:r>
      <w:r w:rsidRPr="00CC44F4">
        <w:rPr>
          <w:color w:val="000000" w:themeColor="text1"/>
          <w:u w:val="single" w:color="000000" w:themeColor="text1"/>
        </w:rPr>
        <w:t>specific</w:t>
      </w:r>
      <w:r w:rsidRPr="00CC44F4">
        <w:rPr>
          <w:color w:val="000000" w:themeColor="text1"/>
          <w:u w:color="000000" w:themeColor="text1"/>
        </w:rPr>
        <w:t xml:space="preserve"> nature of his potential conflict of interest with respect to the action or decision;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 xml:space="preserve">The provisions of this section do not apply to any court in the unified judicial system.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(E)</w:t>
      </w:r>
      <w:r w:rsidRPr="00CC44F4">
        <w:rPr>
          <w:color w:val="000000" w:themeColor="text1"/>
          <w:u w:color="000000" w:themeColor="text1"/>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Any public official, public member, or public employee who must recuse himself pursuant to this section shall do so at all times during consideration of the matter before the body or agency of which the public official or public member is a member, or which the public employee is employed.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or public member is a member, or which the public employee is employed.</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CC44F4">
        <w:rPr>
          <w:snapToGrid w:val="0"/>
          <w:color w:val="000000" w:themeColor="text1"/>
          <w:u w:color="000000" w:themeColor="text1"/>
        </w:rPr>
        <w:t>SECTION 15.</w:t>
      </w:r>
      <w:r w:rsidRPr="00CC44F4">
        <w:rPr>
          <w:snapToGrid w:val="0"/>
          <w:color w:val="000000" w:themeColor="text1"/>
          <w:u w:color="000000" w:themeColor="text1"/>
        </w:rPr>
        <w:tab/>
        <w:t>Chapter 13, Title 8 of the 1976 Code is amended by adding:</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CC44F4">
        <w:rPr>
          <w:snapToGrid w:val="0"/>
          <w:color w:val="000000" w:themeColor="text1"/>
          <w:u w:color="000000" w:themeColor="text1"/>
        </w:rPr>
        <w:tab/>
        <w:t>“Section 8</w:t>
      </w:r>
      <w:r w:rsidRPr="00CC44F4">
        <w:rPr>
          <w:snapToGrid w:val="0"/>
          <w:color w:val="000000" w:themeColor="text1"/>
          <w:u w:color="000000" w:themeColor="text1"/>
        </w:rPr>
        <w:noBreakHyphen/>
        <w:t>13</w:t>
      </w:r>
      <w:r w:rsidRPr="00CC44F4">
        <w:rPr>
          <w:snapToGrid w:val="0"/>
          <w:color w:val="000000" w:themeColor="text1"/>
          <w:u w:color="000000" w:themeColor="text1"/>
        </w:rPr>
        <w:noBreakHyphen/>
        <w:t>704.</w:t>
      </w:r>
      <w:r w:rsidRPr="00CC44F4">
        <w:rPr>
          <w:snapToGrid w:val="0"/>
          <w:color w:val="000000" w:themeColor="text1"/>
          <w:u w:color="000000" w:themeColor="text1"/>
        </w:rPr>
        <w:tab/>
        <w:t>An agency head or employee of a department listed in Section 1</w:t>
      </w:r>
      <w:r w:rsidRPr="00CC44F4">
        <w:rPr>
          <w:snapToGrid w:val="0"/>
          <w:color w:val="000000" w:themeColor="text1"/>
          <w:u w:color="000000" w:themeColor="text1"/>
        </w:rPr>
        <w:noBreakHyphen/>
        <w:t>30</w:t>
      </w:r>
      <w:r w:rsidRPr="00CC44F4">
        <w:rPr>
          <w:snapToGrid w:val="0"/>
          <w:color w:val="000000" w:themeColor="text1"/>
          <w:u w:color="000000" w:themeColor="text1"/>
        </w:rPr>
        <w:noBreakHyphen/>
        <w:t>10(A) is prohibited from soliciting campaign contributions for a candidate for statewide elected office.”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710(B)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public official, public member, or public employee required to file a statement of economic interests under Section 8</w:t>
      </w:r>
      <w:r w:rsidRPr="00CC44F4">
        <w:rPr>
          <w:color w:val="000000" w:themeColor="text1"/>
          <w:u w:color="000000" w:themeColor="text1"/>
        </w:rPr>
        <w:noBreakHyphen/>
        <w:t>13</w:t>
      </w:r>
      <w:r w:rsidRPr="00CC44F4">
        <w:rPr>
          <w:color w:val="000000" w:themeColor="text1"/>
          <w:u w:color="000000" w:themeColor="text1"/>
        </w:rPr>
        <w:noBreakHyphen/>
        <w:t>1110 who receives, accepts, or takes, directly or indirectly, from a person, anything of value worth twenty</w:t>
      </w:r>
      <w:r w:rsidRPr="00CC44F4">
        <w:rPr>
          <w:color w:val="000000" w:themeColor="text1"/>
          <w:u w:color="000000" w:themeColor="text1"/>
        </w:rPr>
        <w:noBreakHyphen/>
        <w:t xml:space="preserve">five dollars or more in a day </w:t>
      </w:r>
      <w:r w:rsidRPr="00CC44F4">
        <w:rPr>
          <w:strike/>
          <w:color w:val="000000" w:themeColor="text1"/>
          <w:u w:color="000000" w:themeColor="text1"/>
        </w:rPr>
        <w:t>and anything of value worth</w:t>
      </w:r>
      <w:r w:rsidRPr="00CC44F4">
        <w:rPr>
          <w:color w:val="000000" w:themeColor="text1"/>
          <w:u w:color="000000" w:themeColor="text1"/>
        </w:rPr>
        <w:t xml:space="preserve"> </w:t>
      </w:r>
      <w:r w:rsidRPr="00CC44F4">
        <w:rPr>
          <w:color w:val="000000" w:themeColor="text1"/>
          <w:u w:val="single" w:color="000000" w:themeColor="text1"/>
        </w:rPr>
        <w:t>or if the value totals, in the aggregate,</w:t>
      </w:r>
      <w:r w:rsidRPr="00CC44F4">
        <w:rPr>
          <w:color w:val="000000" w:themeColor="text1"/>
          <w:u w:color="000000" w:themeColor="text1"/>
        </w:rPr>
        <w:t xml:space="preserve"> two hundred dollars or more in </w:t>
      </w:r>
      <w:r w:rsidRPr="00CC44F4">
        <w:rPr>
          <w:strike/>
          <w:color w:val="000000" w:themeColor="text1"/>
          <w:u w:color="000000" w:themeColor="text1"/>
        </w:rPr>
        <w:t>the aggregate in</w:t>
      </w:r>
      <w:r w:rsidRPr="00CC44F4">
        <w:rPr>
          <w:color w:val="000000" w:themeColor="text1"/>
          <w:u w:color="000000" w:themeColor="text1"/>
        </w:rPr>
        <w:t xml:space="preserve"> a calendar year must report on his statement of economic interests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1120 the thing of value from: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a person, if there is reason to believe the donor would not give the thing of value but for the public official’s</w:t>
      </w:r>
      <w:r w:rsidRPr="00CC44F4">
        <w:rPr>
          <w:color w:val="000000" w:themeColor="text1"/>
          <w:u w:val="single" w:color="000000" w:themeColor="text1"/>
        </w:rPr>
        <w:t>,</w:t>
      </w:r>
      <w:r w:rsidRPr="00CC44F4">
        <w:rPr>
          <w:color w:val="000000" w:themeColor="text1"/>
          <w:u w:color="000000" w:themeColor="text1"/>
        </w:rPr>
        <w:t xml:space="preserve"> public member’s, or public employee’s office or position;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person, or from an officer or director of a person, if the public official, public member, or public employee has reason to believe the person: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has or is seeking to obtain contractual or other business or financial relationships with the public official’s, public member’s, or public employee’s governmental entity;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conducts operations or activities which are regulated by the public official’s, public member’s, or public employee’s governmental entity.”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17.</w:t>
      </w: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 xml:space="preserve">720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color w:val="000000" w:themeColor="text1"/>
          <w:u w:val="single" w:color="000000" w:themeColor="text1"/>
        </w:rPr>
        <w:t>(A)</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person may </w:t>
      </w:r>
      <w:r w:rsidRPr="00CC44F4">
        <w:rPr>
          <w:color w:val="000000" w:themeColor="text1"/>
          <w:u w:val="single" w:color="000000" w:themeColor="text1"/>
        </w:rPr>
        <w:t>not</w:t>
      </w:r>
      <w:r w:rsidRPr="00CC44F4">
        <w:rPr>
          <w:color w:val="000000" w:themeColor="text1"/>
          <w:u w:color="000000" w:themeColor="text1"/>
        </w:rPr>
        <w:t xml:space="preserve"> offer or pay to a public official, public member, or public employee and </w:t>
      </w:r>
      <w:r w:rsidRPr="00CC44F4">
        <w:rPr>
          <w:strike/>
          <w:color w:val="000000" w:themeColor="text1"/>
          <w:u w:color="000000" w:themeColor="text1"/>
        </w:rPr>
        <w:t>no</w:t>
      </w:r>
      <w:r w:rsidRPr="00CC44F4">
        <w:rPr>
          <w:color w:val="000000" w:themeColor="text1"/>
          <w:u w:color="000000" w:themeColor="text1"/>
        </w:rPr>
        <w:t xml:space="preserve"> a public official, public member, or public employee may </w:t>
      </w:r>
      <w:r w:rsidRPr="00CC44F4">
        <w:rPr>
          <w:color w:val="000000" w:themeColor="text1"/>
          <w:u w:val="single" w:color="000000" w:themeColor="text1"/>
        </w:rPr>
        <w:t>not</w:t>
      </w:r>
      <w:r w:rsidRPr="00CC44F4">
        <w:rPr>
          <w:color w:val="000000" w:themeColor="text1"/>
          <w:u w:color="000000" w:themeColor="text1"/>
        </w:rPr>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A person who violates this section is guilty of 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r>
      <w:r w:rsidRPr="00CC44F4">
        <w:rPr>
          <w:color w:val="000000" w:themeColor="text1"/>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CC44F4">
        <w:rPr>
          <w:color w:val="000000" w:themeColor="text1"/>
          <w:szCs w:val="24"/>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18.</w:t>
      </w: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 xml:space="preserve">725(A)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rFonts w:eastAsia="Times New Roman"/>
          <w:snapToGrid w:val="0"/>
          <w:color w:val="000000" w:themeColor="text1"/>
          <w:szCs w:val="20"/>
          <w:u w:color="000000" w:themeColor="text1"/>
        </w:rPr>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725.</w:t>
      </w:r>
      <w:r w:rsidRPr="00CC44F4">
        <w:rPr>
          <w:rFonts w:eastAsia="Times New Roman"/>
          <w:snapToGrid w:val="0"/>
          <w:color w:val="000000" w:themeColor="text1"/>
          <w:szCs w:val="20"/>
          <w:u w:color="000000" w:themeColor="text1"/>
        </w:rPr>
        <w:tab/>
      </w:r>
      <w:r w:rsidRPr="00CC44F4">
        <w:rPr>
          <w:color w:val="000000" w:themeColor="text1"/>
          <w:u w:color="000000" w:themeColor="text1"/>
        </w:rPr>
        <w:t>(A)(1)</w:t>
      </w:r>
      <w:r w:rsidRPr="00CC44F4">
        <w:rPr>
          <w:color w:val="000000" w:themeColor="text1"/>
          <w:u w:color="000000" w:themeColor="text1"/>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A person who violates this section is guilty of 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misdemeanor, if the value of the economic interest is ten thousand dollars or less, and upon conviction, the person must be fined not more than five thousand dollars or imprisoned for not more than one year, or both;</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felony, if the value of the economic interest is more than ten thousand dollars, and upon conviction, the person must be fined not more than ten thousand dollars or imprisoned not more than ten years, or both.</w:t>
      </w:r>
      <w:r w:rsidRPr="00CC44F4">
        <w:rPr>
          <w:color w:val="000000" w:themeColor="text1"/>
          <w:szCs w:val="24"/>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19.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755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755.</w:t>
      </w:r>
      <w:r w:rsidRPr="00CC44F4">
        <w:rPr>
          <w:color w:val="000000" w:themeColor="text1"/>
          <w:u w:color="000000" w:themeColor="text1"/>
        </w:rPr>
        <w:tab/>
        <w:t xml:space="preserve">A former public official, former public member, or former public employee holding public office, membership, or employment on or after January 1, 1992, may not for a period of </w:t>
      </w:r>
      <w:r w:rsidRPr="00CC44F4">
        <w:rPr>
          <w:strike/>
          <w:color w:val="000000" w:themeColor="text1"/>
          <w:u w:color="000000" w:themeColor="text1"/>
        </w:rPr>
        <w:t>one year</w:t>
      </w:r>
      <w:r w:rsidRPr="00CC44F4">
        <w:rPr>
          <w:color w:val="000000" w:themeColor="text1"/>
          <w:u w:color="000000" w:themeColor="text1"/>
        </w:rPr>
        <w:t xml:space="preserve"> </w:t>
      </w:r>
      <w:r w:rsidRPr="00CC44F4">
        <w:rPr>
          <w:color w:val="000000" w:themeColor="text1"/>
          <w:u w:val="single" w:color="000000" w:themeColor="text1"/>
        </w:rPr>
        <w:t>two years</w:t>
      </w:r>
      <w:r w:rsidRPr="00CC44F4">
        <w:rPr>
          <w:color w:val="000000" w:themeColor="text1"/>
          <w:u w:color="000000" w:themeColor="text1"/>
        </w:rPr>
        <w:t xml:space="preserve"> after terminating his public service or employment: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w:t>
      </w:r>
      <w:r w:rsidRPr="00CC44F4">
        <w:rPr>
          <w:color w:val="000000" w:themeColor="text1"/>
          <w:u w:val="single" w:color="000000" w:themeColor="text1"/>
        </w:rPr>
        <w:t>unless otherwise prohibited pursuant to Section 2</w:t>
      </w:r>
      <w:r w:rsidRPr="00CC44F4">
        <w:rPr>
          <w:color w:val="000000" w:themeColor="text1"/>
          <w:u w:val="single" w:color="000000" w:themeColor="text1"/>
        </w:rPr>
        <w:noBreakHyphen/>
        <w:t>17</w:t>
      </w:r>
      <w:r w:rsidRPr="00CC44F4">
        <w:rPr>
          <w:color w:val="000000" w:themeColor="text1"/>
          <w:u w:val="single" w:color="000000" w:themeColor="text1"/>
        </w:rPr>
        <w:noBreakHyphen/>
        <w:t>15</w:t>
      </w:r>
      <w:r w:rsidRPr="00CC44F4">
        <w:rPr>
          <w:color w:val="000000" w:themeColor="text1"/>
          <w:u w:color="000000" w:themeColor="text1"/>
        </w:rPr>
        <w:t xml:space="preserv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accept employment if the employment: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SECTION</w:t>
      </w:r>
      <w:r w:rsidRPr="00CC44F4">
        <w:rPr>
          <w:rFonts w:eastAsia="Times New Roman"/>
          <w:snapToGrid w:val="0"/>
          <w:color w:val="000000" w:themeColor="text1"/>
          <w:szCs w:val="20"/>
          <w:u w:color="000000" w:themeColor="text1"/>
        </w:rPr>
        <w:tab/>
        <w:t>20.</w:t>
      </w:r>
      <w:r w:rsidRPr="00CC44F4">
        <w:rPr>
          <w:rFonts w:eastAsia="Times New Roman"/>
          <w:snapToGrid w:val="0"/>
          <w:color w:val="000000" w:themeColor="text1"/>
          <w:szCs w:val="20"/>
          <w:u w:color="000000" w:themeColor="text1"/>
        </w:rPr>
        <w:tab/>
        <w:t>Chapter 13, Title 8 of the 1976 Code is amended by adding:</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CC44F4">
        <w:rPr>
          <w:rFonts w:eastAsia="Times New Roman"/>
          <w:snapToGrid w:val="0"/>
          <w:color w:val="000000" w:themeColor="text1"/>
          <w:szCs w:val="20"/>
          <w:u w:color="000000" w:themeColor="text1"/>
        </w:rPr>
        <w:tab/>
        <w:t>“Section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756.</w:t>
      </w:r>
      <w:r w:rsidRPr="00CC44F4">
        <w:rPr>
          <w:rFonts w:eastAsia="Times New Roman"/>
          <w:snapToGrid w:val="0"/>
          <w:color w:val="000000" w:themeColor="text1"/>
          <w:szCs w:val="20"/>
          <w:u w:color="000000" w:themeColor="text1"/>
        </w:rPr>
        <w:tab/>
        <w:t>The provisions of Sections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700, 8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710, 8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715, and 8</w:t>
      </w:r>
      <w:r w:rsidRPr="00CC44F4">
        <w:rPr>
          <w:rFonts w:eastAsia="Times New Roman"/>
          <w:snapToGrid w:val="0"/>
          <w:color w:val="000000" w:themeColor="text1"/>
          <w:szCs w:val="20"/>
          <w:u w:color="000000" w:themeColor="text1"/>
        </w:rPr>
        <w:noBreakHyphen/>
        <w:t>13</w:t>
      </w:r>
      <w:r w:rsidRPr="00CC44F4">
        <w:rPr>
          <w:rFonts w:eastAsia="Times New Roman"/>
          <w:snapToGrid w:val="0"/>
          <w:color w:val="000000" w:themeColor="text1"/>
          <w:szCs w:val="20"/>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CC44F4">
        <w:rPr>
          <w:rFonts w:eastAsia="Times New Roman"/>
          <w:snapToGrid w:val="0"/>
          <w:color w:val="000000" w:themeColor="text1"/>
          <w:szCs w:val="20"/>
          <w:u w:color="000000" w:themeColor="text1"/>
        </w:rPr>
        <w:tab/>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775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775.</w:t>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CC44F4">
        <w:rPr>
          <w:color w:val="000000" w:themeColor="text1"/>
          <w:u w:val="single" w:color="000000" w:themeColor="text1"/>
        </w:rPr>
        <w:t>nor participate in any discussion</w:t>
      </w:r>
      <w:r w:rsidRPr="00CC44F4">
        <w:rPr>
          <w:color w:val="000000" w:themeColor="text1"/>
          <w:u w:color="000000" w:themeColor="text1"/>
        </w:rPr>
        <w:t xml:space="preserve"> regarding the contract.”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22.</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780(B)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In addition to existing remedies for breach of the ethical standards of this chapter </w:t>
      </w:r>
      <w:r w:rsidRPr="00CC44F4">
        <w:rPr>
          <w:strike/>
          <w:color w:val="000000" w:themeColor="text1"/>
          <w:u w:color="000000" w:themeColor="text1"/>
        </w:rPr>
        <w:t>or regulations promulgated hereunder</w:t>
      </w:r>
      <w:r w:rsidRPr="00CC44F4">
        <w:rPr>
          <w:color w:val="000000" w:themeColor="text1"/>
          <w:u w:color="000000" w:themeColor="text1"/>
        </w:rPr>
        <w:t xml:space="preserve">, the State Ethics Commission may impose </w:t>
      </w:r>
      <w:r w:rsidRPr="00CC44F4">
        <w:rPr>
          <w:strike/>
          <w:color w:val="000000" w:themeColor="text1"/>
          <w:u w:color="000000" w:themeColor="text1"/>
        </w:rPr>
        <w:t>an oral or</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written warning or reprimand.”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790(A)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CC44F4">
        <w:rPr>
          <w:strike/>
          <w:color w:val="000000" w:themeColor="text1"/>
          <w:u w:color="000000" w:themeColor="text1"/>
        </w:rPr>
        <w:t>may</w:t>
      </w:r>
      <w:r w:rsidRPr="00CC44F4">
        <w:rPr>
          <w:color w:val="000000" w:themeColor="text1"/>
          <w:u w:color="000000" w:themeColor="text1"/>
        </w:rPr>
        <w:t xml:space="preserve"> </w:t>
      </w:r>
      <w:r w:rsidRPr="00CC44F4">
        <w:rPr>
          <w:color w:val="000000" w:themeColor="text1"/>
          <w:u w:val="single" w:color="000000" w:themeColor="text1"/>
        </w:rPr>
        <w:t>must</w:t>
      </w:r>
      <w:r w:rsidRPr="00CC44F4">
        <w:rPr>
          <w:color w:val="000000" w:themeColor="text1"/>
          <w:u w:color="000000" w:themeColor="text1"/>
        </w:rPr>
        <w:t xml:space="preserve"> be recovered from the public employee, public official, or nonpublic employee or official.”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V</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DISCLOSURE OF ECONOMIC INTEREST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360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360.</w:t>
      </w:r>
      <w:r w:rsidRPr="00CC44F4">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CC44F4">
        <w:rPr>
          <w:color w:val="000000" w:themeColor="text1"/>
          <w:u w:val="single" w:color="000000" w:themeColor="text1"/>
        </w:rPr>
        <w:t>The commission must also make statements and reports filed with the commission electronically accessible to the public.</w:t>
      </w:r>
      <w:r w:rsidRPr="00CC44F4">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1110 of the 1976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1110.</w:t>
      </w:r>
      <w:r w:rsidRPr="00CC44F4">
        <w:rPr>
          <w:color w:val="000000" w:themeColor="text1"/>
          <w:u w:color="000000" w:themeColor="text1"/>
        </w:rPr>
        <w:tab/>
        <w:t>(A)</w:t>
      </w:r>
      <w:r w:rsidRPr="00CC44F4">
        <w:rPr>
          <w:color w:val="000000" w:themeColor="text1"/>
          <w:u w:color="000000" w:themeColor="text1"/>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CC44F4">
        <w:rPr>
          <w:color w:val="000000" w:themeColor="text1"/>
          <w:u w:val="single" w:color="000000" w:themeColor="text1"/>
        </w:rPr>
        <w:t>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 xml:space="preserve"> </w:t>
      </w:r>
      <w:r w:rsidRPr="00CC44F4">
        <w:rPr>
          <w:strike/>
          <w:color w:val="000000" w:themeColor="text1"/>
          <w:u w:color="000000" w:themeColor="text1"/>
        </w:rPr>
        <w:t>in accordance with the appropriate supervisory office</w:t>
      </w:r>
      <w:r w:rsidRPr="00CC44F4">
        <w:rPr>
          <w:color w:val="000000" w:themeColor="text1"/>
          <w:u w:color="000000" w:themeColor="text1"/>
        </w:rPr>
        <w:t xml:space="preserve">.  </w:t>
      </w:r>
      <w:r w:rsidRPr="00CC44F4">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Each of the following public officials, public members, and public employees must file a statement of economic interests </w:t>
      </w:r>
      <w:r w:rsidRPr="00CC44F4">
        <w:rPr>
          <w:strike/>
          <w:color w:val="000000" w:themeColor="text1"/>
          <w:u w:color="000000" w:themeColor="text1"/>
        </w:rPr>
        <w:t>with the appropriate supervisory office</w:t>
      </w:r>
      <w:r w:rsidRPr="00CC44F4">
        <w:rPr>
          <w:color w:val="000000" w:themeColor="text1"/>
          <w:u w:color="000000" w:themeColor="text1"/>
        </w:rPr>
        <w:t xml:space="preserve">, unless otherwise provided: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a person appointed to fill the unexpired term of an elective office;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salaried member of a </w:t>
      </w:r>
      <w:r w:rsidRPr="00CC44F4">
        <w:rPr>
          <w:strike/>
          <w:color w:val="000000" w:themeColor="text1"/>
          <w:u w:color="000000" w:themeColor="text1"/>
        </w:rPr>
        <w:t>state</w:t>
      </w:r>
      <w:r w:rsidRPr="00CC44F4">
        <w:rPr>
          <w:color w:val="000000" w:themeColor="text1"/>
          <w:u w:color="000000" w:themeColor="text1"/>
        </w:rPr>
        <w:t xml:space="preserve"> board, commission, or agency;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chief administrative official or employee and the deputy or assistant administrative official or employee </w:t>
      </w:r>
      <w:r w:rsidRPr="00CC44F4">
        <w:rPr>
          <w:strike/>
          <w:color w:val="000000" w:themeColor="text1"/>
          <w:u w:color="000000" w:themeColor="text1"/>
        </w:rPr>
        <w:t>or director of a division, institution, or facility</w:t>
      </w:r>
      <w:r w:rsidRPr="00CC44F4">
        <w:rPr>
          <w:color w:val="000000" w:themeColor="text1"/>
          <w:u w:color="000000" w:themeColor="text1"/>
        </w:rPr>
        <w:t xml:space="preserve"> of any agency or department of state government;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city administrator, city manager, or chief municipal administrative official or employee, by whatever title;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county manager, county administrator, county supervisor, or chief county administrative official or employee, by whatever title;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 xml:space="preserve">a school district and county superintendent of education;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(8)</w:t>
      </w:r>
      <w:r w:rsidRPr="00CC44F4">
        <w:rPr>
          <w:color w:val="000000" w:themeColor="text1"/>
          <w:u w:color="000000" w:themeColor="text1"/>
        </w:rPr>
        <w:tab/>
        <w:t xml:space="preserve">a school district board member and a county board of education member;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(9)</w:t>
      </w:r>
      <w:r w:rsidRPr="00CC44F4">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(10)</w:t>
      </w:r>
      <w:r w:rsidRPr="00CC44F4">
        <w:rPr>
          <w:color w:val="000000" w:themeColor="text1"/>
          <w:u w:color="000000" w:themeColor="text1"/>
        </w:rPr>
        <w:tab/>
        <w:t xml:space="preserve">a public official;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(11)</w:t>
      </w:r>
      <w:r w:rsidRPr="00CC44F4">
        <w:rPr>
          <w:color w:val="000000" w:themeColor="text1"/>
          <w:u w:color="000000" w:themeColor="text1"/>
        </w:rPr>
        <w:tab/>
        <w:t xml:space="preserve">a public member who serves on a state board, commission, or council;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(12)</w:t>
      </w:r>
      <w:r w:rsidRPr="00CC44F4">
        <w:rPr>
          <w:color w:val="000000" w:themeColor="text1"/>
          <w:u w:color="000000" w:themeColor="text1"/>
        </w:rPr>
        <w:tab/>
        <w:t xml:space="preserve">Department of Transportation District Engineering Administrators.”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1120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1120.</w:t>
      </w:r>
      <w:r w:rsidRPr="00CC44F4">
        <w:rPr>
          <w:color w:val="000000" w:themeColor="text1"/>
          <w:u w:color="000000" w:themeColor="text1"/>
        </w:rPr>
        <w:tab/>
        <w:t>(A)</w:t>
      </w:r>
      <w:r w:rsidRPr="00CC44F4">
        <w:rPr>
          <w:color w:val="000000" w:themeColor="text1"/>
          <w:u w:color="000000" w:themeColor="text1"/>
        </w:rPr>
        <w:tab/>
        <w:t>A statement of economic interests filed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1110 </w:t>
      </w:r>
      <w:r w:rsidRPr="00CC44F4">
        <w:rPr>
          <w:strike/>
          <w:color w:val="000000" w:themeColor="text1"/>
          <w:u w:color="000000" w:themeColor="text1"/>
        </w:rPr>
        <w:t>must be on forms prescribed by the State Ethics Commission and</w:t>
      </w:r>
      <w:r w:rsidRPr="00CC44F4">
        <w:rPr>
          <w:color w:val="000000" w:themeColor="text1"/>
          <w:u w:color="000000" w:themeColor="text1"/>
        </w:rPr>
        <w:t xml:space="preserve"> must contain full and complete information concerning: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name, business or government address, and workplace telephone number of the filer;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(3)(a)</w:t>
      </w:r>
      <w:r w:rsidRPr="00CC44F4">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CC44F4">
        <w:rPr>
          <w:color w:val="000000" w:themeColor="text1"/>
          <w:u w:val="single" w:color="000000" w:themeColor="text1"/>
        </w:rPr>
        <w:t>actually</w:t>
      </w:r>
      <w:r w:rsidRPr="00CC44F4">
        <w:rPr>
          <w:color w:val="000000" w:themeColor="text1"/>
          <w:u w:color="000000" w:themeColor="text1"/>
        </w:rPr>
        <w:t xml:space="preserve"> known to the filer;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 xml:space="preserve">the interest </w:t>
      </w:r>
      <w:r w:rsidRPr="00CC44F4">
        <w:rPr>
          <w:color w:val="000000" w:themeColor="text1"/>
          <w:u w:val="single" w:color="000000" w:themeColor="text1"/>
        </w:rPr>
        <w:t>has been or</w:t>
      </w:r>
      <w:r w:rsidRPr="00CC44F4">
        <w:rPr>
          <w:color w:val="000000" w:themeColor="text1"/>
          <w:u w:color="000000" w:themeColor="text1"/>
        </w:rPr>
        <w:t xml:space="preserve"> can reasonably be expected to be the subject of a conflict of interest </w:t>
      </w:r>
      <w:r w:rsidRPr="00CC44F4">
        <w:rPr>
          <w:color w:val="000000" w:themeColor="text1"/>
          <w:u w:val="single" w:color="000000" w:themeColor="text1"/>
        </w:rPr>
        <w:t>with the filer’s official responsibilities and duties based upon information actually known to the filer</w:t>
      </w:r>
      <w:r w:rsidRPr="00CC44F4">
        <w:rPr>
          <w:color w:val="000000" w:themeColor="text1"/>
          <w:u w:color="000000" w:themeColor="text1"/>
        </w:rPr>
        <w:t xml:space="preserv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(6)(a)</w:t>
      </w:r>
      <w:r w:rsidRPr="00CC44F4">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the rate of interest charged the filer or a member of the filer’s immediate family for a debt required to be reported in (a);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 xml:space="preserve">If a discharge of a debt required to be reported in (a) has been made, the date of the transaction must be shown.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the name of any lobbyist, as defined in Section 2</w:t>
      </w:r>
      <w:r w:rsidRPr="00CC44F4">
        <w:rPr>
          <w:color w:val="000000" w:themeColor="text1"/>
          <w:u w:color="000000" w:themeColor="text1"/>
        </w:rPr>
        <w:noBreakHyphen/>
        <w:t>17</w:t>
      </w:r>
      <w:r w:rsidRPr="00CC44F4">
        <w:rPr>
          <w:color w:val="000000" w:themeColor="text1"/>
          <w:u w:color="000000" w:themeColor="text1"/>
        </w:rPr>
        <w:noBreakHyphen/>
        <w:t xml:space="preserve">10(13) who is: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an immediate family member of the filer;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an individual with whom or business with which the filer or a member of the filer’s immediate family is associated;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(8)</w:t>
      </w:r>
      <w:r w:rsidRPr="00CC44F4">
        <w:rPr>
          <w:color w:val="000000" w:themeColor="text1"/>
          <w:u w:color="000000" w:themeColor="text1"/>
        </w:rPr>
        <w:tab/>
        <w:t>if a public official, public member, or public employee receives compensation from an individual or business which contracts with the governmental entity with which the public official, public member</w:t>
      </w:r>
      <w:r w:rsidRPr="00CC44F4">
        <w:rPr>
          <w:strike/>
          <w:color w:val="000000" w:themeColor="text1"/>
          <w:u w:color="000000" w:themeColor="text1"/>
        </w:rPr>
        <w:t>,</w:t>
      </w:r>
      <w:r w:rsidRPr="00CC44F4">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CC44F4">
        <w:rPr>
          <w:strike/>
          <w:color w:val="000000" w:themeColor="text1"/>
          <w:u w:color="000000" w:themeColor="text1"/>
        </w:rPr>
        <w:t>compensation paid to the public official, public member, or public employee by</w:t>
      </w:r>
      <w:r w:rsidRPr="00CC44F4">
        <w:rPr>
          <w:color w:val="000000" w:themeColor="text1"/>
          <w:u w:color="000000" w:themeColor="text1"/>
        </w:rPr>
        <w:t xml:space="preserve"> </w:t>
      </w:r>
      <w:r w:rsidRPr="00CC44F4">
        <w:rPr>
          <w:color w:val="000000" w:themeColor="text1"/>
          <w:u w:val="single" w:color="000000" w:themeColor="text1"/>
        </w:rPr>
        <w:t>the contract between the governmental entity and</w:t>
      </w:r>
      <w:r w:rsidRPr="00CC44F4">
        <w:rPr>
          <w:color w:val="000000" w:themeColor="text1"/>
          <w:u w:color="000000" w:themeColor="text1"/>
        </w:rPr>
        <w:t xml:space="preserve"> that individual or business;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(9)</w:t>
      </w:r>
      <w:r w:rsidRPr="00CC44F4">
        <w:rPr>
          <w:color w:val="000000" w:themeColor="text1"/>
          <w:u w:color="000000" w:themeColor="text1"/>
        </w:rPr>
        <w:tab/>
        <w:t xml:space="preserve">the source and a brief description of any gifts, including transportation, lodging, food, or entertainment received during the preceding calendar year from: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 person, if there is reason to believe the donor would not give the gift, gratuity, or favor but for the official’s or employee’s office or position;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a person, or from an officer or director of a person, if the public official or public employee has reason to believe the person: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has or is seeking to obtain contractual or other business or financial relationship with the official’s or employee’s agency;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conducts operations or activities which are regulated by the official’s or employee’s agency if the value of the gift is twenty</w:t>
      </w:r>
      <w:r w:rsidRPr="00CC44F4">
        <w:rPr>
          <w:color w:val="000000" w:themeColor="text1"/>
          <w:u w:color="000000" w:themeColor="text1"/>
        </w:rPr>
        <w:noBreakHyphen/>
        <w:t>five dollars or more in a day or if the value totals, in the aggregate, two hundred dollars or more in a calendar year</w:t>
      </w:r>
      <w:r w:rsidRPr="00CC44F4">
        <w:rPr>
          <w:strike/>
          <w:color w:val="000000" w:themeColor="text1"/>
          <w:u w:color="000000" w:themeColor="text1"/>
        </w:rPr>
        <w:t>.</w:t>
      </w:r>
      <w:r w:rsidRPr="00CC44F4">
        <w:rPr>
          <w:color w:val="000000" w:themeColor="text1"/>
          <w:u w:color="000000" w:themeColor="text1"/>
        </w:rPr>
        <w:t xml:space="preserve"> </w:t>
      </w:r>
      <w:r w:rsidRPr="00CC44F4">
        <w:rPr>
          <w:color w:val="000000" w:themeColor="text1"/>
          <w:u w:val="single"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(10)</w:t>
      </w:r>
      <w:r w:rsidRPr="00CC44F4">
        <w:rPr>
          <w:color w:val="000000" w:themeColor="text1"/>
          <w:u w:color="000000" w:themeColor="text1"/>
        </w:rPr>
        <w:tab/>
      </w:r>
      <w:r w:rsidRPr="00CC44F4">
        <w:rPr>
          <w:color w:val="000000" w:themeColor="text1"/>
          <w:u w:val="single" w:color="000000" w:themeColor="text1"/>
        </w:rPr>
        <w:t>the source of any other income received by the filer or a member of the filer’s immediate family, not to include income received pursuant to:</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w:t>
      </w:r>
      <w:r w:rsidRPr="00CC44F4">
        <w:rPr>
          <w:color w:val="000000" w:themeColor="text1"/>
          <w:u w:color="000000" w:themeColor="text1"/>
        </w:rPr>
        <w:tab/>
      </w:r>
      <w:r w:rsidRPr="00CC44F4">
        <w:rPr>
          <w:color w:val="000000" w:themeColor="text1"/>
          <w:u w:val="single" w:color="000000" w:themeColor="text1"/>
        </w:rPr>
        <w:t>a court order;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w:t>
      </w:r>
      <w:r w:rsidRPr="00CC44F4">
        <w:rPr>
          <w:color w:val="000000" w:themeColor="text1"/>
          <w:u w:color="000000" w:themeColor="text1"/>
        </w:rPr>
        <w:tab/>
      </w:r>
      <w:r w:rsidRPr="00CC44F4">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(iii)</w:t>
      </w:r>
      <w:r w:rsidRPr="00CC44F4">
        <w:rPr>
          <w:color w:val="000000" w:themeColor="text1"/>
          <w:u w:color="000000" w:themeColor="text1"/>
        </w:rPr>
        <w:tab/>
      </w:r>
      <w:r w:rsidRPr="00CC44F4">
        <w:rPr>
          <w:color w:val="000000" w:themeColor="text1"/>
          <w:u w:val="single" w:color="000000" w:themeColor="text1"/>
        </w:rPr>
        <w:t>a mutual fund or similar fund in which an investment company invests its shareholders’ money in a diversified selection of securities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(11)</w:t>
      </w:r>
      <w:r w:rsidRPr="00CC44F4">
        <w:rPr>
          <w:color w:val="000000" w:themeColor="text1"/>
          <w:u w:color="000000" w:themeColor="text1"/>
        </w:rPr>
        <w:tab/>
      </w:r>
      <w:r w:rsidRPr="00CC44F4">
        <w:rPr>
          <w:color w:val="000000" w:themeColor="text1"/>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w:t>
      </w:r>
      <w:r w:rsidRPr="00CC44F4">
        <w:rPr>
          <w:color w:val="000000" w:themeColor="text1"/>
          <w:u w:color="000000" w:themeColor="text1"/>
        </w:rPr>
        <w:tab/>
      </w:r>
      <w:r w:rsidRPr="00CC44F4">
        <w:rPr>
          <w:color w:val="000000" w:themeColor="text1"/>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w:t>
      </w:r>
      <w:r w:rsidRPr="00CC44F4">
        <w:rPr>
          <w:color w:val="000000" w:themeColor="text1"/>
          <w:u w:color="000000" w:themeColor="text1"/>
        </w:rPr>
        <w:tab/>
      </w:r>
      <w:r w:rsidRPr="00CC44F4">
        <w:rPr>
          <w:color w:val="000000" w:themeColor="text1"/>
          <w:u w:val="single" w:color="000000" w:themeColor="text1"/>
        </w:rPr>
        <w:t>contractual or financial relationship, including a consultant or independent contractor relationship, with a state or local governmental entity;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(iii)</w:t>
      </w:r>
      <w:r w:rsidRPr="00CC44F4">
        <w:rPr>
          <w:color w:val="000000" w:themeColor="text1"/>
          <w:u w:color="000000" w:themeColor="text1"/>
        </w:rPr>
        <w:tab/>
      </w:r>
      <w:r w:rsidRPr="00CC44F4">
        <w:rPr>
          <w:color w:val="000000" w:themeColor="text1"/>
          <w:u w:val="single" w:color="000000" w:themeColor="text1"/>
        </w:rPr>
        <w:t>source regulated by the governmental regulatory agency with which the public official serves.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(12)</w:t>
      </w:r>
      <w:r w:rsidRPr="00CC44F4">
        <w:rPr>
          <w:color w:val="000000" w:themeColor="text1"/>
          <w:u w:color="000000" w:themeColor="text1"/>
        </w:rPr>
        <w:tab/>
      </w:r>
      <w:r w:rsidRPr="00CC44F4">
        <w:rPr>
          <w:color w:val="000000" w:themeColor="text1"/>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This article does not require the disclosure of economic interests information concerning: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a spouse separated pursuant to a court order from the public official, public member, or public employee;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former spouse;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a campaign contribution that is permitted and reported under Article 13 of this chapter;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matters determined to require confidentiality pursuant to Section 2</w:t>
      </w:r>
      <w:r w:rsidRPr="00CC44F4">
        <w:rPr>
          <w:color w:val="000000" w:themeColor="text1"/>
          <w:u w:color="000000" w:themeColor="text1"/>
        </w:rPr>
        <w:noBreakHyphen/>
        <w:t>17</w:t>
      </w:r>
      <w:r w:rsidRPr="00CC44F4">
        <w:rPr>
          <w:color w:val="000000" w:themeColor="text1"/>
          <w:u w:color="000000" w:themeColor="text1"/>
        </w:rPr>
        <w:noBreakHyphen/>
        <w:t>90(E).”</w:t>
      </w:r>
      <w:r w:rsidRPr="00CC44F4">
        <w:rPr>
          <w:color w:val="000000" w:themeColor="text1"/>
          <w:u w:color="000000" w:themeColor="text1"/>
        </w:rPr>
        <w:tab/>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27.</w:t>
      </w:r>
      <w:r w:rsidRPr="00CC44F4">
        <w:rPr>
          <w:color w:val="000000" w:themeColor="text1"/>
          <w:u w:color="000000" w:themeColor="text1"/>
        </w:rPr>
        <w:tab/>
        <w:t>Chapter 13, Title 8 of the 1976 Code is amended by adding:</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1145.</w:t>
      </w:r>
      <w:r w:rsidRPr="00CC44F4">
        <w:rPr>
          <w:color w:val="000000" w:themeColor="text1"/>
          <w:u w:color="000000" w:themeColor="text1"/>
        </w:rPr>
        <w:tab/>
        <w:t>The appropriate supervisory office must send an electronic notice of obligation to report no less than thirty days before the filing date to the e</w:t>
      </w:r>
      <w:r w:rsidRPr="00CC44F4">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1150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1150.</w:t>
      </w:r>
      <w:r w:rsidRPr="00CC44F4">
        <w:rPr>
          <w:color w:val="000000" w:themeColor="text1"/>
          <w:u w:color="000000" w:themeColor="text1"/>
        </w:rPr>
        <w:tab/>
        <w:t xml:space="preserve">A consultant must file a statement for the previous calendar year </w:t>
      </w:r>
      <w:r w:rsidRPr="00CC44F4">
        <w:rPr>
          <w:strike/>
          <w:color w:val="000000" w:themeColor="text1"/>
          <w:u w:color="000000" w:themeColor="text1"/>
        </w:rPr>
        <w:t xml:space="preserve">with the appropriate supervisory office </w:t>
      </w:r>
      <w:r w:rsidRPr="00CC44F4">
        <w:rPr>
          <w:color w:val="000000" w:themeColor="text1"/>
          <w:u w:val="single" w:color="000000" w:themeColor="text1"/>
        </w:rPr>
        <w:t>,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 xml:space="preserve"> no later than twenty</w:t>
      </w:r>
      <w:r w:rsidRPr="00CC44F4">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where the entity was awarded a contract by the consultant.”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29.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1170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1170.</w:t>
      </w:r>
      <w:r w:rsidRPr="00CC44F4">
        <w:rPr>
          <w:color w:val="000000" w:themeColor="text1"/>
          <w:u w:color="000000" w:themeColor="text1"/>
        </w:rPr>
        <w:tab/>
        <w:t>(A)</w:t>
      </w:r>
      <w:r w:rsidRPr="00CC44F4">
        <w:rPr>
          <w:color w:val="000000" w:themeColor="text1"/>
          <w:u w:color="000000" w:themeColor="text1"/>
        </w:rPr>
        <w:tab/>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CC44F4">
        <w:rPr>
          <w:strike/>
          <w:color w:val="000000" w:themeColor="text1"/>
          <w:u w:color="000000" w:themeColor="text1"/>
        </w:rPr>
        <w:t>Technical violations must remain confidential unless requested to be made public by the public official, public member, or public employee filing the statement.</w:t>
      </w:r>
      <w:r w:rsidRPr="00CC44F4">
        <w:rPr>
          <w:color w:val="000000" w:themeColor="text1"/>
          <w:u w:color="000000" w:themeColor="text1"/>
        </w:rPr>
        <w:t xml:space="preserve">  In lieu of all other penalties, the appropriate supervisory office may assess a technical violations penalty not exceeding fifty dollars.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1160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1180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VI</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CAMPAIGN PRACTICES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CC44F4">
        <w:rPr>
          <w:snapToGrid w:val="0"/>
          <w:color w:val="000000" w:themeColor="text1"/>
          <w:u w:color="000000" w:themeColor="text1"/>
        </w:rPr>
        <w:t>SECTION 32.</w:t>
      </w:r>
      <w:r w:rsidRPr="00CC44F4">
        <w:rPr>
          <w:snapToGrid w:val="0"/>
          <w:color w:val="000000" w:themeColor="text1"/>
          <w:u w:color="000000" w:themeColor="text1"/>
        </w:rPr>
        <w:tab/>
        <w:t>Section 8</w:t>
      </w:r>
      <w:r w:rsidRPr="00CC44F4">
        <w:rPr>
          <w:snapToGrid w:val="0"/>
          <w:color w:val="000000" w:themeColor="text1"/>
          <w:u w:color="000000" w:themeColor="text1"/>
        </w:rPr>
        <w:noBreakHyphen/>
        <w:t>13</w:t>
      </w:r>
      <w:r w:rsidRPr="00CC44F4">
        <w:rPr>
          <w:snapToGrid w:val="0"/>
          <w:color w:val="000000" w:themeColor="text1"/>
          <w:u w:color="000000" w:themeColor="text1"/>
        </w:rPr>
        <w:noBreakHyphen/>
        <w:t>365 of the 1976 Code is amended to read: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CC44F4">
        <w:rPr>
          <w:bCs/>
          <w:color w:val="000000" w:themeColor="text1"/>
          <w:sz w:val="22"/>
          <w:szCs w:val="22"/>
          <w:u w:color="000000" w:themeColor="text1"/>
        </w:rPr>
        <w:tab/>
        <w:t>“Section 8</w:t>
      </w:r>
      <w:r w:rsidRPr="00CC44F4">
        <w:rPr>
          <w:bCs/>
          <w:color w:val="000000" w:themeColor="text1"/>
          <w:sz w:val="22"/>
          <w:szCs w:val="22"/>
          <w:u w:color="000000" w:themeColor="text1"/>
        </w:rPr>
        <w:noBreakHyphen/>
        <w:t>13</w:t>
      </w:r>
      <w:r w:rsidRPr="00CC44F4">
        <w:rPr>
          <w:bCs/>
          <w:color w:val="000000" w:themeColor="text1"/>
          <w:sz w:val="22"/>
          <w:szCs w:val="22"/>
          <w:u w:color="000000" w:themeColor="text1"/>
        </w:rPr>
        <w:noBreakHyphen/>
        <w:t>365.</w:t>
      </w:r>
      <w:r w:rsidRPr="00CC44F4">
        <w:rPr>
          <w:color w:val="000000" w:themeColor="text1"/>
          <w:sz w:val="22"/>
          <w:szCs w:val="22"/>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CC44F4">
        <w:rPr>
          <w:color w:val="000000" w:themeColor="text1"/>
          <w:sz w:val="22"/>
          <w:szCs w:val="22"/>
          <w:u w:color="000000" w:themeColor="text1"/>
        </w:rPr>
        <w:noBreakHyphen/>
        <w:t xml:space="preserve">based filing system </w:t>
      </w:r>
      <w:r w:rsidRPr="00CC44F4">
        <w:rPr>
          <w:color w:val="000000" w:themeColor="text1"/>
          <w:sz w:val="22"/>
          <w:szCs w:val="22"/>
          <w:u w:val="single" w:color="000000" w:themeColor="text1"/>
        </w:rPr>
        <w:t>which allows for a single upload by the filer, using a commonly used electronic financial spreadsheet or database which contains the required information, the format of which as specified</w:t>
      </w:r>
      <w:r w:rsidRPr="00CC44F4">
        <w:rPr>
          <w:color w:val="000000" w:themeColor="text1"/>
          <w:sz w:val="22"/>
          <w:szCs w:val="22"/>
          <w:u w:color="000000" w:themeColor="text1"/>
        </w:rPr>
        <w:t xml:space="preserve"> and </w:t>
      </w:r>
      <w:r w:rsidRPr="00CC44F4">
        <w:rPr>
          <w:strike/>
          <w:color w:val="000000" w:themeColor="text1"/>
          <w:sz w:val="22"/>
          <w:szCs w:val="22"/>
          <w:u w:color="000000" w:themeColor="text1"/>
        </w:rPr>
        <w:t>as</w:t>
      </w:r>
      <w:r w:rsidRPr="00CC44F4">
        <w:rPr>
          <w:color w:val="000000" w:themeColor="text1"/>
          <w:sz w:val="22"/>
          <w:szCs w:val="22"/>
          <w:u w:color="000000" w:themeColor="text1"/>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1300(3)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w:t>
      </w:r>
      <w:r w:rsidRPr="00CC44F4">
        <w:rPr>
          <w:color w:val="000000" w:themeColor="text1"/>
          <w:u w:color="000000" w:themeColor="text1"/>
        </w:rPr>
        <w:tab/>
        <w:t xml:space="preserve">‘Business’ means a corporation, </w:t>
      </w:r>
      <w:r w:rsidRPr="00CC44F4">
        <w:rPr>
          <w:color w:val="000000" w:themeColor="text1"/>
          <w:u w:val="single" w:color="000000" w:themeColor="text1"/>
        </w:rPr>
        <w:t>limited liability company,</w:t>
      </w:r>
      <w:r w:rsidRPr="00CC44F4">
        <w:rPr>
          <w:color w:val="000000" w:themeColor="text1"/>
          <w:u w:color="000000" w:themeColor="text1"/>
        </w:rPr>
        <w:t xml:space="preserve"> partnership, proprietorship, firm, an enterprise, a franchise, an association, organization, or a self</w:t>
      </w:r>
      <w:r w:rsidRPr="00CC44F4">
        <w:rPr>
          <w:color w:val="000000" w:themeColor="text1"/>
          <w:u w:color="000000" w:themeColor="text1"/>
        </w:rPr>
        <w:noBreakHyphen/>
        <w:t xml:space="preserve">employed individual.”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1300(6)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“(6)</w:t>
      </w:r>
      <w:r w:rsidRPr="00CC44F4">
        <w:rPr>
          <w:color w:val="000000" w:themeColor="text1"/>
          <w:u w:color="000000" w:themeColor="text1"/>
        </w:rPr>
        <w:tab/>
        <w:t xml:space="preserve">‘Committee’ means </w:t>
      </w:r>
      <w:r w:rsidRPr="00CC44F4">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is a political party or executive committee of a political party or is controlled by a political party or executive committee of a political party;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has the major purpose to support or oppose the nomination or election of one or more clearly identified candidates.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(a) contributions aggregating at least twenty</w:t>
      </w:r>
      <w:r w:rsidRPr="00CC44F4">
        <w:rPr>
          <w:strike/>
          <w:color w:val="000000" w:themeColor="text1"/>
          <w:u w:color="000000" w:themeColor="text1"/>
        </w:rPr>
        <w:noBreakHyphen/>
        <w:t xml:space="preserve">five thousand dollars during an election cycle to or at the request of a candidate or a committee, or a combination of them;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 xml:space="preserve">(b) independent expenditures aggregating five hundred dollars or more during an election cycle for the election or defeat of a candidate.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Supporting or opposing the election of clearly identified candidates include supporting or opposing the candidates of a clearly identified political party.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CC44F4">
        <w:rPr>
          <w:strike/>
          <w:color w:val="000000" w:themeColor="text1"/>
          <w:u w:color="000000" w:themeColor="text1"/>
        </w:rPr>
        <w:t xml:space="preserve"> the purpose of influencing an election</w:t>
      </w:r>
      <w:r w:rsidRPr="00CC44F4">
        <w:rPr>
          <w:color w:val="000000" w:themeColor="text1"/>
          <w:u w:color="000000" w:themeColor="text1"/>
        </w:rPr>
        <w:t xml:space="preserve"> </w:t>
      </w:r>
      <w:r w:rsidRPr="00CC44F4">
        <w:rPr>
          <w:color w:val="000000" w:themeColor="text1"/>
          <w:u w:val="single" w:color="000000" w:themeColor="text1"/>
        </w:rPr>
        <w:t>and has as the major purpose the support of, or opposition to the nomination or election of a candidate to an elective office</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1300(7)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“(7)</w:t>
      </w:r>
      <w:r w:rsidRPr="00CC44F4">
        <w:rPr>
          <w:color w:val="000000" w:themeColor="text1"/>
          <w:u w:color="000000" w:themeColor="text1"/>
        </w:rPr>
        <w:tab/>
        <w:t>‘Contribution’ means a gift, subscription, loan, guarantee upon which collection is made, forgiveness of a loan, an advance, in</w:t>
      </w:r>
      <w:r w:rsidRPr="00CC44F4">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CC44F4">
        <w:rPr>
          <w:strike/>
          <w:color w:val="000000" w:themeColor="text1"/>
          <w:u w:color="000000" w:themeColor="text1"/>
        </w:rPr>
        <w:t>(a)</w:t>
      </w:r>
      <w:r w:rsidRPr="00CC44F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CC44F4">
        <w:rPr>
          <w:color w:val="000000" w:themeColor="text1"/>
          <w:u w:color="000000" w:themeColor="text1"/>
        </w:rPr>
        <w:noBreakHyphen/>
        <w:t>kind, directly or indirectly, from any source</w:t>
      </w:r>
      <w:r w:rsidRPr="00CC44F4">
        <w:rPr>
          <w:strike/>
          <w:color w:val="000000" w:themeColor="text1"/>
          <w:u w:color="000000" w:themeColor="text1"/>
        </w:rPr>
        <w:t>; or (b) a gift, subscription, loan, guarantee upon which collection is made, forgiveness of a loan, an advance, in</w:t>
      </w:r>
      <w:r w:rsidRPr="00CC44F4">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CC44F4">
        <w:rPr>
          <w:strike/>
          <w:color w:val="000000" w:themeColor="text1"/>
          <w:u w:color="000000" w:themeColor="text1"/>
        </w:rPr>
        <w:noBreakHyphen/>
        <w:t>five days before the election to influence the outcome of an elective office as defined in Section 8</w:t>
      </w:r>
      <w:r w:rsidRPr="00CC44F4">
        <w:rPr>
          <w:strike/>
          <w:color w:val="000000" w:themeColor="text1"/>
          <w:u w:color="000000" w:themeColor="text1"/>
        </w:rPr>
        <w:noBreakHyphen/>
        <w:t>13</w:t>
      </w:r>
      <w:r w:rsidRPr="00CC44F4">
        <w:rPr>
          <w:strike/>
          <w:color w:val="000000" w:themeColor="text1"/>
          <w:u w:color="000000" w:themeColor="text1"/>
        </w:rPr>
        <w:noBreakHyphen/>
        <w:t>1300(31)(c)</w:t>
      </w:r>
      <w:r w:rsidRPr="00CC44F4">
        <w:rPr>
          <w:color w:val="000000" w:themeColor="text1"/>
          <w:u w:color="000000" w:themeColor="text1"/>
        </w:rPr>
        <w:t xml:space="preserve">.  </w:t>
      </w:r>
      <w:r w:rsidRPr="00CC44F4">
        <w:rPr>
          <w:strike/>
          <w:color w:val="000000" w:themeColor="text1"/>
          <w:u w:color="000000" w:themeColor="text1"/>
        </w:rPr>
        <w:t>These funds must be deposited in an account separate from a campaign account as required in Section 8</w:t>
      </w:r>
      <w:r w:rsidRPr="00CC44F4">
        <w:rPr>
          <w:strike/>
          <w:color w:val="000000" w:themeColor="text1"/>
          <w:u w:color="000000" w:themeColor="text1"/>
        </w:rPr>
        <w:noBreakHyphen/>
        <w:t>13</w:t>
      </w:r>
      <w:r w:rsidRPr="00CC44F4">
        <w:rPr>
          <w:strike/>
          <w:color w:val="000000" w:themeColor="text1"/>
          <w:u w:color="000000" w:themeColor="text1"/>
        </w:rPr>
        <w:noBreakHyphen/>
        <w:t>1312</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1300(17) of the 1976 Code is amended to read:</w:t>
      </w:r>
      <w:r w:rsidRPr="00CC44F4">
        <w:rPr>
          <w:color w:val="000000" w:themeColor="text1"/>
          <w:u w:color="000000" w:themeColor="text1"/>
        </w:rPr>
        <w:tab/>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“(17)</w:t>
      </w:r>
      <w:r w:rsidRPr="00CC44F4">
        <w:rPr>
          <w:color w:val="000000" w:themeColor="text1"/>
          <w:u w:color="000000" w:themeColor="text1"/>
        </w:rPr>
        <w:tab/>
        <w:t xml:space="preserve">‘Independent expenditure’ means: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an expenditure made </w:t>
      </w:r>
      <w:r w:rsidRPr="00CC44F4">
        <w:rPr>
          <w:color w:val="000000" w:themeColor="text1"/>
          <w:u w:val="single" w:color="000000" w:themeColor="text1"/>
        </w:rPr>
        <w:t>or incurred</w:t>
      </w:r>
      <w:r w:rsidRPr="00CC44F4">
        <w:rPr>
          <w:color w:val="000000" w:themeColor="text1"/>
          <w:u w:color="000000" w:themeColor="text1"/>
        </w:rPr>
        <w:t xml:space="preserve"> directly or indirectly by a person to advocate the election or defeat of a clearly identified candidate or ballot measure;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when taken as a whole and in context, the expenditure made by a person to influence the outcome of an elective office or ballot measure but which is not: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 xml:space="preserve">made to;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 xml:space="preserve">controlled by;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(iii)</w:t>
      </w:r>
      <w:r w:rsidRPr="00CC44F4">
        <w:rPr>
          <w:color w:val="000000" w:themeColor="text1"/>
          <w:u w:color="000000" w:themeColor="text1"/>
        </w:rPr>
        <w:tab/>
        <w:t xml:space="preserve">coordinated with;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(iv)</w:t>
      </w:r>
      <w:r w:rsidRPr="00CC44F4">
        <w:rPr>
          <w:color w:val="000000" w:themeColor="text1"/>
          <w:u w:color="000000" w:themeColor="text1"/>
        </w:rPr>
        <w:tab/>
        <w:t xml:space="preserve">requested by;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(v)</w:t>
      </w:r>
      <w:r w:rsidRPr="00CC44F4">
        <w:rPr>
          <w:color w:val="000000" w:themeColor="text1"/>
          <w:u w:color="000000" w:themeColor="text1"/>
        </w:rPr>
        <w:tab/>
        <w:t>made upon consultation with a candidate or an agent of a candidate; or a committee or agent of a committee; or a ballot measure committee or an agent of a ballot measure committee.”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37.</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1300(23)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“(23)</w:t>
      </w:r>
      <w:r w:rsidRPr="00CC44F4">
        <w:rPr>
          <w:color w:val="000000" w:themeColor="text1"/>
          <w:u w:color="000000" w:themeColor="text1"/>
        </w:rPr>
        <w:tab/>
        <w:t xml:space="preserve">‘Noncandidate committee’ means a committee that is not a campaign committee for a candidate but is organized </w:t>
      </w:r>
      <w:r w:rsidRPr="00CC44F4">
        <w:rPr>
          <w:strike/>
          <w:color w:val="000000" w:themeColor="text1"/>
          <w:u w:color="000000" w:themeColor="text1"/>
        </w:rPr>
        <w:t>to influence an election or to support or oppose a candidate or public official,</w:t>
      </w:r>
      <w:r w:rsidRPr="00CC44F4">
        <w:rPr>
          <w:color w:val="000000" w:themeColor="text1"/>
          <w:u w:color="000000" w:themeColor="text1"/>
        </w:rPr>
        <w:t xml:space="preserve"> </w:t>
      </w:r>
      <w:r w:rsidRPr="00CC44F4">
        <w:rPr>
          <w:color w:val="000000" w:themeColor="text1"/>
          <w:u w:val="single" w:color="000000" w:themeColor="text1"/>
        </w:rPr>
        <w:t xml:space="preserve">for the major purpose to support or oppose the nomination or election of a candidate to elective office, </w:t>
      </w:r>
      <w:r w:rsidRPr="00CC44F4">
        <w:rPr>
          <w:color w:val="000000" w:themeColor="text1"/>
          <w:u w:color="000000" w:themeColor="text1"/>
        </w:rPr>
        <w:t xml:space="preserve">which receives contributions or makes expenditures in excess of five hundred dollars in the aggregate during an election cycle.  ‘Noncandidate committee’ does not include political action committees that contribute solely to federal campaigns.”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1300(31)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“(31)</w:t>
      </w:r>
      <w:r w:rsidRPr="00CC44F4">
        <w:rPr>
          <w:color w:val="000000" w:themeColor="text1"/>
          <w:u w:color="000000" w:themeColor="text1"/>
        </w:rPr>
        <w:tab/>
        <w:t xml:space="preserve">‘Influence the outcome of an elective office’ means: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CC44F4">
        <w:rPr>
          <w:color w:val="000000" w:themeColor="text1"/>
          <w:u w:val="single" w:color="000000" w:themeColor="text1"/>
        </w:rPr>
        <w:t>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CC44F4">
        <w:rPr>
          <w:strike/>
          <w:color w:val="000000" w:themeColor="text1"/>
          <w:u w:color="000000" w:themeColor="text1"/>
        </w:rPr>
        <w:t>Smith”s</w:t>
      </w:r>
      <w:r w:rsidRPr="00CC44F4">
        <w:rPr>
          <w:color w:val="000000" w:themeColor="text1"/>
          <w:u w:color="000000" w:themeColor="text1"/>
        </w:rPr>
        <w:t xml:space="preserve"> Smith’s the One’, ‘Jones 2000’, ‘Smith/Jones’ , ‘Jones!’, or ‘Smith</w:t>
      </w:r>
      <w:r w:rsidRPr="00CC44F4">
        <w:rPr>
          <w:color w:val="000000" w:themeColor="text1"/>
          <w:u w:color="000000" w:themeColor="text1"/>
        </w:rPr>
        <w:noBreakHyphen/>
        <w:t>A man for the People!’</w:t>
      </w:r>
      <w:r w:rsidRPr="00CC44F4">
        <w:rPr>
          <w:strike/>
          <w:color w:val="000000" w:themeColor="text1"/>
          <w:u w:color="000000" w:themeColor="text1"/>
        </w:rPr>
        <w:t>;</w:t>
      </w:r>
      <w:r w:rsidRPr="00CC44F4">
        <w:rPr>
          <w:color w:val="000000" w:themeColor="text1"/>
          <w:u w:color="000000" w:themeColor="text1"/>
        </w:rPr>
        <w:t xml:space="preserve">   </w:t>
      </w:r>
      <w:r w:rsidRPr="00CC44F4">
        <w:rPr>
          <w:strike/>
          <w:color w:val="000000" w:themeColor="text1"/>
          <w:u w:color="000000" w:themeColor="text1"/>
        </w:rPr>
        <w:t>or</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color="000000" w:themeColor="text1"/>
        </w:rPr>
        <w:t xml:space="preserve"> </w:t>
      </w:r>
      <w:r w:rsidRPr="00CC44F4">
        <w:rPr>
          <w:strike/>
          <w:color w:val="000000" w:themeColor="text1"/>
          <w:u w:color="000000" w:themeColor="text1"/>
        </w:rPr>
        <w:t>any communication made, not more than forty</w:t>
      </w:r>
      <w:r w:rsidRPr="00CC44F4">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39.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1300(32)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“(32)</w:t>
      </w:r>
      <w:r w:rsidRPr="00CC44F4">
        <w:rPr>
          <w:color w:val="000000" w:themeColor="text1"/>
          <w:u w:color="000000" w:themeColor="text1"/>
        </w:rPr>
        <w:tab/>
        <w:t>‘Ballot measure committee’ means</w:t>
      </w:r>
      <w:r w:rsidRPr="00CC44F4">
        <w:rPr>
          <w:strike/>
          <w:color w:val="000000" w:themeColor="text1"/>
          <w:u w:color="000000" w:themeColor="text1"/>
        </w:rPr>
        <w:t>:</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(a)</w:t>
      </w:r>
      <w:r w:rsidRPr="00CC44F4">
        <w:rPr>
          <w:color w:val="000000" w:themeColor="text1"/>
          <w:u w:color="000000" w:themeColor="text1"/>
        </w:rPr>
        <w:tab/>
      </w:r>
      <w:r w:rsidRPr="00CC44F4">
        <w:rPr>
          <w:strike/>
          <w:color w:val="000000" w:themeColor="text1"/>
          <w:u w:color="000000" w:themeColor="text1"/>
        </w:rPr>
        <w:t xml:space="preserve">an association, club, an organization, or a group of persons which, to influence the outcome of a ballot measure, receives contributions or makes expenditures in excess of two thousand five hundred dollars in the aggregate during an election cycle;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(b)</w:t>
      </w:r>
      <w:r w:rsidRPr="00CC44F4">
        <w:rPr>
          <w:color w:val="000000" w:themeColor="text1"/>
          <w:u w:color="000000" w:themeColor="text1"/>
        </w:rPr>
        <w:tab/>
      </w:r>
      <w:r w:rsidRPr="00CC44F4">
        <w:rPr>
          <w:strike/>
          <w:color w:val="000000" w:themeColor="text1"/>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color="000000" w:themeColor="text1"/>
        </w:rPr>
        <w:tab/>
      </w:r>
      <w:r w:rsidRPr="00CC44F4">
        <w:rPr>
          <w:strike/>
          <w:color w:val="000000" w:themeColor="text1"/>
          <w:u w:color="000000" w:themeColor="text1"/>
        </w:rPr>
        <w:t>a person, other than an individual, who, to influence the outcome of a ballot measure, makes independent expenditures aggregating two thousand five hundred dollars or more during an election cycle</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val="single" w:color="000000" w:themeColor="text1"/>
        </w:rPr>
        <w:t>a person, two or more individuals, such as any person, association, organization, or other entity that makes or accepts anything of value to make contributions or expenditures that has the major purpose to support or oppose the passage of a ballot measure.</w:t>
      </w:r>
      <w:r w:rsidRPr="00CC44F4">
        <w:rPr>
          <w:color w:val="000000" w:themeColor="text1"/>
          <w:u w:color="000000" w:themeColor="text1"/>
        </w:rPr>
        <w:t>”</w:t>
      </w:r>
    </w:p>
    <w:p w:rsidR="00EA465B" w:rsidRPr="00CC44F4" w:rsidRDefault="00EA465B" w:rsidP="00EA465B">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 of the 1976 Code is amended by adding an appropriately numbered subsection to read:   </w:t>
      </w: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w:t>
      </w:r>
      <w:r w:rsidRPr="00CC44F4">
        <w:rPr>
          <w:color w:val="000000" w:themeColor="text1"/>
          <w:u w:color="000000" w:themeColor="text1"/>
        </w:rPr>
        <w:tab/>
        <w:t>‘electioneering communication’ means any broadcast, cable, or satellite communication or mass postal mailing or telephone bank that has the following characteristics: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refers to a candidate for elected office;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is publically aired or distributed within sixty days prior to a general election or within thirty days prior to a primary for that office;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may be received by either: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fifty thousand or more individuals in the State in an election for statewide office, or seven thousand five hundred or more individuals in any other election if in the form of broadcast, cable, or satellite communication;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(d)</w:t>
      </w:r>
      <w:r w:rsidRPr="00CC44F4">
        <w:rPr>
          <w:color w:val="000000" w:themeColor="text1"/>
          <w:u w:color="000000" w:themeColor="text1"/>
        </w:rPr>
        <w:tab/>
        <w:t>The definition does not include: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w:t>
      </w:r>
      <w:r w:rsidRPr="00CC44F4">
        <w:rPr>
          <w:color w:val="000000" w:themeColor="text1"/>
          <w:u w:color="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w:t>
      </w:r>
      <w:r w:rsidRPr="00CC44F4">
        <w:rPr>
          <w:color w:val="000000" w:themeColor="text1"/>
          <w:u w:color="000000" w:themeColor="text1"/>
        </w:rPr>
        <w:tab/>
        <w:t>a communication that constitutes an expenditure or independent expenditure under this Article;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(iii)</w:t>
      </w:r>
      <w:r w:rsidRPr="00CC44F4">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(iv)</w:t>
      </w:r>
      <w:r w:rsidRPr="00CC44F4">
        <w:rPr>
          <w:color w:val="000000" w:themeColor="text1"/>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(v)</w:t>
      </w:r>
      <w:r w:rsidRPr="00CC44F4">
        <w:rPr>
          <w:color w:val="000000" w:themeColor="text1"/>
          <w:u w:color="000000" w:themeColor="text1"/>
        </w:rPr>
        <w:tab/>
        <w:t>a communication that meets all of the following criteria: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does not mention any election, candidacy, political party, opposing candidate, or voting by the general public;</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does not take a position on the candidate’s character or qualifications and fitness for office;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proposes a commercial transaction.”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1300 of the 1976 Code is amended by adding an appropriately numbered subsection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w:t>
      </w:r>
      <w:r w:rsidRPr="00CC44F4">
        <w:rPr>
          <w:color w:val="000000" w:themeColor="text1"/>
          <w:u w:color="000000" w:themeColor="text1"/>
        </w:rPr>
        <w:tab/>
        <w:t>‘Independent expenditure</w:t>
      </w:r>
      <w:r w:rsidRPr="00CC44F4">
        <w:rPr>
          <w:color w:val="000000" w:themeColor="text1"/>
          <w:u w:color="000000" w:themeColor="text1"/>
        </w:rPr>
        <w:noBreakHyphen/>
        <w:t>only committee’ means a committee that: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r>
      <w:r w:rsidRPr="00CC44F4">
        <w:rPr>
          <w:rFonts w:eastAsia="Times New Roman"/>
          <w:snapToGrid w:val="0"/>
          <w:color w:val="000000" w:themeColor="text1"/>
          <w:szCs w:val="20"/>
          <w:u w:color="000000" w:themeColor="text1"/>
        </w:rPr>
        <w:t xml:space="preserve">is not made by, controlled by, coordinated with, requested by, or made in consultation with </w:t>
      </w:r>
      <w:r w:rsidRPr="00CC44F4">
        <w:rPr>
          <w:color w:val="000000" w:themeColor="text1"/>
          <w:u w:color="000000" w:themeColor="text1"/>
        </w:rPr>
        <w:t>a candidate, an agent of a candidate, a political party, or an agent of a political party;</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does not make contributions to any candidate or other committee, with the exception of other independent expenditure</w:t>
      </w:r>
      <w:r w:rsidRPr="00CC44F4">
        <w:rPr>
          <w:color w:val="000000" w:themeColor="text1"/>
          <w:u w:color="000000" w:themeColor="text1"/>
        </w:rPr>
        <w:noBreakHyphen/>
        <w:t xml:space="preserve">only committees;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makes only independent expenditures;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(d)</w:t>
      </w:r>
      <w:r w:rsidRPr="00CC44F4">
        <w:rPr>
          <w:color w:val="000000" w:themeColor="text1"/>
          <w:u w:color="000000" w:themeColor="text1"/>
        </w:rPr>
        <w:tab/>
        <w:t>is organized for the major purpose to support or oppose the nomination or election of a candidate to elective office.”</w:t>
      </w: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CC44F4">
        <w:rPr>
          <w:color w:val="000000" w:themeColor="text1"/>
          <w:sz w:val="22"/>
          <w:szCs w:val="22"/>
          <w:u w:color="000000" w:themeColor="text1"/>
        </w:rPr>
        <w:t>SECTION 42.</w:t>
      </w:r>
      <w:r w:rsidRPr="00CC44F4">
        <w:rPr>
          <w:color w:val="000000" w:themeColor="text1"/>
          <w:sz w:val="22"/>
          <w:szCs w:val="22"/>
          <w:u w:color="000000" w:themeColor="text1"/>
        </w:rPr>
        <w:tab/>
        <w:t xml:space="preserve">Chapter 13, Title 8 of the 1976 Code is amended by adding: </w:t>
      </w: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“Section 8</w:t>
      </w:r>
      <w:r w:rsidRPr="00CC44F4">
        <w:rPr>
          <w:color w:val="000000" w:themeColor="text1"/>
          <w:u w:val="single" w:color="000000" w:themeColor="text1"/>
        </w:rPr>
        <w:noBreakHyphen/>
        <w:t>13</w:t>
      </w:r>
      <w:r w:rsidRPr="00CC44F4">
        <w:rPr>
          <w:color w:val="000000" w:themeColor="text1"/>
          <w:u w:val="single" w:color="000000" w:themeColor="text1"/>
        </w:rPr>
        <w:noBreakHyphen/>
        <w:t>1301.</w:t>
      </w:r>
      <w:r w:rsidRPr="00CC44F4">
        <w:rPr>
          <w:color w:val="000000" w:themeColor="text1"/>
          <w:u w:val="single" w:color="000000" w:themeColor="text1"/>
        </w:rPr>
        <w:tab/>
        <w:t>For purposes of this article, factors that shall be considered to determine whether a committee, ballot measure committee, a party committee, a legislative caucus committee, a noncandidate committee, or independent expenditure</w:t>
      </w:r>
      <w:r w:rsidRPr="00CC44F4">
        <w:rPr>
          <w:color w:val="000000" w:themeColor="text1"/>
          <w:u w:val="single" w:color="000000" w:themeColor="text1"/>
        </w:rPr>
        <w:noBreakHyphen/>
        <w:t>only committee</w:t>
      </w:r>
      <w:r w:rsidRPr="00CC44F4">
        <w:rPr>
          <w:rStyle w:val="CommentReference"/>
          <w:color w:val="000000" w:themeColor="text1"/>
          <w:sz w:val="22"/>
          <w:u w:val="single" w:color="000000" w:themeColor="text1"/>
        </w:rPr>
        <w:t xml:space="preserve"> </w:t>
      </w:r>
      <w:r w:rsidRPr="00CC44F4">
        <w:rPr>
          <w:color w:val="000000" w:themeColor="text1"/>
          <w:u w:val="single" w:color="000000" w:themeColor="text1"/>
        </w:rPr>
        <w:t xml:space="preserve">as the major purpose of supporting or opposing one or more candidates or the passage of one or more ballot measures include, but are not limited to: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(A)</w:t>
      </w:r>
      <w:r w:rsidRPr="00CC44F4">
        <w:rPr>
          <w:color w:val="000000" w:themeColor="text1"/>
          <w:u w:color="000000" w:themeColor="text1"/>
        </w:rPr>
        <w:tab/>
      </w:r>
      <w:r w:rsidRPr="00CC44F4">
        <w:rPr>
          <w:color w:val="000000" w:themeColor="text1"/>
          <w:u w:val="single" w:color="000000" w:themeColor="text1"/>
        </w:rPr>
        <w:t xml:space="preserve">any of the committee’s organizational documents, including bylaws or articles of incorporation, identify advocacy to support or to oppose one or more candidates or the passage of one or more ballot measures as its major purpose;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(B)</w:t>
      </w:r>
      <w:r w:rsidRPr="00CC44F4">
        <w:rPr>
          <w:color w:val="000000" w:themeColor="text1"/>
          <w:u w:color="000000" w:themeColor="text1"/>
        </w:rPr>
        <w:tab/>
      </w:r>
      <w:r w:rsidRPr="00CC44F4">
        <w:rPr>
          <w:color w:val="000000" w:themeColor="text1"/>
          <w:u w:val="single" w:color="000000" w:themeColor="text1"/>
        </w:rPr>
        <w:t>over fifty percent of the committee’s disbursements made within the State in a calendar year are made to support or to oppose one or more candidates or the passage of one or more ballot measures;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over fifty percent of the committee’s total disbursements made in a calendar year are made to support or to oppose one or more candidates or the passage of one or more ballot measures; 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(D)</w:t>
      </w:r>
      <w:r w:rsidRPr="00CC44F4">
        <w:rPr>
          <w:color w:val="000000" w:themeColor="text1"/>
          <w:u w:color="000000" w:themeColor="text1"/>
        </w:rPr>
        <w:tab/>
      </w:r>
      <w:r w:rsidRPr="00CC44F4">
        <w:rPr>
          <w:color w:val="000000" w:themeColor="text1"/>
          <w:u w:val="single" w:color="000000" w:themeColor="text1"/>
        </w:rPr>
        <w:t>the committee’s public statements, including statements made in oral or written fundraising solicitations, identify advocacy in support of or in opposition to one or more candidates or the passage of one or more ballot measures as its major purpose.</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CC44F4">
        <w:rPr>
          <w:rFonts w:eastAsia="Times New Roman"/>
          <w:snapToGrid w:val="0"/>
          <w:color w:val="000000" w:themeColor="text1"/>
          <w:u w:color="000000" w:themeColor="text1"/>
        </w:rPr>
        <w:t>SECTION</w:t>
      </w:r>
      <w:r w:rsidRPr="00CC44F4">
        <w:rPr>
          <w:rFonts w:eastAsia="Times New Roman"/>
          <w:snapToGrid w:val="0"/>
          <w:color w:val="000000" w:themeColor="text1"/>
          <w:u w:color="000000" w:themeColor="text1"/>
        </w:rPr>
        <w:tab/>
        <w:t>43.</w:t>
      </w:r>
      <w:r w:rsidRPr="00CC44F4">
        <w:rPr>
          <w:rFonts w:eastAsia="Times New Roman"/>
          <w:snapToGrid w:val="0"/>
          <w:color w:val="000000" w:themeColor="text1"/>
          <w:u w:color="000000" w:themeColor="text1"/>
        </w:rPr>
        <w:tab/>
        <w:t>Section 8</w:t>
      </w:r>
      <w:r w:rsidRPr="00CC44F4">
        <w:rPr>
          <w:rFonts w:eastAsia="Times New Roman"/>
          <w:snapToGrid w:val="0"/>
          <w:color w:val="000000" w:themeColor="text1"/>
          <w:u w:color="000000" w:themeColor="text1"/>
        </w:rPr>
        <w:noBreakHyphen/>
        <w:t>13</w:t>
      </w:r>
      <w:r w:rsidRPr="00CC44F4">
        <w:rPr>
          <w:rFonts w:eastAsia="Times New Roman"/>
          <w:snapToGrid w:val="0"/>
          <w:color w:val="000000" w:themeColor="text1"/>
          <w:u w:color="000000" w:themeColor="text1"/>
        </w:rPr>
        <w:noBreakHyphen/>
        <w:t xml:space="preserve">1308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1308.</w:t>
      </w:r>
      <w:r w:rsidRPr="00CC44F4">
        <w:rPr>
          <w:color w:val="000000" w:themeColor="text1"/>
          <w:u w:color="000000" w:themeColor="text1"/>
        </w:rPr>
        <w:tab/>
        <w:t>(A)</w:t>
      </w:r>
      <w:r w:rsidRPr="00CC44F4">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CC44F4">
        <w:rPr>
          <w:color w:val="000000" w:themeColor="text1"/>
          <w:u w:color="000000" w:themeColor="text1"/>
        </w:rPr>
        <w:noBreakHyphen/>
        <w:t>13</w:t>
      </w:r>
      <w:r w:rsidRPr="00CC44F4">
        <w:rPr>
          <w:color w:val="000000" w:themeColor="text1"/>
          <w:u w:color="000000" w:themeColor="text1"/>
        </w:rPr>
        <w:noBreakHyphen/>
        <w:t xml:space="preserve">1370.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(D)(1)</w:t>
      </w:r>
      <w:r w:rsidRPr="00CC44F4">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ten thousand dollars in the case of a candidate for statewide office;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two thousand dollars in the case of a candidate for any other office.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(E)</w:t>
      </w:r>
      <w:r w:rsidRPr="00CC44F4">
        <w:rPr>
          <w:color w:val="000000" w:themeColor="text1"/>
          <w:u w:color="000000" w:themeColor="text1"/>
        </w:rPr>
        <w:tab/>
        <w:t>Notwithstanding the provisions of subsections (B) and (D), if a pre</w:t>
      </w:r>
      <w:r w:rsidRPr="00CC44F4">
        <w:rPr>
          <w:color w:val="000000" w:themeColor="text1"/>
          <w:u w:color="000000" w:themeColor="text1"/>
        </w:rPr>
        <w:noBreakHyphen/>
        <w:t>election campaign report provided for in subsection (D) is required to be filed within thirty days of the end of the prior quarter, a candidate or committee must combine the quarterly report provided for in subsection (B) and the pre</w:t>
      </w:r>
      <w:r w:rsidRPr="00CC44F4">
        <w:rPr>
          <w:color w:val="000000" w:themeColor="text1"/>
          <w:u w:color="000000" w:themeColor="text1"/>
        </w:rPr>
        <w:noBreakHyphen/>
        <w:t xml:space="preserve">election report and file the combined report subject to the provisions of subsection (D) no later than fifteen days before the election.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Five days before an election, a candidate or committee must amend and file the previously filed pre</w:t>
      </w:r>
      <w:r w:rsidRPr="00CC44F4">
        <w:rPr>
          <w:color w:val="000000" w:themeColor="text1"/>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(F)</w:t>
      </w:r>
      <w:r w:rsidRPr="00CC44F4">
        <w:rPr>
          <w:color w:val="000000" w:themeColor="text1"/>
          <w:u w:val="single" w:color="000000" w:themeColor="text1"/>
        </w:rPr>
        <w:t>(G)</w:t>
      </w:r>
      <w:r w:rsidRPr="00CC44F4">
        <w:rPr>
          <w:color w:val="000000" w:themeColor="text1"/>
          <w:u w:color="000000" w:themeColor="text1"/>
        </w:rPr>
        <w:tab/>
        <w:t xml:space="preserve">Certified campaign reports detailing campaign contributions and expenditures must contain: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total of contributions accepted by the candidate or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the name and address of each person making a contribution of more than one hundred dollars and the amount and date of receipt of each contribution;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the total expenditures made by or on behalf of the candidate or committee; 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name and address of each person to whom an expenditure is made from campaign funds, including the date, amount, purpose, and beneficiary of the expenditure.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(G)</w:t>
      </w:r>
      <w:r w:rsidRPr="00CC44F4">
        <w:rPr>
          <w:color w:val="000000" w:themeColor="text1"/>
          <w:u w:val="single" w:color="000000" w:themeColor="text1"/>
        </w:rPr>
        <w:t>(H)</w:t>
      </w:r>
      <w:r w:rsidRPr="00CC44F4">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CC44F4">
        <w:rPr>
          <w:strike/>
          <w:color w:val="000000" w:themeColor="text1"/>
          <w:u w:color="000000" w:themeColor="text1"/>
        </w:rPr>
        <w:t>and</w:t>
      </w:r>
      <w:r w:rsidRPr="00CC44F4">
        <w:rPr>
          <w:color w:val="000000" w:themeColor="text1"/>
          <w:u w:color="000000" w:themeColor="text1"/>
        </w:rPr>
        <w:t xml:space="preserve"> (F), </w:t>
      </w:r>
      <w:r w:rsidRPr="00CC44F4">
        <w:rPr>
          <w:color w:val="000000" w:themeColor="text1"/>
          <w:u w:val="single" w:color="000000" w:themeColor="text1"/>
        </w:rPr>
        <w:t>and (G)</w:t>
      </w:r>
      <w:r w:rsidRPr="00CC44F4">
        <w:rPr>
          <w:color w:val="000000" w:themeColor="text1"/>
          <w:u w:color="000000" w:themeColor="text1"/>
        </w:rPr>
        <w:t xml:space="preserve"> of Section 8</w:t>
      </w:r>
      <w:r w:rsidRPr="00CC44F4">
        <w:rPr>
          <w:color w:val="000000" w:themeColor="text1"/>
          <w:u w:color="000000" w:themeColor="text1"/>
        </w:rPr>
        <w:noBreakHyphen/>
        <w:t>13</w:t>
      </w:r>
      <w:r w:rsidRPr="00CC44F4">
        <w:rPr>
          <w:color w:val="000000" w:themeColor="text1"/>
          <w:u w:color="000000" w:themeColor="text1"/>
        </w:rPr>
        <w:noBreakHyphen/>
        <w:t xml:space="preserve">1308 in the same manner as a candidate or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(H)</w:t>
      </w:r>
      <w:r w:rsidRPr="00CC44F4">
        <w:rPr>
          <w:color w:val="000000" w:themeColor="text1"/>
          <w:u w:val="single" w:color="000000" w:themeColor="text1"/>
        </w:rPr>
        <w:t>(I)</w:t>
      </w:r>
      <w:r w:rsidRPr="00CC44F4">
        <w:rPr>
          <w:color w:val="000000" w:themeColor="text1"/>
          <w:u w:color="000000" w:themeColor="text1"/>
        </w:rPr>
        <w:tab/>
        <w:t>A committee that solicits contributions pursuant to Section 8</w:t>
      </w:r>
      <w:r w:rsidRPr="00CC44F4">
        <w:rPr>
          <w:color w:val="000000" w:themeColor="text1"/>
          <w:u w:color="000000" w:themeColor="text1"/>
        </w:rPr>
        <w:noBreakHyphen/>
        <w:t>13</w:t>
      </w:r>
      <w:r w:rsidRPr="00CC44F4">
        <w:rPr>
          <w:color w:val="000000" w:themeColor="text1"/>
          <w:u w:color="000000" w:themeColor="text1"/>
        </w:rPr>
        <w:noBreakHyphen/>
        <w:t>1331 must certify compliance with that section on a form prescribed by the State Ethics Commission.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(J)</w:t>
      </w:r>
      <w:r w:rsidRPr="00CC44F4">
        <w:rPr>
          <w:color w:val="000000" w:themeColor="text1"/>
          <w:u w:color="000000" w:themeColor="text1"/>
        </w:rPr>
        <w:tab/>
      </w:r>
      <w:r w:rsidRPr="00CC44F4">
        <w:rPr>
          <w:color w:val="000000" w:themeColor="text1"/>
          <w:u w:val="single" w:color="000000" w:themeColor="text1"/>
        </w:rPr>
        <w:t>All reports required by this section must be filed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1309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1309.</w:t>
      </w:r>
      <w:r w:rsidRPr="00CC44F4">
        <w:rPr>
          <w:color w:val="000000" w:themeColor="text1"/>
          <w:u w:color="000000" w:themeColor="text1"/>
        </w:rPr>
        <w:tab/>
        <w:t>(A)</w:t>
      </w:r>
      <w:r w:rsidRPr="00CC44F4">
        <w:rPr>
          <w:color w:val="000000" w:themeColor="text1"/>
          <w:u w:color="000000" w:themeColor="text1"/>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CC44F4">
        <w:rPr>
          <w:color w:val="000000" w:themeColor="text1"/>
          <w:u w:color="000000" w:themeColor="text1"/>
        </w:rPr>
        <w:noBreakHyphen/>
        <w:t>13</w:t>
      </w:r>
      <w:r w:rsidRPr="00CC44F4">
        <w:rPr>
          <w:color w:val="000000" w:themeColor="text1"/>
          <w:u w:color="000000" w:themeColor="text1"/>
        </w:rPr>
        <w:noBreakHyphen/>
        <w:t xml:space="preserve">1304(B) must file an initial certified campaign report within ten days of these initial receipts or expenditures.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CC44F4">
        <w:rPr>
          <w:color w:val="000000" w:themeColor="text1"/>
          <w:u w:color="000000" w:themeColor="text1"/>
        </w:rPr>
        <w:noBreakHyphen/>
        <w:t>13</w:t>
      </w:r>
      <w:r w:rsidRPr="00CC44F4">
        <w:rPr>
          <w:color w:val="000000" w:themeColor="text1"/>
          <w:u w:color="000000" w:themeColor="text1"/>
        </w:rPr>
        <w:noBreakHyphen/>
        <w:t xml:space="preserve">1370(C).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Notwithstanding the provisions of subsections (B) and (C), if a pre</w:t>
      </w:r>
      <w:r w:rsidRPr="00CC44F4">
        <w:rPr>
          <w:color w:val="000000" w:themeColor="text1"/>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CC44F4">
        <w:rPr>
          <w:color w:val="000000" w:themeColor="text1"/>
          <w:u w:color="000000" w:themeColor="text1"/>
        </w:rPr>
        <w:noBreakHyphen/>
        <w:t xml:space="preserve">election report and file the combined report subject to the provisions of subsection (C) no later than fifteen days before the ballot measure election.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val="single" w:color="000000" w:themeColor="text1"/>
        </w:rPr>
        <w:t>(E)</w:t>
      </w:r>
      <w:r w:rsidRPr="00CC44F4">
        <w:rPr>
          <w:color w:val="000000" w:themeColor="text1"/>
          <w:u w:color="000000" w:themeColor="text1"/>
        </w:rPr>
        <w:tab/>
      </w:r>
      <w:r w:rsidRPr="00CC44F4">
        <w:rPr>
          <w:color w:val="000000" w:themeColor="text1"/>
          <w:u w:val="single" w:color="000000" w:themeColor="text1"/>
        </w:rPr>
        <w:t>Five days before a ballot measure election, a ballot measure committee must amend and file the previously filed pre</w:t>
      </w:r>
      <w:r w:rsidRPr="00CC44F4">
        <w:rPr>
          <w:color w:val="000000" w:themeColor="text1"/>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(E)</w:t>
      </w:r>
      <w:r w:rsidRPr="00CC44F4">
        <w:rPr>
          <w:color w:val="000000" w:themeColor="text1"/>
          <w:u w:val="single" w:color="000000" w:themeColor="text1"/>
        </w:rPr>
        <w:t>(F)</w:t>
      </w:r>
      <w:r w:rsidRPr="00CC44F4">
        <w:rPr>
          <w:color w:val="000000" w:themeColor="text1"/>
          <w:u w:color="000000" w:themeColor="text1"/>
        </w:rPr>
        <w:tab/>
        <w:t xml:space="preserve">Certified campaign reports detailing campaign contributions and expenditures must contain: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total amount of contributions accepted by the ballot measure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the name and address of each person making a contribution of more than one hundred dollars and the amount and date of receipt of each contribution;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total amount of expenditures made by or on behalf of the ballot measure committee;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the name and address of each person to whom an expenditure is made from campaign funds, including the date, amount, purpose, and beneficiary of the expenditure.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 xml:space="preserve"> </w:t>
      </w:r>
      <w:r w:rsidRPr="00CC44F4">
        <w:rPr>
          <w:color w:val="000000" w:themeColor="text1"/>
          <w:u w:color="000000" w:themeColor="text1"/>
        </w:rPr>
        <w:tab/>
      </w:r>
      <w:r w:rsidRPr="00CC44F4">
        <w:rPr>
          <w:color w:val="000000" w:themeColor="text1"/>
          <w:u w:val="single" w:color="000000" w:themeColor="text1"/>
        </w:rPr>
        <w:t>(G)</w:t>
      </w:r>
      <w:r w:rsidRPr="00CC44F4">
        <w:rPr>
          <w:color w:val="000000" w:themeColor="text1"/>
          <w:u w:color="000000" w:themeColor="text1"/>
        </w:rPr>
        <w:tab/>
      </w:r>
      <w:r w:rsidRPr="00CC44F4">
        <w:rPr>
          <w:color w:val="000000" w:themeColor="text1"/>
          <w:u w:val="single" w:color="000000" w:themeColor="text1"/>
        </w:rPr>
        <w:t>All reports required by this Section must be filed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snapToGrid w:val="0"/>
          <w:color w:val="000000" w:themeColor="text1"/>
          <w:szCs w:val="20"/>
          <w:u w:color="000000" w:themeColor="text1"/>
        </w:rPr>
        <w:tab/>
      </w:r>
      <w:r w:rsidRPr="00CC44F4">
        <w:rPr>
          <w:color w:val="000000" w:themeColor="text1"/>
          <w:u w:color="000000" w:themeColor="text1"/>
        </w:rPr>
        <w:t>SECTION</w:t>
      </w:r>
      <w:r w:rsidRPr="00CC44F4">
        <w:rPr>
          <w:color w:val="000000" w:themeColor="text1"/>
          <w:u w:color="000000" w:themeColor="text1"/>
        </w:rPr>
        <w:tab/>
        <w:t>45.</w:t>
      </w:r>
      <w:r w:rsidRPr="00CC44F4">
        <w:rPr>
          <w:color w:val="000000" w:themeColor="text1"/>
          <w:u w:color="000000" w:themeColor="text1"/>
        </w:rPr>
        <w:tab/>
        <w:t xml:space="preserve">Chapter 13, Title 8 of the 1976 Code is amended by adding: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1311.</w:t>
      </w:r>
      <w:r w:rsidRPr="00CC44F4">
        <w:rPr>
          <w:color w:val="000000" w:themeColor="text1"/>
          <w:u w:color="000000" w:themeColor="text1"/>
        </w:rPr>
        <w:tab/>
        <w:t>Independent expenditure</w:t>
      </w:r>
      <w:r w:rsidRPr="00CC44F4">
        <w:rPr>
          <w:color w:val="000000" w:themeColor="text1"/>
          <w:u w:color="000000" w:themeColor="text1"/>
        </w:rPr>
        <w:noBreakHyphen/>
        <w:t>only committees must: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(A)</w:t>
      </w:r>
      <w:r w:rsidRPr="00CC44F4">
        <w:rPr>
          <w:color w:val="000000" w:themeColor="text1"/>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r>
      <w:r w:rsidRPr="00CC44F4">
        <w:rPr>
          <w:rFonts w:eastAsia="Times New Roman"/>
          <w:color w:val="000000" w:themeColor="text1"/>
          <w:u w:color="000000" w:themeColor="text1"/>
        </w:rPr>
        <w:t xml:space="preserve">under penalty of perjury, </w:t>
      </w:r>
      <w:r w:rsidRPr="00CC44F4">
        <w:rPr>
          <w:color w:val="000000" w:themeColor="text1"/>
          <w:u w:color="000000" w:themeColor="text1"/>
        </w:rPr>
        <w:t xml:space="preserve">the chief executive officer or the controlling individual of the committee must </w:t>
      </w:r>
      <w:r w:rsidRPr="00CC44F4">
        <w:rPr>
          <w:rFonts w:eastAsia="Times New Roman"/>
          <w:color w:val="000000" w:themeColor="text1"/>
          <w:u w:color="000000" w:themeColor="text1"/>
        </w:rPr>
        <w:t>file a certification that the independent expenditure</w:t>
      </w:r>
      <w:r w:rsidRPr="00CC44F4">
        <w:rPr>
          <w:rFonts w:eastAsia="Times New Roman"/>
          <w:color w:val="000000" w:themeColor="text1"/>
          <w:u w:color="000000" w:themeColor="text1"/>
        </w:rPr>
        <w:noBreakHyphen/>
        <w:t>only committee is not made in cooperation, consultation, or concert, with, or at the request or suggestion of, any candidate or any authorized committee or agent of such candidate;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rFonts w:eastAsia="Times New Roman"/>
          <w:color w:val="000000" w:themeColor="text1"/>
          <w:u w:color="000000" w:themeColor="text1"/>
        </w:rPr>
        <w:tab/>
        <w:t>(C)</w:t>
      </w:r>
      <w:r w:rsidRPr="00CC44F4">
        <w:rPr>
          <w:rFonts w:eastAsia="Times New Roman"/>
          <w:color w:val="000000" w:themeColor="text1"/>
          <w:u w:color="000000" w:themeColor="text1"/>
        </w:rPr>
        <w:tab/>
        <w:t xml:space="preserve">only make independent expenditures; </w:t>
      </w:r>
      <w:r w:rsidRPr="00CC44F4">
        <w:rPr>
          <w:color w:val="000000" w:themeColor="text1"/>
          <w:u w:color="000000" w:themeColor="text1"/>
        </w:rPr>
        <w:t>and</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comply with all requirements, disclosures, and restrictions of committees under this Article except contribution limits under section 8</w:t>
      </w:r>
      <w:r w:rsidRPr="00CC44F4">
        <w:rPr>
          <w:color w:val="000000" w:themeColor="text1"/>
          <w:u w:color="000000" w:themeColor="text1"/>
        </w:rPr>
        <w:noBreakHyphen/>
        <w:t>13</w:t>
      </w:r>
      <w:r w:rsidRPr="00CC44F4">
        <w:rPr>
          <w:color w:val="000000" w:themeColor="text1"/>
          <w:u w:color="000000" w:themeColor="text1"/>
        </w:rPr>
        <w:noBreakHyphen/>
        <w:t xml:space="preserve">1322.” </w:t>
      </w:r>
      <w:r w:rsidRPr="00CC44F4">
        <w:rPr>
          <w:color w:val="000000" w:themeColor="text1"/>
          <w:u w:color="000000" w:themeColor="text1"/>
        </w:rPr>
        <w:tab/>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1312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1312.</w:t>
      </w: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Except as is required for the separation of funds and expenditures under the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1300(7), a</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CC44F4">
        <w:rPr>
          <w:color w:val="000000" w:themeColor="text1"/>
          <w:u w:color="000000" w:themeColor="text1"/>
        </w:rPr>
        <w:noBreakHyphen/>
        <w:t>13</w:t>
      </w:r>
      <w:r w:rsidRPr="00CC44F4">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w:t>
      </w:r>
      <w:r w:rsidRPr="00CC44F4">
        <w:rPr>
          <w:color w:val="000000" w:themeColor="text1"/>
          <w:u w:color="000000" w:themeColor="text1"/>
        </w:rPr>
        <w:tab/>
        <w:t>47.</w:t>
      </w:r>
      <w:r w:rsidRPr="00CC44F4">
        <w:rPr>
          <w:color w:val="000000" w:themeColor="text1"/>
          <w:u w:color="000000" w:themeColor="text1"/>
        </w:rPr>
        <w:tab/>
        <w:t xml:space="preserve">Chapter 13, Title 8 of the 1976 Code is amended by adding: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1313.</w:t>
      </w:r>
      <w:r w:rsidRPr="00CC44F4">
        <w:rPr>
          <w:color w:val="000000" w:themeColor="text1"/>
          <w:u w:color="000000" w:themeColor="text1"/>
        </w:rPr>
        <w:tab/>
        <w:t>A person who is not a committee required to file subject to Section 8</w:t>
      </w:r>
      <w:r w:rsidRPr="00CC44F4">
        <w:rPr>
          <w:color w:val="000000" w:themeColor="text1"/>
          <w:u w:color="000000" w:themeColor="text1"/>
        </w:rPr>
        <w:noBreakHyphen/>
        <w:t>13</w:t>
      </w:r>
      <w:r w:rsidRPr="00CC44F4">
        <w:rPr>
          <w:color w:val="000000" w:themeColor="text1"/>
          <w:u w:color="000000" w:themeColor="text1"/>
        </w:rPr>
        <w:noBreakHyphen/>
        <w:t xml:space="preserve">1304 and who makes an independent expenditure </w:t>
      </w:r>
      <w:r w:rsidRPr="00CC44F4">
        <w:rPr>
          <w:rFonts w:eastAsia="Times New Roman"/>
          <w:color w:val="000000" w:themeColor="text1"/>
          <w:u w:color="000000" w:themeColor="text1"/>
        </w:rPr>
        <w:t>in an aggregate amount or value in excess of five hundred dollars during a calendar year</w:t>
      </w:r>
      <w:r w:rsidRPr="00CC44F4">
        <w:rPr>
          <w:color w:val="000000" w:themeColor="text1"/>
          <w:u w:color="000000" w:themeColor="text1"/>
        </w:rPr>
        <w:t xml:space="preserve"> or makes an electioneering communication must file a report of such expenditure or communication with the State Ethics Commission pursuant to Section 8</w:t>
      </w:r>
      <w:r w:rsidRPr="00CC44F4">
        <w:rPr>
          <w:color w:val="000000" w:themeColor="text1"/>
          <w:u w:color="000000" w:themeColor="text1"/>
        </w:rPr>
        <w:noBreakHyphen/>
        <w:t>13</w:t>
      </w:r>
      <w:r w:rsidRPr="00CC44F4">
        <w:rPr>
          <w:color w:val="000000" w:themeColor="text1"/>
          <w:u w:color="000000" w:themeColor="text1"/>
        </w:rPr>
        <w:noBreakHyphen/>
        <w:t>365.  This report must be filed within thirty days of making the independent expenditure, or if the independent expenditure or electioneering communication is made within thirty days before an election, the report must be filed within forty</w:t>
      </w:r>
      <w:r w:rsidRPr="00CC44F4">
        <w:rPr>
          <w:color w:val="000000" w:themeColor="text1"/>
          <w:u w:color="000000" w:themeColor="text1"/>
        </w:rPr>
        <w:noBreakHyphen/>
        <w:t>eight hours.  The report must include: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a detailed description of the use of the expenditure or communication and the amount of the expenditure or the cost of the communication;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the full name, primary occupation, street address, and phone number of the reporting person;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the identification of the chief executive officer, or for all controlling individuals if the reporting person is a business or another organization that is not an individual, to include name, title, employer, and address;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chief executive officer or controlling individual must file, </w:t>
      </w:r>
      <w:r w:rsidRPr="00CC44F4">
        <w:rPr>
          <w:rFonts w:eastAsia="Times New Roman"/>
          <w:color w:val="000000" w:themeColor="text1"/>
          <w:u w:color="000000" w:themeColor="text1"/>
        </w:rPr>
        <w:t>under penalty of perjury, a certification that the independent expenditure is not made in cooperation, consultation, or concert, with, or at the request or suggestion of, any candidate or any authorized committee or agent of such candidate;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(7)</w:t>
      </w:r>
      <w:r w:rsidRPr="00CC44F4">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48.</w:t>
      </w:r>
      <w:r w:rsidRPr="00CC44F4">
        <w:rPr>
          <w:color w:val="000000" w:themeColor="text1"/>
          <w:u w:color="000000" w:themeColor="text1"/>
        </w:rPr>
        <w:tab/>
        <w:t xml:space="preserve">Chapter 13, Title 8 of the 1976 Code is amended by adding: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1315.</w:t>
      </w:r>
      <w:r w:rsidRPr="00CC44F4">
        <w:rPr>
          <w:color w:val="000000" w:themeColor="text1"/>
          <w:u w:color="000000" w:themeColor="text1"/>
        </w:rPr>
        <w:tab/>
        <w:t>An elected official, or a candidate for public office, may not, directly or indirectly, coordinate, consult with, solicit for, or act in concert or at the request of an independent expenditure</w:t>
      </w:r>
      <w:r w:rsidRPr="00CC44F4">
        <w:rPr>
          <w:color w:val="000000" w:themeColor="text1"/>
          <w:u w:color="000000" w:themeColor="text1"/>
        </w:rPr>
        <w:noBreakHyphen/>
        <w:t>only committee registered with the State Ethics Commission that supports or opposes a candidate for that office.”</w:t>
      </w:r>
      <w:r w:rsidRPr="00CC44F4">
        <w:rPr>
          <w:color w:val="000000" w:themeColor="text1"/>
          <w:u w:color="000000" w:themeColor="text1"/>
        </w:rPr>
        <w:tab/>
      </w:r>
    </w:p>
    <w:p w:rsidR="00EA465B" w:rsidRPr="00CC44F4" w:rsidRDefault="00EA465B" w:rsidP="00EA465B">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49.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1318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1318.</w:t>
      </w:r>
      <w:r w:rsidRPr="00CC44F4">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within the contribution limits applicable to the last election in which the candidate sought the elective office for which the debt was incurred;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reported as provided in this article.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val="single" w:color="000000" w:themeColor="text1"/>
        </w:rPr>
        <w:t>If a candidate accepts a contribution to retire a debt from a campaign for an elective office, the contribution must be utilized to retire the debt.</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SECTION</w:t>
      </w:r>
      <w:r w:rsidRPr="00CC44F4">
        <w:rPr>
          <w:color w:val="000000" w:themeColor="text1"/>
          <w:u w:color="000000" w:themeColor="text1"/>
        </w:rPr>
        <w:tab/>
        <w:t>50.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1320(1)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“(1)</w:t>
      </w:r>
      <w:r w:rsidRPr="00CC44F4">
        <w:rPr>
          <w:color w:val="000000" w:themeColor="text1"/>
          <w:u w:color="000000" w:themeColor="text1"/>
        </w:rPr>
        <w:tab/>
        <w:t xml:space="preserve">A contribution made on or before the seventh day after a primary </w:t>
      </w:r>
      <w:r w:rsidRPr="00CC44F4">
        <w:rPr>
          <w:strike/>
          <w:color w:val="000000" w:themeColor="text1"/>
          <w:u w:color="000000" w:themeColor="text1"/>
        </w:rPr>
        <w:t xml:space="preserve">or primary runoff </w:t>
      </w:r>
      <w:r w:rsidRPr="00CC44F4">
        <w:rPr>
          <w:color w:val="000000" w:themeColor="text1"/>
          <w:u w:color="000000" w:themeColor="text1"/>
        </w:rPr>
        <w:t>is attributed to the primary</w:t>
      </w:r>
      <w:r w:rsidRPr="00CC44F4">
        <w:rPr>
          <w:strike/>
          <w:color w:val="000000" w:themeColor="text1"/>
          <w:u w:color="000000" w:themeColor="text1"/>
        </w:rPr>
        <w:t xml:space="preserve"> or primary runoff, respectively</w:t>
      </w:r>
      <w:r w:rsidRPr="00CC44F4">
        <w:rPr>
          <w:color w:val="000000" w:themeColor="text1"/>
          <w:u w:color="000000" w:themeColor="text1"/>
        </w:rPr>
        <w:t xml:space="preserve">.  </w:t>
      </w:r>
      <w:r w:rsidRPr="00CC44F4">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1322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1322.</w:t>
      </w:r>
      <w:r w:rsidRPr="00CC44F4">
        <w:rPr>
          <w:color w:val="000000" w:themeColor="text1"/>
          <w:u w:color="000000" w:themeColor="text1"/>
        </w:rPr>
        <w:tab/>
        <w:t>(A)</w:t>
      </w:r>
      <w:r w:rsidRPr="00CC44F4">
        <w:rPr>
          <w:color w:val="000000" w:themeColor="text1"/>
          <w:u w:color="000000" w:themeColor="text1"/>
        </w:rPr>
        <w:tab/>
        <w:t xml:space="preserve">A person may not contribute to a committee and a committee may not accept from a person contributions aggregating more than three thousand five hundred dollars in a calendar year.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person may not contribute to a committee and a committee may not accept from a person a cash contribution unless the cash contribution does not exceed twenty</w:t>
      </w:r>
      <w:r w:rsidRPr="00CC44F4">
        <w:rPr>
          <w:color w:val="000000" w:themeColor="text1"/>
          <w:u w:color="000000" w:themeColor="text1"/>
        </w:rPr>
        <w:noBreakHyphen/>
        <w:t>five dollars for each election and is accompanied by a record of the amount of the contribution and the name and address of the contributor.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The provisions of subsection (A) do not apply to independent expenditure</w:t>
      </w:r>
      <w:r w:rsidRPr="00CC44F4">
        <w:rPr>
          <w:color w:val="000000" w:themeColor="text1"/>
          <w:u w:val="single" w:color="000000" w:themeColor="text1"/>
        </w:rPr>
        <w:noBreakHyphen/>
        <w:t>only committees registered with the State Ethics Commission.</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52.</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1328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1328.</w:t>
      </w:r>
      <w:r w:rsidRPr="00CC44F4">
        <w:rPr>
          <w:color w:val="000000" w:themeColor="text1"/>
          <w:u w:color="000000" w:themeColor="text1"/>
        </w:rPr>
        <w:tab/>
        <w:t xml:space="preserve">(A) A candidate for statewide office </w:t>
      </w:r>
      <w:r w:rsidRPr="00CC44F4">
        <w:rPr>
          <w:strike/>
          <w:color w:val="000000" w:themeColor="text1"/>
          <w:u w:color="000000" w:themeColor="text1"/>
        </w:rPr>
        <w:t>or the candidate’s family member</w:t>
      </w:r>
      <w:r w:rsidRPr="00CC44F4">
        <w:rPr>
          <w:color w:val="000000" w:themeColor="text1"/>
          <w:u w:color="000000" w:themeColor="text1"/>
        </w:rPr>
        <w:t xml:space="preserve"> must not be repaid, for a loan made to the candidate, more than twenty</w:t>
      </w:r>
      <w:r w:rsidRPr="00CC44F4">
        <w:rPr>
          <w:color w:val="000000" w:themeColor="text1"/>
          <w:u w:color="000000" w:themeColor="text1"/>
        </w:rPr>
        <w:noBreakHyphen/>
        <w:t xml:space="preserve">five thousand dollars in the aggregate after the election.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A candidate for an elective office other than those specified in subsection (A) </w:t>
      </w:r>
      <w:r w:rsidRPr="00CC44F4">
        <w:rPr>
          <w:strike/>
          <w:color w:val="000000" w:themeColor="text1"/>
          <w:u w:color="000000" w:themeColor="text1"/>
        </w:rPr>
        <w:t>or a family member of a candidate for an elective office other than those specified in subsection (A)</w:t>
      </w:r>
      <w:r w:rsidRPr="00CC44F4">
        <w:rPr>
          <w:color w:val="000000" w:themeColor="text1"/>
          <w:u w:color="000000" w:themeColor="text1"/>
        </w:rPr>
        <w:t xml:space="preserve"> must not be repaid, for a loan made to the candidate, more than ten thousand dollars in the aggregate after the election.”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53.</w:t>
      </w:r>
      <w:r w:rsidRPr="00CC44F4">
        <w:rPr>
          <w:color w:val="000000" w:themeColor="text1"/>
          <w:u w:color="000000" w:themeColor="text1"/>
        </w:rPr>
        <w:tab/>
        <w:t xml:space="preserve">Chapter 13, Title 8 of the 1976 Code is amended by adding: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1337.</w:t>
      </w:r>
      <w:r w:rsidRPr="00CC44F4">
        <w:rPr>
          <w:color w:val="000000" w:themeColor="text1"/>
          <w:u w:color="000000" w:themeColor="text1"/>
        </w:rPr>
        <w:tab/>
        <w:t>(A)</w:t>
      </w:r>
      <w:r w:rsidRPr="00CC44F4">
        <w:rPr>
          <w:color w:val="000000" w:themeColor="text1"/>
          <w:u w:color="000000" w:themeColor="text1"/>
        </w:rPr>
        <w:tab/>
        <w:t xml:space="preserve">An elective official or the elective official’s agent may not knowingly solicit a contribution from an employee in the elective official’s area of official responsibility.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CC44F4">
        <w:rPr>
          <w:color w:val="000000" w:themeColor="text1"/>
          <w:u w:color="000000" w:themeColor="text1"/>
        </w:rPr>
        <w:noBreakHyphen/>
        <w:t>13</w:t>
      </w:r>
      <w:r w:rsidRPr="00CC44F4">
        <w:rPr>
          <w:color w:val="000000" w:themeColor="text1"/>
          <w:u w:color="000000" w:themeColor="text1"/>
        </w:rPr>
        <w:noBreakHyphen/>
        <w:t>1300(26), or a committee, as defined in Section 8</w:t>
      </w:r>
      <w:r w:rsidRPr="00CC44F4">
        <w:rPr>
          <w:color w:val="000000" w:themeColor="text1"/>
          <w:u w:color="000000" w:themeColor="text1"/>
        </w:rPr>
        <w:noBreakHyphen/>
        <w:t>13</w:t>
      </w:r>
      <w:r w:rsidRPr="00CC44F4">
        <w:rPr>
          <w:color w:val="000000" w:themeColor="text1"/>
          <w:u w:color="000000" w:themeColor="text1"/>
        </w:rPr>
        <w:noBreakHyphen/>
        <w:t xml:space="preserve">1300(6).”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1340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1340.</w:t>
      </w:r>
      <w:r w:rsidRPr="00CC44F4">
        <w:rPr>
          <w:color w:val="000000" w:themeColor="text1"/>
          <w:u w:color="000000" w:themeColor="text1"/>
        </w:rPr>
        <w:tab/>
        <w:t>(A)</w:t>
      </w:r>
      <w:r w:rsidRPr="00CC44F4">
        <w:rPr>
          <w:color w:val="000000" w:themeColor="text1"/>
          <w:u w:color="000000" w:themeColor="text1"/>
        </w:rPr>
        <w:tab/>
        <w:t>Except as provided in subsection</w:t>
      </w:r>
      <w:r w:rsidRPr="00CC44F4">
        <w:rPr>
          <w:strike/>
          <w:color w:val="000000" w:themeColor="text1"/>
          <w:u w:color="000000" w:themeColor="text1"/>
        </w:rPr>
        <w:t>s</w:t>
      </w:r>
      <w:r w:rsidRPr="00CC44F4">
        <w:rPr>
          <w:color w:val="000000" w:themeColor="text1"/>
          <w:u w:color="000000" w:themeColor="text1"/>
        </w:rPr>
        <w:t xml:space="preserve"> (B) </w:t>
      </w:r>
      <w:r w:rsidRPr="00CC44F4">
        <w:rPr>
          <w:strike/>
          <w:color w:val="000000" w:themeColor="text1"/>
          <w:u w:color="000000" w:themeColor="text1"/>
        </w:rPr>
        <w:t>and (E)</w:t>
      </w:r>
      <w:r w:rsidRPr="00CC44F4">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CC44F4">
        <w:rPr>
          <w:color w:val="000000" w:themeColor="text1"/>
          <w:u w:val="single" w:color="000000" w:themeColor="text1"/>
        </w:rPr>
        <w:t>For purposes of this section only, candidate includes candidates within the meaning of 431(2) of the Federal Election Campaign Act.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This section does not prohibit a candidate from: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making a contribution from the candidate’s own personal funds on behalf of the candidate’s candidacy or to another candidate for a different office;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CC44F4">
        <w:rPr>
          <w:color w:val="000000" w:themeColor="text1"/>
          <w:u w:color="000000" w:themeColor="text1"/>
        </w:rPr>
        <w:noBreakHyphen/>
        <w:t>13</w:t>
      </w:r>
      <w:r w:rsidRPr="00CC44F4">
        <w:rPr>
          <w:color w:val="000000" w:themeColor="text1"/>
          <w:u w:color="000000" w:themeColor="text1"/>
        </w:rPr>
        <w:noBreakHyphen/>
        <w:t xml:space="preserve">1370 of this article.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w:t>
      </w:r>
      <w:r w:rsidRPr="00CC44F4">
        <w:rPr>
          <w:color w:val="000000" w:themeColor="text1"/>
          <w:u w:color="000000" w:themeColor="text1"/>
        </w:rPr>
        <w:tab/>
      </w:r>
      <w:r w:rsidRPr="00CC44F4">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(1)</w:t>
      </w:r>
      <w:r w:rsidRPr="00CC44F4">
        <w:rPr>
          <w:color w:val="000000" w:themeColor="text1"/>
          <w:u w:color="000000" w:themeColor="text1"/>
        </w:rPr>
        <w:tab/>
        <w:t xml:space="preserve">the candidate or public official, or an agent of either, has signature authority on the committee’s checks;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 xml:space="preserve">funds contributed or disbursed by the committee are authorized or approved by the candidate or public official;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(3)</w:t>
      </w:r>
      <w:r w:rsidRPr="00CC44F4">
        <w:rPr>
          <w:color w:val="000000" w:themeColor="text1"/>
          <w:u w:color="000000" w:themeColor="text1"/>
        </w:rPr>
        <w:tab/>
        <w:t xml:space="preserve">the candidate or public official is clearly identified on either the stationery or letterhead of the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(4)</w:t>
      </w:r>
      <w:r w:rsidRPr="00CC44F4">
        <w:rPr>
          <w:color w:val="000000" w:themeColor="text1"/>
          <w:u w:color="000000" w:themeColor="text1"/>
        </w:rPr>
        <w:tab/>
        <w:t xml:space="preserve">the candidate or public official signs solicitation letters or other correspondence on behalf of the entity;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(5)</w:t>
      </w:r>
      <w:r w:rsidRPr="00CC44F4">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(6)</w:t>
      </w:r>
      <w:r w:rsidRPr="00CC44F4">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(E)</w:t>
      </w:r>
      <w:r w:rsidRPr="00CC44F4">
        <w:rPr>
          <w:color w:val="000000" w:themeColor="text1"/>
          <w:u w:color="000000" w:themeColor="text1"/>
        </w:rPr>
        <w:tab/>
      </w:r>
      <w:r w:rsidRPr="00CC44F4">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(F)</w:t>
      </w:r>
      <w:r w:rsidRPr="00CC44F4">
        <w:rPr>
          <w:color w:val="000000" w:themeColor="text1"/>
          <w:u w:color="000000" w:themeColor="text1"/>
        </w:rPr>
        <w:tab/>
      </w:r>
      <w:r w:rsidRPr="00CC44F4">
        <w:rPr>
          <w:strike/>
          <w:color w:val="000000" w:themeColor="text1"/>
          <w:u w:color="000000" w:themeColor="text1"/>
        </w:rPr>
        <w:t>No committee operating under the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 xml:space="preserve">1340(E) may: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(1)</w:t>
      </w:r>
      <w:r w:rsidRPr="00CC44F4">
        <w:rPr>
          <w:color w:val="000000" w:themeColor="text1"/>
          <w:u w:color="000000" w:themeColor="text1"/>
        </w:rPr>
        <w:tab/>
      </w:r>
      <w:r w:rsidRPr="00CC44F4">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strike/>
          <w:color w:val="000000" w:themeColor="text1"/>
          <w:u w:color="000000" w:themeColor="text1"/>
        </w:rPr>
        <w:t>(2)</w:t>
      </w:r>
      <w:r w:rsidRPr="00CC44F4">
        <w:rPr>
          <w:color w:val="000000" w:themeColor="text1"/>
          <w:u w:color="000000" w:themeColor="text1"/>
        </w:rPr>
        <w:tab/>
      </w:r>
      <w:r w:rsidRPr="00CC44F4">
        <w:rPr>
          <w:strike/>
          <w:color w:val="000000" w:themeColor="text1"/>
          <w:u w:color="000000" w:themeColor="text1"/>
        </w:rPr>
        <w:t>transfer anything of value to any other committee except as a contribution under the limitations of Section 8</w:t>
      </w:r>
      <w:r w:rsidRPr="00CC44F4">
        <w:rPr>
          <w:strike/>
          <w:color w:val="000000" w:themeColor="text1"/>
          <w:u w:color="000000" w:themeColor="text1"/>
        </w:rPr>
        <w:noBreakHyphen/>
        <w:t>13</w:t>
      </w:r>
      <w:r w:rsidRPr="00CC44F4">
        <w:rPr>
          <w:strike/>
          <w:color w:val="000000" w:themeColor="text1"/>
          <w:u w:color="000000" w:themeColor="text1"/>
        </w:rPr>
        <w:noBreakHyphen/>
        <w:t>1314(A) or the dissolution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1370.</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1344(B)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val="single" w:color="000000" w:themeColor="text1"/>
        </w:rPr>
        <w:t>(1)</w:t>
      </w:r>
      <w:r w:rsidRPr="00CC44F4">
        <w:rPr>
          <w:color w:val="000000" w:themeColor="text1"/>
          <w:u w:color="000000" w:themeColor="text1"/>
        </w:rPr>
        <w:tab/>
        <w:t xml:space="preserve">A person may not solicit from a candidate, committee, political party, or other person, money or other property as a condition or consideration for an endorsement, article, or other communication in the news media promoting or opposing a candidate, committee, or political party.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CC44F4">
        <w:rPr>
          <w:color w:val="000000" w:themeColor="text1"/>
          <w:u w:color="000000" w:themeColor="text1"/>
        </w:rPr>
        <w: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1348(A) of the 1976 Code, as added by Act 248 of 1991,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“(A)</w:t>
      </w:r>
      <w:r w:rsidRPr="00CC44F4">
        <w:rPr>
          <w:color w:val="000000" w:themeColor="text1"/>
          <w:u w:val="single" w:color="000000" w:themeColor="text1"/>
        </w:rPr>
        <w:t>(1)</w:t>
      </w:r>
      <w:r w:rsidRPr="00CC44F4">
        <w:rPr>
          <w:color w:val="000000" w:themeColor="text1"/>
          <w:u w:color="000000" w:themeColor="text1"/>
        </w:rPr>
        <w:tab/>
      </w:r>
      <w:r w:rsidRPr="00CC44F4">
        <w:rPr>
          <w:strike/>
          <w:color w:val="000000" w:themeColor="text1"/>
          <w:u w:color="000000" w:themeColor="text1"/>
        </w:rPr>
        <w:t>No</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candidate, committee, public official, or political party may </w:t>
      </w:r>
      <w:r w:rsidRPr="00CC44F4">
        <w:rPr>
          <w:color w:val="000000" w:themeColor="text1"/>
          <w:u w:val="single" w:color="000000" w:themeColor="text1"/>
        </w:rPr>
        <w:t>not</w:t>
      </w:r>
      <w:r w:rsidRPr="00CC44F4">
        <w:rPr>
          <w:color w:val="000000" w:themeColor="text1"/>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Campaign funds may not be used to pay penalties resulting from a criminal prosecution.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(C)(1)</w:t>
      </w:r>
      <w:r w:rsidRPr="00CC44F4">
        <w:rPr>
          <w:color w:val="000000" w:themeColor="text1"/>
          <w:u w:color="000000" w:themeColor="text1"/>
        </w:rPr>
        <w:tab/>
        <w:t>An expenditure of more than twenty</w:t>
      </w:r>
      <w:r w:rsidRPr="00CC44F4">
        <w:rPr>
          <w:color w:val="000000" w:themeColor="text1"/>
          <w:u w:color="000000" w:themeColor="text1"/>
        </w:rPr>
        <w:noBreakHyphen/>
        <w:t xml:space="preserve">five dollars drawn upon a campaign account must be made by: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(a)</w:t>
      </w:r>
      <w:r w:rsidRPr="00CC44F4">
        <w:rPr>
          <w:color w:val="000000" w:themeColor="text1"/>
          <w:u w:color="000000" w:themeColor="text1"/>
        </w:rPr>
        <w:tab/>
        <w:t xml:space="preserve">a written instrument;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(b)</w:t>
      </w:r>
      <w:r w:rsidRPr="00CC44F4">
        <w:rPr>
          <w:color w:val="000000" w:themeColor="text1"/>
          <w:u w:color="000000" w:themeColor="text1"/>
        </w:rPr>
        <w:tab/>
        <w:t xml:space="preserve">debit card; or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color="000000" w:themeColor="text1"/>
        </w:rPr>
        <w:tab/>
        <w:t>(c)</w:t>
      </w:r>
      <w:r w:rsidRPr="00CC44F4">
        <w:rPr>
          <w:color w:val="000000" w:themeColor="text1"/>
          <w:u w:color="000000" w:themeColor="text1"/>
        </w:rPr>
        <w:tab/>
        <w:t xml:space="preserve">online transfers.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The campaign account must contain the name of the candidate or committee, and the expenditure must contain the name of the recipient.  These expenditures must be reported pursuant to the provisions of Section 8</w:t>
      </w:r>
      <w:r w:rsidRPr="00CC44F4">
        <w:rPr>
          <w:color w:val="000000" w:themeColor="text1"/>
          <w:u w:color="000000" w:themeColor="text1"/>
        </w:rPr>
        <w:noBreakHyphen/>
        <w:t>13</w:t>
      </w:r>
      <w:r w:rsidRPr="00CC44F4">
        <w:rPr>
          <w:color w:val="000000" w:themeColor="text1"/>
          <w:u w:color="000000" w:themeColor="text1"/>
        </w:rPr>
        <w:noBreakHyphen/>
        <w:t xml:space="preserve">1308.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t>(2)</w:t>
      </w:r>
      <w:r w:rsidRPr="00CC44F4">
        <w:rPr>
          <w:color w:val="000000" w:themeColor="text1"/>
          <w:u w:color="000000" w:themeColor="text1"/>
        </w:rPr>
        <w:tab/>
        <w:t>Expenditures of twenty</w:t>
      </w:r>
      <w:r w:rsidRPr="00CC44F4">
        <w:rPr>
          <w:color w:val="000000" w:themeColor="text1"/>
          <w:u w:color="000000" w:themeColor="text1"/>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(D)</w:t>
      </w:r>
      <w:r w:rsidRPr="00CC44F4">
        <w:rPr>
          <w:color w:val="000000" w:themeColor="text1"/>
          <w:u w:color="000000" w:themeColor="text1"/>
        </w:rPr>
        <w:tab/>
        <w:t xml:space="preserve">An expenditure may not be made that is clearly in excess of the fair market value of services, materials, facilities, or other things of value received in exchange.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(E)</w:t>
      </w:r>
      <w:r w:rsidRPr="00CC44F4">
        <w:rPr>
          <w:color w:val="000000" w:themeColor="text1"/>
          <w:u w:color="000000" w:themeColor="text1"/>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CC44F4">
        <w:rPr>
          <w:color w:val="000000" w:themeColor="text1"/>
          <w:u w:color="000000" w:themeColor="text1"/>
        </w:rPr>
        <w:noBreakHyphen/>
        <w:t xml:space="preserve">five dollars for each expenditure.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val="single" w:color="000000" w:themeColor="text1"/>
        </w:rPr>
        <w:t>(F)</w:t>
      </w:r>
      <w:r w:rsidRPr="00CC44F4">
        <w:rPr>
          <w:color w:val="000000" w:themeColor="text1"/>
          <w:u w:color="000000" w:themeColor="text1"/>
        </w:rPr>
        <w:tab/>
      </w:r>
      <w:r w:rsidRPr="00CC44F4">
        <w:rPr>
          <w:color w:val="000000" w:themeColor="text1"/>
          <w:u w:val="single" w:color="000000" w:themeColor="text1"/>
        </w:rPr>
        <w:t>A person who violates the provisions of this section is guilty of a:</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(1)</w:t>
      </w:r>
      <w:r w:rsidRPr="00CC44F4">
        <w:rPr>
          <w:color w:val="000000" w:themeColor="text1"/>
          <w:u w:color="000000" w:themeColor="text1"/>
        </w:rPr>
        <w:tab/>
      </w:r>
      <w:r w:rsidRPr="00CC44F4">
        <w:rPr>
          <w:color w:val="000000" w:themeColor="text1"/>
          <w:u w:val="single" w:color="000000" w:themeColor="text1"/>
        </w:rPr>
        <w:t>misdemeanor, if the amount used or converted to personal use in violation of this section is ten thousand dollars or less, and upon conviction, the person must be fined not more than five thousand dollars or imprisoned for not more than one year, or both:</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color w:val="000000" w:themeColor="text1"/>
          <w:u w:color="000000" w:themeColor="text1"/>
        </w:rPr>
        <w:tab/>
      </w:r>
      <w:r w:rsidRPr="00CC44F4">
        <w:rPr>
          <w:color w:val="000000" w:themeColor="text1"/>
          <w:u w:val="single" w:color="000000" w:themeColor="text1"/>
        </w:rPr>
        <w:t>(2)</w:t>
      </w:r>
      <w:r w:rsidRPr="00CC44F4">
        <w:rPr>
          <w:color w:val="000000" w:themeColor="text1"/>
          <w:u w:color="000000" w:themeColor="text1"/>
        </w:rPr>
        <w:tab/>
      </w:r>
      <w:r w:rsidRPr="00CC44F4">
        <w:rPr>
          <w:color w:val="000000" w:themeColor="text1"/>
          <w:u w:val="single" w:color="000000" w:themeColor="text1"/>
        </w:rPr>
        <w:t>felony, if the amount converted to personal use is more than ten thousand dollars, and upon conviction, the person must be fined not more than ten thousand dollars or imprisoned not more than ten years, or both.</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57.</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1352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1352.</w:t>
      </w:r>
      <w:r w:rsidRPr="00CC44F4">
        <w:rPr>
          <w:color w:val="000000" w:themeColor="text1"/>
          <w:u w:color="000000" w:themeColor="text1"/>
        </w:rPr>
        <w:tab/>
      </w:r>
      <w:r w:rsidRPr="00CC44F4">
        <w:rPr>
          <w:strike/>
          <w:color w:val="000000" w:themeColor="text1"/>
          <w:u w:color="000000" w:themeColor="text1"/>
        </w:rPr>
        <w:t>Notwithstanding the provisions of Section 8</w:t>
      </w:r>
      <w:r w:rsidRPr="00CC44F4">
        <w:rPr>
          <w:strike/>
          <w:color w:val="000000" w:themeColor="text1"/>
          <w:u w:color="000000" w:themeColor="text1"/>
        </w:rPr>
        <w:noBreakHyphen/>
        <w:t>13</w:t>
      </w:r>
      <w:r w:rsidRPr="00CC44F4">
        <w:rPr>
          <w:strike/>
          <w:color w:val="000000" w:themeColor="text1"/>
          <w:u w:color="000000" w:themeColor="text1"/>
        </w:rPr>
        <w:noBreakHyphen/>
        <w:t>1350, a</w:t>
      </w:r>
      <w:r w:rsidRPr="00CC44F4">
        <w:rPr>
          <w:color w:val="000000" w:themeColor="text1"/>
          <w:u w:color="000000" w:themeColor="text1"/>
        </w:rPr>
        <w:t xml:space="preserve"> </w:t>
      </w:r>
      <w:r w:rsidRPr="00CC44F4">
        <w:rPr>
          <w:color w:val="000000" w:themeColor="text1"/>
          <w:u w:val="single" w:color="000000" w:themeColor="text1"/>
        </w:rPr>
        <w:t>A</w:t>
      </w:r>
      <w:r w:rsidRPr="00CC44F4">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(1)</w:t>
      </w:r>
      <w:r w:rsidRPr="00CC44F4">
        <w:rPr>
          <w:color w:val="000000" w:themeColor="text1"/>
          <w:u w:val="single" w:color="000000" w:themeColor="text1"/>
        </w:rPr>
        <w:t>(A)</w:t>
      </w:r>
      <w:r w:rsidRPr="00CC44F4">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(2)</w:t>
      </w:r>
      <w:r w:rsidRPr="00CC44F4">
        <w:rPr>
          <w:color w:val="000000" w:themeColor="text1"/>
          <w:u w:val="single" w:color="000000" w:themeColor="text1"/>
        </w:rPr>
        <w:t>(B)</w:t>
      </w:r>
      <w:r w:rsidRPr="00CC44F4">
        <w:rPr>
          <w:color w:val="000000" w:themeColor="text1"/>
          <w:u w:color="000000" w:themeColor="text1"/>
        </w:rPr>
        <w:tab/>
        <w:t xml:space="preserve">the contribution is otherwise permitted by law.”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58.</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1356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 xml:space="preserve">“Section </w:t>
      </w:r>
      <w:r w:rsidRPr="00CC44F4">
        <w:rPr>
          <w:bCs/>
          <w:color w:val="000000" w:themeColor="text1"/>
          <w:u w:color="000000" w:themeColor="text1"/>
        </w:rPr>
        <w:t>8</w:t>
      </w:r>
      <w:r w:rsidRPr="00CC44F4">
        <w:rPr>
          <w:bCs/>
          <w:color w:val="000000" w:themeColor="text1"/>
          <w:u w:color="000000" w:themeColor="text1"/>
        </w:rPr>
        <w:noBreakHyphen/>
        <w:t>13</w:t>
      </w:r>
      <w:r w:rsidRPr="00CC44F4">
        <w:rPr>
          <w:bCs/>
          <w:color w:val="000000" w:themeColor="text1"/>
          <w:u w:color="000000" w:themeColor="text1"/>
        </w:rPr>
        <w:noBreakHyphen/>
        <w:t>1356.</w:t>
      </w:r>
      <w:r w:rsidRPr="00CC44F4">
        <w:rPr>
          <w:color w:val="000000" w:themeColor="text1"/>
          <w:u w:color="000000" w:themeColor="text1"/>
        </w:rPr>
        <w:tab/>
        <w:t>(A)</w:t>
      </w:r>
      <w:r w:rsidRPr="00CC44F4">
        <w:rPr>
          <w:color w:val="000000" w:themeColor="text1"/>
          <w:u w:color="000000" w:themeColor="text1"/>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CC44F4">
        <w:rPr>
          <w:color w:val="000000" w:themeColor="text1"/>
          <w:u w:color="000000" w:themeColor="text1"/>
        </w:rPr>
        <w:noBreakHyphen/>
        <w:t>13</w:t>
      </w:r>
      <w:r w:rsidRPr="00CC44F4">
        <w:rPr>
          <w:color w:val="000000" w:themeColor="text1"/>
          <w:u w:color="000000" w:themeColor="text1"/>
        </w:rPr>
        <w:noBreakHyphen/>
        <w:t>365 prior to the close of filing for the particular office.</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A person who becomes a candidate by filing a petition for nomination must electronically file a statement of economic interests for the preceding calendar year pursuant to Section 8</w:t>
      </w:r>
      <w:r w:rsidRPr="00CC44F4">
        <w:rPr>
          <w:color w:val="000000" w:themeColor="text1"/>
          <w:u w:color="000000" w:themeColor="text1"/>
        </w:rPr>
        <w:noBreakHyphen/>
        <w:t>13</w:t>
      </w:r>
      <w:r w:rsidRPr="00CC44F4">
        <w:rPr>
          <w:color w:val="000000" w:themeColor="text1"/>
          <w:u w:color="000000" w:themeColor="text1"/>
        </w:rPr>
        <w:noBreakHyphen/>
        <w:t>365 within fifteen days of submitting the petition pursuant to Section 7</w:t>
      </w:r>
      <w:r w:rsidRPr="00CC44F4">
        <w:rPr>
          <w:color w:val="000000" w:themeColor="text1"/>
          <w:u w:color="000000" w:themeColor="text1"/>
        </w:rPr>
        <w:noBreakHyphen/>
        <w:t>11</w:t>
      </w:r>
      <w:r w:rsidRPr="00CC44F4">
        <w:rPr>
          <w:color w:val="000000" w:themeColor="text1"/>
          <w:u w:color="000000" w:themeColor="text1"/>
        </w:rPr>
        <w:noBreakHyphen/>
        <w:t>70 or 7</w:t>
      </w:r>
      <w:r w:rsidRPr="00CC44F4">
        <w:rPr>
          <w:color w:val="000000" w:themeColor="text1"/>
          <w:u w:color="000000" w:themeColor="text1"/>
        </w:rPr>
        <w:noBreakHyphen/>
        <w:t>11</w:t>
      </w:r>
      <w:r w:rsidRPr="00CC44F4">
        <w:rPr>
          <w:color w:val="000000" w:themeColor="text1"/>
          <w:u w:color="000000" w:themeColor="text1"/>
        </w:rPr>
        <w:noBreakHyphen/>
        <w:t>71.</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t>(</w:t>
      </w:r>
      <w:r w:rsidRPr="00CC44F4">
        <w:rPr>
          <w:color w:val="000000" w:themeColor="text1"/>
          <w:u w:val="single" w:color="000000" w:themeColor="text1"/>
        </w:rPr>
        <w:t>C)</w:t>
      </w:r>
      <w:r w:rsidRPr="00CC44F4">
        <w:rPr>
          <w:color w:val="000000" w:themeColor="text1"/>
          <w:u w:color="000000" w:themeColor="text1"/>
        </w:rPr>
        <w:tab/>
      </w:r>
      <w:r w:rsidRPr="00CC44F4">
        <w:rPr>
          <w:color w:val="000000" w:themeColor="text1"/>
          <w:u w:val="single" w:color="000000" w:themeColor="text1"/>
        </w:rPr>
        <w:t>A person who becomes a candidate for a county wide, or less than county wide, office pursuant to Section 7</w:t>
      </w:r>
      <w:r w:rsidRPr="00CC44F4">
        <w:rPr>
          <w:color w:val="000000" w:themeColor="text1"/>
          <w:u w:val="single" w:color="000000" w:themeColor="text1"/>
        </w:rPr>
        <w:noBreakHyphen/>
        <w:t>11</w:t>
      </w:r>
      <w:r w:rsidRPr="00CC44F4">
        <w:rPr>
          <w:color w:val="000000" w:themeColor="text1"/>
          <w:u w:val="single" w:color="000000" w:themeColor="text1"/>
        </w:rPr>
        <w:noBreakHyphen/>
        <w:t>15(A)(3) must electronically file a statement of economic interests for the preceding calendar year 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 xml:space="preserve">365 prior to the close of filing for that particular office.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(C)</w:t>
      </w:r>
      <w:r w:rsidRPr="00CC44F4">
        <w:rPr>
          <w:color w:val="000000" w:themeColor="text1"/>
          <w:u w:val="single" w:color="000000" w:themeColor="text1"/>
        </w:rPr>
        <w:t>(D)</w:t>
      </w:r>
      <w:r w:rsidRPr="00CC44F4">
        <w:rPr>
          <w:color w:val="000000" w:themeColor="text1"/>
          <w:u w:color="000000" w:themeColor="text1"/>
        </w:rPr>
        <w:tab/>
        <w:t>A person who becomes a write</w:t>
      </w:r>
      <w:r w:rsidRPr="00CC44F4">
        <w:rPr>
          <w:color w:val="000000" w:themeColor="text1"/>
          <w:u w:color="000000" w:themeColor="text1"/>
        </w:rPr>
        <w:noBreakHyphen/>
        <w:t>in candidate must electronically file a statement of economic interests for the preceding calendar year within twenty</w:t>
      </w:r>
      <w:r w:rsidRPr="00CC44F4">
        <w:rPr>
          <w:color w:val="000000" w:themeColor="text1"/>
          <w:u w:color="000000" w:themeColor="text1"/>
        </w:rPr>
        <w:noBreakHyphen/>
        <w:t>four hours of filing an initial campaign finance report pursuant to Section 8</w:t>
      </w:r>
      <w:r w:rsidRPr="00CC44F4">
        <w:rPr>
          <w:color w:val="000000" w:themeColor="text1"/>
          <w:u w:color="000000" w:themeColor="text1"/>
        </w:rPr>
        <w:noBreakHyphen/>
        <w:t>13</w:t>
      </w:r>
      <w:r w:rsidRPr="00CC44F4">
        <w:rPr>
          <w:color w:val="000000" w:themeColor="text1"/>
          <w:u w:color="000000" w:themeColor="text1"/>
        </w:rPr>
        <w:noBreakHyphen/>
        <w:t>1308(A) or before taking the oath of office, whichever occurs earlier.</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(D)</w:t>
      </w:r>
      <w:r w:rsidRPr="00CC44F4">
        <w:rPr>
          <w:color w:val="000000" w:themeColor="text1"/>
          <w:u w:val="single" w:color="000000" w:themeColor="text1"/>
        </w:rPr>
        <w:t>(E)</w:t>
      </w:r>
      <w:r w:rsidRPr="00CC44F4">
        <w:rPr>
          <w:color w:val="000000" w:themeColor="text1"/>
          <w:u w:color="000000" w:themeColor="text1"/>
        </w:rPr>
        <w:tab/>
        <w:t>A candidate who is not a public official otherwise filing a statement has the same disclosure requirements as a public official with the exception of reporting gifts.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44F4">
        <w:rPr>
          <w:color w:val="000000" w:themeColor="text1"/>
          <w:u w:color="000000" w:themeColor="text1"/>
        </w:rPr>
        <w:tab/>
      </w:r>
      <w:r w:rsidRPr="00CC44F4">
        <w:rPr>
          <w:strike/>
          <w:color w:val="000000" w:themeColor="text1"/>
          <w:u w:color="000000" w:themeColor="text1"/>
        </w:rPr>
        <w:t>(E)</w:t>
      </w:r>
      <w:r w:rsidRPr="00CC44F4">
        <w:rPr>
          <w:color w:val="000000" w:themeColor="text1"/>
          <w:u w:val="single" w:color="000000" w:themeColor="text1"/>
        </w:rPr>
        <w:t>(F)</w:t>
      </w:r>
      <w:r w:rsidRPr="00CC44F4">
        <w:rPr>
          <w:color w:val="000000" w:themeColor="text1"/>
          <w:u w:color="000000" w:themeColor="text1"/>
        </w:rPr>
        <w:tab/>
        <w:t>The appropriate supervisory office shall assess a civil penalty pursuant to Section 8</w:t>
      </w:r>
      <w:r w:rsidRPr="00CC44F4">
        <w:rPr>
          <w:color w:val="000000" w:themeColor="text1"/>
          <w:u w:color="000000" w:themeColor="text1"/>
        </w:rPr>
        <w:noBreakHyphen/>
        <w:t>13</w:t>
      </w:r>
      <w:r w:rsidRPr="00CC44F4">
        <w:rPr>
          <w:color w:val="000000" w:themeColor="text1"/>
          <w:u w:color="000000" w:themeColor="text1"/>
        </w:rPr>
        <w:noBreakHyphen/>
        <w:t>1510 against a candidate who fails to timely file a statement of economic interests as required by this section.”</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59.</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1360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1360.</w:t>
      </w:r>
      <w:r w:rsidRPr="00CC44F4">
        <w:rPr>
          <w:color w:val="000000" w:themeColor="text1"/>
          <w:u w:color="000000" w:themeColor="text1"/>
        </w:rPr>
        <w:tab/>
      </w:r>
      <w:r w:rsidRPr="00CC44F4">
        <w:rPr>
          <w:strike/>
          <w:color w:val="000000" w:themeColor="text1"/>
          <w:u w:color="000000" w:themeColor="text1"/>
        </w:rPr>
        <w:t>(A)</w:t>
      </w:r>
      <w:r w:rsidRPr="00CC44F4">
        <w:rPr>
          <w:color w:val="000000" w:themeColor="text1"/>
          <w:u w:color="000000" w:themeColor="text1"/>
        </w:rPr>
        <w:t xml:space="preserve"> The State Ethics Commission shall develop a contribution and expenditure reporting form </w:t>
      </w:r>
      <w:r w:rsidRPr="00CC44F4">
        <w:rPr>
          <w:color w:val="000000" w:themeColor="text1"/>
          <w:u w:val="single" w:color="000000" w:themeColor="text1"/>
        </w:rPr>
        <w:t>pursuant to Section 8</w:t>
      </w:r>
      <w:r w:rsidRPr="00CC44F4">
        <w:rPr>
          <w:color w:val="000000" w:themeColor="text1"/>
          <w:u w:val="single" w:color="000000" w:themeColor="text1"/>
        </w:rPr>
        <w:noBreakHyphen/>
        <w:t>13</w:t>
      </w:r>
      <w:r w:rsidRPr="00CC44F4">
        <w:rPr>
          <w:color w:val="000000" w:themeColor="text1"/>
          <w:u w:val="single" w:color="000000" w:themeColor="text1"/>
        </w:rPr>
        <w:noBreakHyphen/>
        <w:t>365</w:t>
      </w:r>
      <w:r w:rsidRPr="00CC44F4">
        <w:rPr>
          <w:color w:val="000000" w:themeColor="text1"/>
          <w:u w:color="000000" w:themeColor="text1"/>
        </w:rPr>
        <w:t xml:space="preserve"> which must include: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(1)</w:t>
      </w:r>
      <w:r w:rsidRPr="00CC44F4">
        <w:rPr>
          <w:color w:val="000000" w:themeColor="text1"/>
          <w:u w:val="single" w:color="000000" w:themeColor="text1"/>
        </w:rPr>
        <w:t>(A)</w:t>
      </w:r>
      <w:r w:rsidRPr="00CC44F4">
        <w:rPr>
          <w:color w:val="000000" w:themeColor="text1"/>
          <w:u w:color="000000" w:themeColor="text1"/>
        </w:rPr>
        <w:tab/>
        <w:t>a designation as a pre</w:t>
      </w:r>
      <w:r w:rsidRPr="00CC44F4">
        <w:rPr>
          <w:color w:val="000000" w:themeColor="text1"/>
          <w:u w:color="000000" w:themeColor="text1"/>
        </w:rPr>
        <w:noBreakHyphen/>
        <w:t>election or quarterly report and, if a pre</w:t>
      </w:r>
      <w:r w:rsidRPr="00CC44F4">
        <w:rPr>
          <w:color w:val="000000" w:themeColor="text1"/>
          <w:u w:color="000000" w:themeColor="text1"/>
        </w:rPr>
        <w:noBreakHyphen/>
        <w:t xml:space="preserve">election report, the election date;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(2)</w:t>
      </w:r>
      <w:r w:rsidRPr="00CC44F4">
        <w:rPr>
          <w:color w:val="000000" w:themeColor="text1"/>
          <w:u w:val="single" w:color="000000" w:themeColor="text1"/>
        </w:rPr>
        <w:t>(B)</w:t>
      </w:r>
      <w:r w:rsidRPr="00CC44F4">
        <w:rPr>
          <w:color w:val="000000" w:themeColor="text1"/>
          <w:u w:color="000000" w:themeColor="text1"/>
        </w:rPr>
        <w:tab/>
        <w:t xml:space="preserve">the candidate’s name and address or, in the case of a committee, the name and address of the committee;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(3)</w:t>
      </w:r>
      <w:r w:rsidRPr="00CC44F4">
        <w:rPr>
          <w:color w:val="000000" w:themeColor="text1"/>
          <w:u w:val="single" w:color="000000" w:themeColor="text1"/>
        </w:rPr>
        <w:t>(C)</w:t>
      </w:r>
      <w:r w:rsidRPr="00CC44F4">
        <w:rPr>
          <w:color w:val="000000" w:themeColor="text1"/>
          <w:u w:color="000000" w:themeColor="text1"/>
        </w:rPr>
        <w:tab/>
        <w:t xml:space="preserve">the balance of campaign accounts on hand at the beginning and at the close of the reporting period and the location of those campaign accounts;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(4)</w:t>
      </w:r>
      <w:r w:rsidRPr="00CC44F4">
        <w:rPr>
          <w:color w:val="000000" w:themeColor="text1"/>
          <w:u w:val="single" w:color="000000" w:themeColor="text1"/>
        </w:rPr>
        <w:t>(D)</w:t>
      </w:r>
      <w:r w:rsidRPr="00CC44F4">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CC44F4">
        <w:rPr>
          <w:color w:val="000000" w:themeColor="text1"/>
          <w:u w:color="000000" w:themeColor="text1"/>
        </w:rPr>
        <w:noBreakHyphen/>
        <w:t>to</w:t>
      </w:r>
      <w:r w:rsidRPr="00CC44F4">
        <w:rPr>
          <w:color w:val="000000" w:themeColor="text1"/>
          <w:u w:color="000000" w:themeColor="text1"/>
        </w:rPr>
        <w:noBreakHyphen/>
        <w:t>date total for each contributor</w:t>
      </w:r>
      <w:r w:rsidRPr="00CC44F4">
        <w:rPr>
          <w:strike/>
          <w:color w:val="000000" w:themeColor="text1"/>
          <w:u w:color="000000" w:themeColor="text1"/>
        </w:rPr>
        <w:t>.  Written promises or pledges to make a contribution must be reported separately in the same manner as other monetary contributions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(5)</w:t>
      </w:r>
      <w:r w:rsidRPr="00CC44F4">
        <w:rPr>
          <w:color w:val="000000" w:themeColor="text1"/>
          <w:u w:val="single" w:color="000000" w:themeColor="text1"/>
        </w:rPr>
        <w:t>(E)</w:t>
      </w:r>
      <w:r w:rsidRPr="00CC44F4">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(6)</w:t>
      </w:r>
      <w:r w:rsidRPr="00CC44F4">
        <w:rPr>
          <w:color w:val="000000" w:themeColor="text1"/>
          <w:u w:val="single" w:color="000000" w:themeColor="text1"/>
        </w:rPr>
        <w:t>(F)</w:t>
      </w:r>
      <w:r w:rsidRPr="00CC44F4">
        <w:rPr>
          <w:color w:val="000000" w:themeColor="text1"/>
          <w:u w:color="000000" w:themeColor="text1"/>
        </w:rPr>
        <w:tab/>
        <w:t>the date and amount of any in</w:t>
      </w:r>
      <w:r w:rsidRPr="00CC44F4">
        <w:rPr>
          <w:color w:val="000000" w:themeColor="text1"/>
          <w:u w:color="000000" w:themeColor="text1"/>
        </w:rPr>
        <w:noBreakHyphen/>
        <w:t>kind contributions of more than one hundred dollars in the aggregate by one person during the reporting period, and the contributor’s name, address, and year</w:t>
      </w:r>
      <w:r w:rsidRPr="00CC44F4">
        <w:rPr>
          <w:color w:val="000000" w:themeColor="text1"/>
          <w:u w:color="000000" w:themeColor="text1"/>
        </w:rPr>
        <w:noBreakHyphen/>
        <w:t>to</w:t>
      </w:r>
      <w:r w:rsidRPr="00CC44F4">
        <w:rPr>
          <w:color w:val="000000" w:themeColor="text1"/>
          <w:u w:color="000000" w:themeColor="text1"/>
        </w:rPr>
        <w:noBreakHyphen/>
        <w:t xml:space="preserve">date total;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(7)</w:t>
      </w:r>
      <w:r w:rsidRPr="00CC44F4">
        <w:rPr>
          <w:color w:val="000000" w:themeColor="text1"/>
          <w:u w:val="single" w:color="000000" w:themeColor="text1"/>
        </w:rPr>
        <w:t>(G)</w:t>
      </w:r>
      <w:r w:rsidRPr="00CC44F4">
        <w:rPr>
          <w:color w:val="000000" w:themeColor="text1"/>
          <w:u w:color="000000" w:themeColor="text1"/>
        </w:rPr>
        <w:tab/>
        <w:t>the total amount of all refunds, rebates, interest, and other receipts not previously identified during the reporting period, and their year</w:t>
      </w:r>
      <w:r w:rsidRPr="00CC44F4">
        <w:rPr>
          <w:color w:val="000000" w:themeColor="text1"/>
          <w:u w:color="000000" w:themeColor="text1"/>
        </w:rPr>
        <w:noBreakHyphen/>
        <w:t>to</w:t>
      </w:r>
      <w:r w:rsidRPr="00CC44F4">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for each source;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(8)</w:t>
      </w:r>
      <w:r w:rsidRPr="00CC44F4">
        <w:rPr>
          <w:color w:val="000000" w:themeColor="text1"/>
          <w:u w:val="single" w:color="000000" w:themeColor="text1"/>
        </w:rPr>
        <w:t>(H)</w:t>
      </w:r>
      <w:r w:rsidRPr="00CC44F4">
        <w:rPr>
          <w:color w:val="000000" w:themeColor="text1"/>
          <w:u w:color="000000" w:themeColor="text1"/>
        </w:rPr>
        <w:tab/>
        <w:t>the aggregate total of all contributions, loans, and other receipts during the reporting period and the year</w:t>
      </w:r>
      <w:r w:rsidRPr="00CC44F4">
        <w:rPr>
          <w:color w:val="000000" w:themeColor="text1"/>
          <w:u w:color="000000" w:themeColor="text1"/>
        </w:rPr>
        <w:noBreakHyphen/>
        <w:t>to</w:t>
      </w:r>
      <w:r w:rsidRPr="00CC44F4">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(9)</w:t>
      </w:r>
      <w:r w:rsidRPr="00CC44F4">
        <w:rPr>
          <w:color w:val="000000" w:themeColor="text1"/>
          <w:u w:val="single" w:color="000000" w:themeColor="text1"/>
        </w:rPr>
        <w:t>(I)</w:t>
      </w:r>
      <w:r w:rsidRPr="00CC44F4">
        <w:rPr>
          <w:color w:val="000000" w:themeColor="text1"/>
          <w:u w:color="000000" w:themeColor="text1"/>
        </w:rPr>
        <w:tab/>
        <w:t>the total amount of all loans made during the reporting period and the year</w:t>
      </w:r>
      <w:r w:rsidRPr="00CC44F4">
        <w:rPr>
          <w:color w:val="000000" w:themeColor="text1"/>
          <w:u w:color="000000" w:themeColor="text1"/>
        </w:rPr>
        <w:noBreakHyphen/>
        <w:t>to</w:t>
      </w:r>
      <w:r w:rsidRPr="00CC44F4">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CC44F4">
        <w:rPr>
          <w:color w:val="000000" w:themeColor="text1"/>
          <w:u w:color="000000" w:themeColor="text1"/>
        </w:rPr>
        <w:noBreakHyphen/>
        <w:t>to</w:t>
      </w:r>
      <w:r w:rsidRPr="00CC44F4">
        <w:rPr>
          <w:color w:val="000000" w:themeColor="text1"/>
          <w:u w:color="000000" w:themeColor="text1"/>
        </w:rPr>
        <w:noBreakHyphen/>
        <w:t xml:space="preserve">date total, and existing balances.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44F4">
        <w:rPr>
          <w:color w:val="000000" w:themeColor="text1"/>
          <w:u w:color="000000" w:themeColor="text1"/>
        </w:rPr>
        <w:tab/>
      </w:r>
      <w:r w:rsidRPr="00CC44F4">
        <w:rPr>
          <w:strike/>
          <w:color w:val="000000" w:themeColor="text1"/>
          <w:u w:color="000000" w:themeColor="text1"/>
        </w:rPr>
        <w:t>(B) A candidate or committee must disclose all information required on the form developed under this section.</w:t>
      </w:r>
      <w:r w:rsidRPr="00CC44F4">
        <w:rPr>
          <w:color w:val="000000" w:themeColor="text1"/>
          <w:u w:color="000000" w:themeColor="text1"/>
        </w:rPr>
        <w:t>”</w:t>
      </w:r>
      <w:r w:rsidRPr="00CC44F4">
        <w:rPr>
          <w:strike/>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60.</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1364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1364.</w:t>
      </w:r>
      <w:r w:rsidRPr="00CC44F4">
        <w:rPr>
          <w:color w:val="000000" w:themeColor="text1"/>
          <w:u w:color="000000" w:themeColor="text1"/>
        </w:rPr>
        <w:tab/>
        <w:t xml:space="preserve">The appropriate supervisory office must send </w:t>
      </w:r>
      <w:r w:rsidRPr="00CC44F4">
        <w:rPr>
          <w:strike/>
          <w:color w:val="000000" w:themeColor="text1"/>
          <w:u w:color="000000" w:themeColor="text1"/>
        </w:rPr>
        <w:t>a notice</w:t>
      </w:r>
      <w:r w:rsidRPr="00CC44F4">
        <w:rPr>
          <w:color w:val="000000" w:themeColor="text1"/>
          <w:u w:color="000000" w:themeColor="text1"/>
        </w:rPr>
        <w:t xml:space="preserve"> </w:t>
      </w:r>
      <w:r w:rsidRPr="00CC44F4">
        <w:rPr>
          <w:color w:val="000000" w:themeColor="text1"/>
          <w:u w:val="single" w:color="000000" w:themeColor="text1"/>
        </w:rPr>
        <w:t>an electronic notice</w:t>
      </w:r>
      <w:r w:rsidRPr="00CC44F4">
        <w:rPr>
          <w:color w:val="000000" w:themeColor="text1"/>
          <w:u w:color="000000" w:themeColor="text1"/>
        </w:rPr>
        <w:t xml:space="preserve"> of obligation to report </w:t>
      </w:r>
      <w:r w:rsidRPr="00CC44F4">
        <w:rPr>
          <w:strike/>
          <w:color w:val="000000" w:themeColor="text1"/>
          <w:u w:color="000000" w:themeColor="text1"/>
        </w:rPr>
        <w:t>and reporting forms by first class mail</w:t>
      </w:r>
      <w:r w:rsidRPr="00CC44F4">
        <w:rPr>
          <w:color w:val="000000" w:themeColor="text1"/>
          <w:u w:color="000000" w:themeColor="text1"/>
        </w:rPr>
        <w:t xml:space="preserve"> no less than thirty days before the filing date for each reporting period </w:t>
      </w:r>
      <w:r w:rsidRPr="00CC44F4">
        <w:rPr>
          <w:color w:val="000000" w:themeColor="text1"/>
          <w:u w:val="single" w:color="000000" w:themeColor="text1"/>
        </w:rPr>
        <w:t>to the e</w:t>
      </w:r>
      <w:r w:rsidRPr="00CC44F4">
        <w:rPr>
          <w:color w:val="000000" w:themeColor="text1"/>
          <w:u w:val="single" w:color="000000" w:themeColor="text1"/>
        </w:rPr>
        <w:noBreakHyphen/>
        <w:t>mail address provided by the candidate or committee</w:t>
      </w:r>
      <w:r w:rsidRPr="00CC44F4">
        <w:rPr>
          <w:color w:val="000000" w:themeColor="text1"/>
          <w:u w:color="000000" w:themeColor="text1"/>
        </w:rPr>
        <w:t xml:space="preserve">.  A candidate or committee is not relieved of reporting responsibilities if the notice </w:t>
      </w:r>
      <w:r w:rsidRPr="00CC44F4">
        <w:rPr>
          <w:strike/>
          <w:color w:val="000000" w:themeColor="text1"/>
          <w:u w:color="000000" w:themeColor="text1"/>
        </w:rPr>
        <w:t>or forms are</w:t>
      </w:r>
      <w:r w:rsidRPr="00CC44F4">
        <w:rPr>
          <w:color w:val="000000" w:themeColor="text1"/>
          <w:u w:color="000000" w:themeColor="text1"/>
        </w:rPr>
        <w:t xml:space="preserve"> is not sent or if the candidate or committee does not receive a notice </w:t>
      </w:r>
      <w:r w:rsidRPr="00CC44F4">
        <w:rPr>
          <w:strike/>
          <w:color w:val="000000" w:themeColor="text1"/>
          <w:u w:color="000000" w:themeColor="text1"/>
        </w:rPr>
        <w:t>or forms</w:t>
      </w:r>
      <w:r w:rsidRPr="00CC44F4">
        <w:rPr>
          <w:color w:val="000000" w:themeColor="text1"/>
          <w:u w:color="000000" w:themeColor="text1"/>
        </w:rPr>
        <w:t xml:space="preser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61.</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1372 of the 1976 Code is amended to read: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1372.</w:t>
      </w:r>
      <w:r w:rsidRPr="00CC44F4">
        <w:rPr>
          <w:color w:val="000000" w:themeColor="text1"/>
          <w:u w:color="000000" w:themeColor="text1"/>
        </w:rPr>
        <w:tab/>
        <w:t>(A)</w:t>
      </w:r>
      <w:r w:rsidRPr="00CC44F4">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CC44F4">
        <w:rPr>
          <w:strike/>
          <w:color w:val="000000" w:themeColor="text1"/>
          <w:u w:color="000000" w:themeColor="text1"/>
        </w:rPr>
        <w:t>Technical violations must remain confidential unless requested to be made public by the candidate filing the report.</w:t>
      </w:r>
      <w:r w:rsidRPr="00CC44F4">
        <w:rPr>
          <w:color w:val="000000" w:themeColor="text1"/>
          <w:u w:color="000000" w:themeColor="text1"/>
        </w:rPr>
        <w:t xml:space="preserve">  In lieu of all other penalties, the appropriate supervisory office may assess a technical violations penalty not to exceed fifty dollars.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ab/>
        <w:t>(B)</w:t>
      </w:r>
      <w:r w:rsidRPr="00CC44F4">
        <w:rPr>
          <w:color w:val="000000" w:themeColor="text1"/>
          <w:u w:color="000000" w:themeColor="text1"/>
        </w:rPr>
        <w:tab/>
        <w:t xml:space="preserve">A violation other than an inadvertent or unintentional violation must be considered by the appropriate supervisory office for appropriate action.”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62.</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1310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63.</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1350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64.</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1358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65.</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1362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66.</w:t>
      </w:r>
      <w:r w:rsidRPr="00CC44F4">
        <w:rPr>
          <w:color w:val="000000" w:themeColor="text1"/>
          <w:u w:color="000000" w:themeColor="text1"/>
        </w:rPr>
        <w:tab/>
        <w:t>Section 8</w:t>
      </w:r>
      <w:r w:rsidRPr="00CC44F4">
        <w:rPr>
          <w:color w:val="000000" w:themeColor="text1"/>
          <w:u w:color="000000" w:themeColor="text1"/>
        </w:rPr>
        <w:noBreakHyphen/>
        <w:t>13</w:t>
      </w:r>
      <w:r w:rsidRPr="00CC44F4">
        <w:rPr>
          <w:color w:val="000000" w:themeColor="text1"/>
          <w:u w:color="000000" w:themeColor="text1"/>
        </w:rPr>
        <w:noBreakHyphen/>
        <w:t xml:space="preserve">1366 of the 1976 Code is repealed.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EA465B"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EA465B">
        <w:rPr>
          <w:b/>
          <w:color w:val="000000" w:themeColor="text1"/>
          <w:u w:color="000000" w:themeColor="text1"/>
        </w:rPr>
        <w:t>PART VII</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65B">
        <w:rPr>
          <w:b/>
          <w:color w:val="000000" w:themeColor="text1"/>
          <w:u w:color="000000" w:themeColor="text1"/>
        </w:rPr>
        <w:t>MISCELLANEOUS</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67.</w:t>
      </w:r>
      <w:r w:rsidRPr="00CC44F4">
        <w:rPr>
          <w:color w:val="000000" w:themeColor="text1"/>
          <w:u w:color="000000" w:themeColor="text1"/>
        </w:rPr>
        <w:tab/>
        <w:t>A committee prohibited pursuant to SECTION 53 of this act in existence on the effective date of this act must distribute all unexpended funds in the manner provided for in Section 8</w:t>
      </w:r>
      <w:r w:rsidRPr="00CC44F4">
        <w:rPr>
          <w:color w:val="000000" w:themeColor="text1"/>
          <w:u w:color="000000" w:themeColor="text1"/>
        </w:rPr>
        <w:noBreakHyphen/>
        <w:t>13</w:t>
      </w:r>
      <w:r w:rsidRPr="00CC44F4">
        <w:rPr>
          <w:color w:val="000000" w:themeColor="text1"/>
          <w:u w:color="000000" w:themeColor="text1"/>
        </w:rPr>
        <w:noBreakHyphen/>
        <w:t>1370(C).</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68.</w:t>
      </w:r>
      <w:r w:rsidRPr="00CC44F4">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69.</w:t>
      </w:r>
      <w:r w:rsidRPr="00CC44F4">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44F4">
        <w:rPr>
          <w:color w:val="000000" w:themeColor="text1"/>
          <w:u w:color="000000" w:themeColor="text1"/>
        </w:rPr>
        <w:t>SECTION</w:t>
      </w:r>
      <w:r w:rsidRPr="00CC44F4">
        <w:rPr>
          <w:color w:val="000000" w:themeColor="text1"/>
          <w:u w:color="000000" w:themeColor="text1"/>
        </w:rPr>
        <w:tab/>
        <w:t>70.</w:t>
      </w:r>
      <w:r w:rsidRPr="00CC44F4">
        <w:rPr>
          <w:color w:val="000000" w:themeColor="text1"/>
          <w:u w:color="000000" w:themeColor="text1"/>
        </w:rPr>
        <w:tab/>
        <w:t>The provisions of PART II (General Provisions), PART III (Ethics Committee), PART IV (Rules of Conduct), PART V (Disclosure of Economic Interests), PART VI (Campaign Practices), and SECTIONS 61, 62, 63, 64, and 65 are effective upon the Governor’s signature.  The provisions of PART III shall apply to complaints filed on or after the effective date of this act.</w:t>
      </w: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65B" w:rsidRPr="00CC44F4" w:rsidRDefault="00EA465B" w:rsidP="00EA4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C44F4">
        <w:rPr>
          <w:color w:val="000000" w:themeColor="text1"/>
          <w:u w:color="000000" w:themeColor="text1"/>
        </w:rPr>
        <w:t>SECTION 71.</w:t>
      </w:r>
      <w:r w:rsidRPr="00CC44F4">
        <w:rPr>
          <w:color w:val="000000" w:themeColor="text1"/>
          <w:u w:color="000000" w:themeColor="text1"/>
        </w:rPr>
        <w:tab/>
        <w:t>The provisions of PART I (Lobbyists and Lobbyists Principals) of this act takes effect on June 30, 2015.</w:t>
      </w:r>
    </w:p>
    <w:p w:rsidR="00F50E01" w:rsidRPr="00522CE0" w:rsidRDefault="00F50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3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C0D2B" w:rsidRDefault="002C0D2B" w:rsidP="002C0D2B">
      <w:pPr>
        <w:suppressAutoHyphens/>
        <w:jc w:val="both"/>
        <w:rPr>
          <w:rFonts w:eastAsia="Times New Roman"/>
        </w:rPr>
      </w:pPr>
    </w:p>
    <w:sectPr w:rsidR="002C0D2B" w:rsidSect="002C0D2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E01" w:rsidRDefault="00F50E01" w:rsidP="00522CE0">
      <w:r>
        <w:separator/>
      </w:r>
    </w:p>
  </w:endnote>
  <w:endnote w:type="continuationSeparator" w:id="0">
    <w:p w:rsidR="00F50E01" w:rsidRDefault="00F50E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3B14FA-56F4-48B0-8596-4A501F223B00}"/>
    <w:embedBold r:id="rId2" w:fontKey="{2566BD69-56C2-4E29-B13B-7E99767966EE}"/>
  </w:font>
  <w:font w:name="Calibri">
    <w:panose1 w:val="020F0502020204030204"/>
    <w:charset w:val="00"/>
    <w:family w:val="swiss"/>
    <w:pitch w:val="variable"/>
    <w:sig w:usb0="E10002FF" w:usb1="4000ACFF" w:usb2="00000009" w:usb3="00000000" w:csb0="0000019F" w:csb1="00000000"/>
    <w:embedRegular r:id="rId3" w:fontKey="{24BF280F-28A6-4D4C-ADF6-3C033224747B}"/>
    <w:embedBold r:id="rId4" w:fontKey="{D176CFB0-4A30-4A7B-AB49-6A646A83C944}"/>
  </w:font>
  <w:font w:name="Consolas">
    <w:panose1 w:val="020B0609020204030204"/>
    <w:charset w:val="00"/>
    <w:family w:val="modern"/>
    <w:pitch w:val="fixed"/>
    <w:sig w:usb0="E10002FF" w:usb1="4000FCFF" w:usb2="00000009" w:usb3="00000000" w:csb0="0000019F" w:csb1="00000000"/>
    <w:embedRegular r:id="rId5" w:fontKey="{3E51A65A-D768-4CA0-B436-892B9DEBE82C}"/>
  </w:font>
  <w:font w:name="Tahoma">
    <w:panose1 w:val="020B0604030504040204"/>
    <w:charset w:val="00"/>
    <w:family w:val="swiss"/>
    <w:pitch w:val="variable"/>
    <w:sig w:usb0="21002A87" w:usb1="80000000" w:usb2="00000008" w:usb3="00000000" w:csb0="000101FF" w:csb1="00000000"/>
    <w:embedRegular r:id="rId6" w:fontKey="{FC9A3A9B-C093-4EB4-9159-6F06174901D2}"/>
  </w:font>
  <w:font w:name="Segoe UI">
    <w:panose1 w:val="020B0502040204020203"/>
    <w:charset w:val="00"/>
    <w:family w:val="swiss"/>
    <w:pitch w:val="variable"/>
    <w:sig w:usb0="E10022FF" w:usb1="C000E47F" w:usb2="00000029" w:usb3="00000000" w:csb0="000001DF" w:csb1="00000000"/>
    <w:embedRegular r:id="rId7" w:fontKey="{1BB84DD3-B0C8-4291-B7AA-C77357C7FA6B}"/>
  </w:font>
  <w:font w:name="Cambria">
    <w:panose1 w:val="02040503050406030204"/>
    <w:charset w:val="00"/>
    <w:family w:val="roman"/>
    <w:pitch w:val="variable"/>
    <w:sig w:usb0="E00002FF" w:usb1="400004FF" w:usb2="00000000" w:usb3="00000000" w:csb0="0000019F" w:csb1="00000000"/>
    <w:embedRegular r:id="rId8" w:fontKey="{76F4C752-D3F6-468C-AFC7-D048F820B6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32D" w:rsidRPr="002C0D2B" w:rsidRDefault="002C0D2B" w:rsidP="002C0D2B">
    <w:pPr>
      <w:pStyle w:val="Footer"/>
      <w:tabs>
        <w:tab w:val="clear" w:pos="4680"/>
        <w:tab w:val="clear" w:pos="9360"/>
        <w:tab w:val="center" w:pos="2995"/>
      </w:tabs>
      <w:spacing w:before="120"/>
    </w:pPr>
    <w:r>
      <w:t>[74]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E01" w:rsidRDefault="00F50E01" w:rsidP="00522CE0">
      <w:r>
        <w:separator/>
      </w:r>
    </w:p>
  </w:footnote>
  <w:footnote w:type="continuationSeparator" w:id="0">
    <w:p w:rsidR="00F50E01" w:rsidRDefault="00F50E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6.HLA"/>
    <w:docVar w:name="CoverAttorneyInitials" w:val="HLA"/>
    <w:docVar w:name="CoverAttorneyLastName" w:val="Anderson"/>
    <w:docVar w:name="CoverBillType" w:val="b"/>
    <w:docVar w:name="DraftFileName" w:val="JUD0016.HLA.DOCX"/>
    <w:docVar w:name="DraftStenoName" w:val="Knipp"/>
    <w:docVar w:name="dvBillNumber" w:val="74"/>
    <w:docVar w:name="dvBillNumberPrefix" w:val="S. "/>
    <w:docVar w:name="dvOriginalBody" w:val="Senate"/>
    <w:docVar w:name="fulldraftpath" w:val="L:\S-JUD\BILLS\Campsen\JUD0016.HLA.DOCX"/>
    <w:docVar w:name="NameofBody" w:val="S"/>
    <w:docVar w:name="SenatorFolderName" w:val="Campsen"/>
    <w:docVar w:name="VGROUP2" w:val="S-JUD"/>
  </w:docVars>
  <w:rsids>
    <w:rsidRoot w:val="00F50E01"/>
    <w:rsid w:val="000141EB"/>
    <w:rsid w:val="00042AC1"/>
    <w:rsid w:val="00046516"/>
    <w:rsid w:val="00067ADF"/>
    <w:rsid w:val="000A4D08"/>
    <w:rsid w:val="000A6988"/>
    <w:rsid w:val="000B0720"/>
    <w:rsid w:val="000B5EAF"/>
    <w:rsid w:val="000C554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B532D"/>
    <w:rsid w:val="002C0D2B"/>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B7B24"/>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9593C"/>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A465B"/>
    <w:rsid w:val="00EB1AAC"/>
    <w:rsid w:val="00EB47AE"/>
    <w:rsid w:val="00EC34E1"/>
    <w:rsid w:val="00ED0AE1"/>
    <w:rsid w:val="00F0234A"/>
    <w:rsid w:val="00F50E01"/>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76FC861-5321-40F2-80B6-5BA04C1F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lainTextChar">
    <w:name w:val="Plain Text Char"/>
    <w:basedOn w:val="DefaultParagraphFont"/>
    <w:link w:val="PlainText"/>
    <w:uiPriority w:val="99"/>
    <w:rsid w:val="00EA465B"/>
    <w:rPr>
      <w:szCs w:val="21"/>
    </w:rPr>
  </w:style>
  <w:style w:type="paragraph" w:styleId="PlainText">
    <w:name w:val="Plain Text"/>
    <w:basedOn w:val="Normal"/>
    <w:link w:val="PlainTextChar"/>
    <w:uiPriority w:val="99"/>
    <w:unhideWhenUsed/>
    <w:rsid w:val="00EA465B"/>
    <w:pPr>
      <w:jc w:val="both"/>
    </w:pPr>
    <w:rPr>
      <w:szCs w:val="21"/>
    </w:rPr>
  </w:style>
  <w:style w:type="character" w:customStyle="1" w:styleId="PlainTextChar1">
    <w:name w:val="Plain Text Char1"/>
    <w:basedOn w:val="DefaultParagraphFont"/>
    <w:uiPriority w:val="99"/>
    <w:semiHidden/>
    <w:rsid w:val="00EA465B"/>
    <w:rPr>
      <w:rFonts w:ascii="Consolas" w:hAnsi="Consolas" w:cs="Consolas"/>
      <w:sz w:val="21"/>
      <w:szCs w:val="21"/>
    </w:rPr>
  </w:style>
  <w:style w:type="character" w:customStyle="1" w:styleId="BodyTextChar">
    <w:name w:val="Body Text Char"/>
    <w:basedOn w:val="DefaultParagraphFont"/>
    <w:link w:val="BodyText"/>
    <w:uiPriority w:val="99"/>
    <w:rsid w:val="00EA465B"/>
  </w:style>
  <w:style w:type="paragraph" w:styleId="BodyText">
    <w:name w:val="Body Text"/>
    <w:basedOn w:val="Normal"/>
    <w:link w:val="BodyTextChar"/>
    <w:uiPriority w:val="99"/>
    <w:rsid w:val="00EA465B"/>
    <w:pPr>
      <w:jc w:val="both"/>
    </w:pPr>
  </w:style>
  <w:style w:type="character" w:customStyle="1" w:styleId="BodyTextChar1">
    <w:name w:val="Body Text Char1"/>
    <w:basedOn w:val="DefaultParagraphFont"/>
    <w:uiPriority w:val="99"/>
    <w:semiHidden/>
    <w:rsid w:val="00EA465B"/>
  </w:style>
  <w:style w:type="character" w:customStyle="1" w:styleId="BalloonTextChar">
    <w:name w:val="Balloon Text Char"/>
    <w:basedOn w:val="DefaultParagraphFont"/>
    <w:link w:val="BalloonText"/>
    <w:uiPriority w:val="99"/>
    <w:rsid w:val="00EA465B"/>
    <w:rPr>
      <w:rFonts w:cs="Tahoma"/>
      <w:szCs w:val="16"/>
    </w:rPr>
  </w:style>
  <w:style w:type="paragraph" w:styleId="BalloonText">
    <w:name w:val="Balloon Text"/>
    <w:next w:val="Normal"/>
    <w:link w:val="BalloonTextChar"/>
    <w:uiPriority w:val="99"/>
    <w:unhideWhenUsed/>
    <w:rsid w:val="00EA465B"/>
    <w:pPr>
      <w:jc w:val="both"/>
    </w:pPr>
    <w:rPr>
      <w:rFonts w:cs="Tahoma"/>
      <w:szCs w:val="16"/>
    </w:rPr>
  </w:style>
  <w:style w:type="character" w:customStyle="1" w:styleId="BalloonTextChar1">
    <w:name w:val="Balloon Text Char1"/>
    <w:basedOn w:val="DefaultParagraphFont"/>
    <w:uiPriority w:val="99"/>
    <w:semiHidden/>
    <w:rsid w:val="00EA465B"/>
    <w:rPr>
      <w:rFonts w:ascii="Segoe UI" w:hAnsi="Segoe UI" w:cs="Segoe UI"/>
      <w:sz w:val="18"/>
      <w:szCs w:val="18"/>
    </w:rPr>
  </w:style>
  <w:style w:type="character" w:styleId="CommentReference">
    <w:name w:val="annotation reference"/>
    <w:basedOn w:val="DefaultParagraphFont"/>
    <w:uiPriority w:val="99"/>
    <w:semiHidden/>
    <w:unhideWhenUsed/>
    <w:rsid w:val="00EA465B"/>
    <w:rPr>
      <w:sz w:val="16"/>
      <w:szCs w:val="16"/>
    </w:rPr>
  </w:style>
  <w:style w:type="paragraph" w:styleId="CommentText">
    <w:name w:val="annotation text"/>
    <w:basedOn w:val="Normal"/>
    <w:link w:val="CommentTextChar"/>
    <w:uiPriority w:val="99"/>
    <w:semiHidden/>
    <w:unhideWhenUsed/>
    <w:rsid w:val="00EA465B"/>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A465B"/>
    <w:rPr>
      <w:rFonts w:asciiTheme="minorHAnsi" w:hAnsiTheme="minorHAnsi" w:cstheme="minorBidi"/>
      <w:sz w:val="20"/>
      <w:szCs w:val="20"/>
    </w:rPr>
  </w:style>
  <w:style w:type="paragraph" w:styleId="NormalWeb">
    <w:name w:val="Normal (Web)"/>
    <w:basedOn w:val="Normal"/>
    <w:uiPriority w:val="99"/>
    <w:unhideWhenUsed/>
    <w:rsid w:val="00EA465B"/>
    <w:pPr>
      <w:spacing w:before="100" w:beforeAutospacing="1" w:after="100" w:afterAutospacing="1"/>
    </w:pPr>
    <w:rPr>
      <w:rFonts w:eastAsia="Times New Roman"/>
      <w:sz w:val="24"/>
      <w:szCs w:val="24"/>
    </w:rPr>
  </w:style>
  <w:style w:type="paragraph" w:customStyle="1" w:styleId="p1">
    <w:name w:val="p1"/>
    <w:uiPriority w:val="99"/>
    <w:rsid w:val="00EA465B"/>
    <w:pPr>
      <w:widowControl w:val="0"/>
      <w:autoSpaceDE w:val="0"/>
      <w:autoSpaceDN w:val="0"/>
      <w:adjustRightInd w:val="0"/>
      <w:ind w:firstLine="360"/>
    </w:pPr>
    <w:rPr>
      <w:rFonts w:eastAsiaTheme="minorEastAsia"/>
      <w:sz w:val="24"/>
      <w:szCs w:val="24"/>
    </w:rPr>
  </w:style>
  <w:style w:type="paragraph" w:customStyle="1" w:styleId="p2">
    <w:name w:val="p2"/>
    <w:uiPriority w:val="99"/>
    <w:rsid w:val="00EA465B"/>
    <w:pPr>
      <w:widowControl w:val="0"/>
      <w:autoSpaceDE w:val="0"/>
      <w:autoSpaceDN w:val="0"/>
      <w:adjustRightInd w:val="0"/>
      <w:ind w:left="360" w:firstLine="36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19209</Words>
  <Characters>101298</Characters>
  <Application>Microsoft Office Word</Application>
  <DocSecurity>0</DocSecurity>
  <Lines>2331</Lines>
  <Paragraphs>479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 Text of Previous Version (Dec. 3, 2014) - South Carolina Legislature Online</dc:title>
  <dc:subject/>
  <dc:creator>LindseyKnipp</dc:creator>
  <cp:keywords/>
  <dc:description/>
  <cp:lastModifiedBy>N Cumfer</cp:lastModifiedBy>
  <cp:revision>2</cp:revision>
  <dcterms:created xsi:type="dcterms:W3CDTF">2014-12-03T19:32:00Z</dcterms:created>
  <dcterms:modified xsi:type="dcterms:W3CDTF">2014-12-03T19:32:00Z</dcterms:modified>
</cp:coreProperties>
</file>