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209" w:rsidRP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Pr="00AE7209" w:rsidRDefault="00AE7209" w:rsidP="00AE7209">
      <w:pPr>
        <w:tabs>
          <w:tab w:val="right" w:pos="5933"/>
        </w:tabs>
        <w:suppressAutoHyphens/>
      </w:pPr>
      <w:r>
        <w:tab/>
      </w:r>
      <w:r>
        <w:rPr>
          <w:b/>
          <w:sz w:val="36"/>
        </w:rPr>
        <w:t>S. 810</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AE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534A">
        <w:t>Senator Leatherman</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4D473F">
      <w:pPr>
        <w:tabs>
          <w:tab w:val="right" w:pos="5933"/>
        </w:tabs>
        <w:suppressAutoHyphens/>
      </w:pPr>
      <w:r>
        <w:t>L. Printed 5/21/15--S.</w:t>
      </w:r>
      <w:r w:rsidR="004D473F">
        <w:tab/>
        <w:t>[SEC 5/22/15 1:06 PM]</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E7209" w:rsidRPr="00AE7209" w:rsidRDefault="00AE7209" w:rsidP="00AE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209" w:rsidSect="00AE72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04AD" w:rsidRDefault="00D30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1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Pr="00F14712"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250</w:t>
      </w:r>
      <w:r w:rsidRPr="00E66DDC">
        <w:t xml:space="preserve"> OF </w:t>
      </w:r>
      <w:r>
        <w:t xml:space="preserve">1991, AS AMENDED, </w:t>
      </w:r>
      <w:r w:rsidRPr="00E66DDC">
        <w:t>RELATING TO</w:t>
      </w:r>
      <w:r>
        <w:t xml:space="preserve"> </w:t>
      </w:r>
      <w:r w:rsidRPr="00407024">
        <w:t xml:space="preserve">THE </w:t>
      </w:r>
      <w:r>
        <w:t xml:space="preserve">ELECTION OF TRUSTEES IN FLORENCE </w:t>
      </w:r>
      <w:r w:rsidRPr="00407024">
        <w:t xml:space="preserve">COUNTY SCHOOL DISTRICT NUMBER </w:t>
      </w:r>
      <w:r>
        <w:t>FIVE</w:t>
      </w:r>
      <w:r w:rsidRPr="00E66DDC">
        <w:t xml:space="preserve">, SO AS </w:t>
      </w:r>
      <w:r w:rsidRPr="00F14712">
        <w:t xml:space="preserve">TO REAPPORTION THE </w:t>
      </w:r>
      <w:r>
        <w:t>FOUR SINGLE</w:t>
      </w:r>
      <w:r w:rsidR="00EA5750">
        <w:noBreakHyphen/>
      </w:r>
      <w:r>
        <w:t>MEMBER</w:t>
      </w:r>
      <w:r w:rsidRPr="00F14712">
        <w:t xml:space="preserve"> ELECTION DISTRICTS FROM WHICH </w:t>
      </w:r>
      <w:r>
        <w:t xml:space="preserve">TRUSTEES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EA5750">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3 of Act 250 of 1991, as last amended by Act 170 of 1995, is further amended to read:</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7474A1">
        <w:rPr>
          <w:strike/>
        </w:rPr>
        <w:t>The single</w:t>
      </w:r>
      <w:r w:rsidR="00EA5750">
        <w:rPr>
          <w:strike/>
        </w:rPr>
        <w:noBreakHyphen/>
      </w:r>
      <w:r w:rsidRPr="007474A1">
        <w:rPr>
          <w:strike/>
        </w:rPr>
        <w:t>members of School District 5 are constituted as follows:</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#1 </w:t>
      </w:r>
      <w:r w:rsidR="00EA5750">
        <w:rPr>
          <w:strike/>
        </w:rPr>
        <w:noBreakHyphen/>
      </w:r>
      <w:r w:rsidRPr="00EC2556">
        <w:rPr>
          <w:strike/>
        </w:rPr>
        <w:t xml:space="preserve"> Beginning at a point 1.8 miles north of U.S. Route 378 (Myrtle Beach Highway) on Road 57 (Old River Road) at the crossing of the Carolina Pipeline Company</w:t>
      </w:r>
      <w:r w:rsidR="00EA5750" w:rsidRPr="00EA5750">
        <w:rPr>
          <w:strike/>
        </w:rPr>
        <w:t>’</w:t>
      </w:r>
      <w:r w:rsidRPr="00EC2556">
        <w:rPr>
          <w:strike/>
        </w:rPr>
        <w:t xml:space="preserve">s natural gas pipeline, then south on Road 57 (Old River Road) to State Highway 51 and south on State Highway 41/51 to Lynches River, then west and south following Lynches River to Johnsonville city limits, then south following Johnsonville city limits to Road 853 (Pineneedle Circle), then northeast following Road 853 (Pineneedle Circle) to Road 853 (Venters Avenue), then east on Road 853 (Venters Avenue) to Road 111 (Diamond Branch Road), then southwest on Road 111 (Diamond Branch Road) to State Highway 341 (Broadway Street), then east on State Highway 341 (Broadway Street), to powerline/pipeline, then south on powerline/pipeline to </w:t>
      </w:r>
      <w:r w:rsidRPr="00EC2556">
        <w:rPr>
          <w:strike/>
        </w:rPr>
        <w:lastRenderedPageBreak/>
        <w:t>unpaved portion of Road 591 (Willow Pond Road), then south on said unpaved portion to Road 738 (Deerfield Road), then northwest on Road 738 (Deerfield Road) to Road 1219 (Deerfield Road), then northeast on Road 1219 (Deerfield Road) to State Highway 341 (Lake City Highway), then west on State Highway 341 (Lake City Highway) to Road 543 (First Neck Road) to Road 49 (Half Moon Road), then north on Road 49 (Half Moon Road) to Florence School District 5 boundary at Half Moon Bridge on Lynches River, then following said boundary east (Lynches River) to Deep Creek, then northeasterly following Deep Creek crossing abandoned railroad, then continuing north</w:t>
      </w:r>
      <w:r w:rsidR="00EA5750">
        <w:rPr>
          <w:strike/>
        </w:rPr>
        <w:noBreakHyphen/>
      </w:r>
      <w:r w:rsidRPr="00EC2556">
        <w:rPr>
          <w:strike/>
        </w:rPr>
        <w:t>northeast to the beginning point on Road 57 (Old River Road) 1.8 miles north of U.S. Route 378 (Myrtle Beach Highway) at the crossing of Carolina Pipeline Company</w:t>
      </w:r>
      <w:r w:rsidR="00EA5750" w:rsidRPr="00EA5750">
        <w:rPr>
          <w:strike/>
        </w:rPr>
        <w:t>’</w:t>
      </w:r>
      <w:r w:rsidRPr="00EC2556">
        <w:rPr>
          <w:strike/>
        </w:rPr>
        <w:t>s natural gas pipeline to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#2 </w:t>
      </w:r>
      <w:r w:rsidR="00EA5750">
        <w:rPr>
          <w:strike/>
        </w:rPr>
        <w:noBreakHyphen/>
      </w:r>
      <w:r w:rsidRPr="00EC2556">
        <w:rPr>
          <w:strike/>
        </w:rPr>
        <w:t xml:space="preserve"> Beginning at a point on Pee Dee River north</w:t>
      </w:r>
      <w:r w:rsidR="00EA5750">
        <w:rPr>
          <w:strike/>
        </w:rPr>
        <w:noBreakHyphen/>
      </w:r>
      <w:r w:rsidRPr="00EC2556">
        <w:rPr>
          <w:strike/>
        </w:rPr>
        <w:t>northeast of the point on Road 57 (Old River Road) 1.8 miles north of U.S. Route 378 (Myrtle Beach Highway) at the crossing of the Carolina Pipeline Company</w:t>
      </w:r>
      <w:r w:rsidR="00EA5750" w:rsidRPr="00EA5750">
        <w:rPr>
          <w:strike/>
        </w:rPr>
        <w:t>’</w:t>
      </w:r>
      <w:r w:rsidRPr="00EC2556">
        <w:rPr>
          <w:strike/>
        </w:rPr>
        <w:t>s natural gas line, then southeasterly following Pee Dee River on the Florence/Marion county line to the Florence/Williamsburg county line at Clark</w:t>
      </w:r>
      <w:r w:rsidR="00EA5750" w:rsidRPr="00EA5750">
        <w:rPr>
          <w:strike/>
        </w:rPr>
        <w:t>’</w:t>
      </w:r>
      <w:r w:rsidRPr="00EC2556">
        <w:rPr>
          <w:strike/>
        </w:rPr>
        <w:t>s Creek, then west on said county line (Clark</w:t>
      </w:r>
      <w:r w:rsidR="00EA5750" w:rsidRPr="00EA5750">
        <w:rPr>
          <w:strike/>
        </w:rPr>
        <w:t>’</w:t>
      </w:r>
      <w:r w:rsidRPr="00EC2556">
        <w:rPr>
          <w:strike/>
        </w:rPr>
        <w:t>s Creek) to Road 120 (Persimmon Ford Road), then northwest on Road 120 (Persimmon Ford Road) to Road 607 (Fairway Drive), then west on Road 607 (Fairway Drive) to Road 1221 (Country Club Drive), then north on Road 1221 (Country Club Drive) to Johnsonville city limits, then following city limits to Road 134 (Garden Lane), then crossing State Highway 41/51 (Georgetown Highway), continuing west on Road 134 (East Marion Street) to Road 138 (Butler Avenue), north on Road 138 (Butler Avenue) to Road 159 (East Pine Street), then southwest on Road 159 (East Pine Street) to Road 71 (North Railroad Avenue), then north on Road 71 (North Railroad Avenue) to Road 853 (Venters Avenue) to Road 853 (Pineneedle Circle), then southwest on Road 853 (Pineneedle Circle) to Johnsonville city limits, then north following Johnsonville city limits to Lynches River, then northeast along Lynches River to State Highway 41/51 (Kingsburg Highway), then north on State Highway 41/51 (Kingsburg Highway) to Road 57 (Old River Road), following said road to a point 1.8 miles from U.S. Route 378 (Myrtle Beach Highway) at the crossing of the Carolina Pipeline Company</w:t>
      </w:r>
      <w:r w:rsidR="00EA5750" w:rsidRPr="00EA5750">
        <w:rPr>
          <w:strike/>
        </w:rPr>
        <w:t>’</w:t>
      </w:r>
      <w:r w:rsidRPr="00EC2556">
        <w:rPr>
          <w:strike/>
        </w:rPr>
        <w:t>s natural gas line, then north</w:t>
      </w:r>
      <w:r w:rsidR="00EA5750">
        <w:rPr>
          <w:strike/>
        </w:rPr>
        <w:noBreakHyphen/>
      </w:r>
      <w:r w:rsidRPr="00EC2556">
        <w:rPr>
          <w:strike/>
        </w:rPr>
        <w:t>northeast to Pee Dee River which is the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#3 </w:t>
      </w:r>
      <w:r w:rsidR="00EA5750">
        <w:rPr>
          <w:strike/>
        </w:rPr>
        <w:noBreakHyphen/>
      </w:r>
      <w:r w:rsidRPr="00EC2556">
        <w:rPr>
          <w:strike/>
        </w:rPr>
        <w:t xml:space="preserve"> Beginning at the intersection of Florence School District 5 (Lynches River) and Road 49 (Half Moon Road), then south on Road 49 (Half Moon Road) to Road 543 (First Neck Road) </w:t>
      </w:r>
      <w:r w:rsidRPr="00EC2556">
        <w:rPr>
          <w:strike/>
        </w:rPr>
        <w:lastRenderedPageBreak/>
        <w:t>to State Highway 341 (Lake City Highway), then east on said highway to Road 1219 (Deerfield Road), then southwest on Road 1219 (Deerfield Road) to Road 738 (Deerfield Road), then southeast on Road 738 (Deerfield Road) to Road 58 (Vox Highway), then west on Road 58 (Vox Highway) to Road 560 (South Eaddy Ford Road), then northwest on said road 0.4 miles to unnamed abandoned road bed, then northwest on said road bed to Blossom Trail (private road), following Blossom Trail to Rena Atkinson Road (unpaved), south on said road to Road 58 (Vox Highway), then west on Road 58 (Vox Highway) to Road 635 (St. James Road), south on said road to Road 634 (Whispering Pines Road) to the Florence/Williamsburg County Line which is Florence School District 5 boundary, then northwest on said boundary to Road 58 (Vox Highway) to intersection of Road 58 (Vox Highway) and said county line, then north on county line and Road 58 (South Old Georgetown Road) to Florence School District 5 at Brown</w:t>
      </w:r>
      <w:r w:rsidR="00EA5750" w:rsidRPr="00EA5750">
        <w:rPr>
          <w:strike/>
        </w:rPr>
        <w:t>’</w:t>
      </w:r>
      <w:r w:rsidRPr="00EC2556">
        <w:rPr>
          <w:strike/>
        </w:rPr>
        <w:t>s Bridges and the run of Lynches Lake Swamp, then east to a point directly south of the southern terminus of Pitch Landing Road (unpaved) at State Highway 341 (Lake City Highway), then north on Pitch Landing Road (unpaved) to Lynches River, then east along Lynches River to Half Moon Bridge at Road 49 (Half Moon Road) which is the point of origin.</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2556">
        <w:rPr>
          <w:strike/>
        </w:rPr>
        <w:t xml:space="preserve">District #4 </w:t>
      </w:r>
      <w:r w:rsidR="00EA5750">
        <w:rPr>
          <w:strike/>
        </w:rPr>
        <w:noBreakHyphen/>
      </w:r>
      <w:r w:rsidRPr="00EC2556">
        <w:rPr>
          <w:strike/>
        </w:rPr>
        <w:t xml:space="preserve"> Beginning at the intersection of Road 853 (Venters Avenue) and Road 111 (Diamond Branch Road), then east on Road 853 (Venters Avenue) to Road 71 (North Railroad Avenue), then south on said road to Road 159 (West Pine Street), then northeast on Road 159 (East Pine Street) to Road 138 (North Butler Avenue), then south on Road 138 (Butler Avenue) to Road 134 (East Marion Street), then east on Road 134 (East Marion Street) crossing State Highway 41/51 (South Georgetown Highway), continuing on Road 134 (Garden Lane) to the Johnsonville city limits to Road 1221 (Country Club Drive), then south on Road 1221 (Country Club Drive) to Road 607 (Fairway Drive), then east on Road 607 (Fairway Drive) to Road 120 (Persimmon Ford Road), then southeast on said road to the Florence/Williamsburg county line at Muddy Creek (Florence School District 5 boundary), then southwesterly following Muddy Creek to Road S</w:t>
      </w:r>
      <w:r w:rsidR="00EA5750">
        <w:rPr>
          <w:strike/>
        </w:rPr>
        <w:noBreakHyphen/>
      </w:r>
      <w:r w:rsidRPr="00EC2556">
        <w:rPr>
          <w:strike/>
        </w:rPr>
        <w:t>45</w:t>
      </w:r>
      <w:r w:rsidR="00EA5750">
        <w:rPr>
          <w:strike/>
        </w:rPr>
        <w:noBreakHyphen/>
      </w:r>
      <w:r w:rsidRPr="00EC2556">
        <w:rPr>
          <w:strike/>
        </w:rPr>
        <w:t xml:space="preserve">40 (County Line Road), continuing west on said road to Road 111 (South Midway Highway), south to the Florence/Williamsburg county line. Following county line westerly to Road 634 (Whispering Pines Road), then northeast on said road to Road 635 (St. James Road), continuing north to Road 58 (Vox Highway), then east on Road 58 (Vox Highway) to Rena Atkinson Road (unpaved), north on said </w:t>
      </w:r>
      <w:r w:rsidRPr="00EC2556">
        <w:rPr>
          <w:strike/>
        </w:rPr>
        <w:lastRenderedPageBreak/>
        <w:t>road to Blossom Trail (private road), east on said road to unnamed abandoned road bed, then southeast on said road bed to its intersection with Road 560 (South Eaddy Ford Road), then southeasterly on said road to Road 58 (Vox Highway), then east on Road 58 (Vox Highway) to Road 738 (Deerfield Road), then southeast on said road to unpaved portion of Road 591 (Willow Pond Road), north on said portion to powerline/pipeline, then north on powerline/pipeline to State Highway 341 (West Broadway Street), then west on State Highway 341 (West Broadway Street) to Road 111 (Diamond Branch Road), then northeast on Road 111 (Diamond Branch Road) to Road 853 (Venters Avenue) which is the point of origin.</w:t>
      </w:r>
      <w:r w:rsidRPr="00EC2556">
        <w:tab/>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rsidRPr="00433B66">
        <w:rPr>
          <w:rFonts w:eastAsiaTheme="minorHAnsi"/>
          <w:szCs w:val="22"/>
          <w:u w:val="single"/>
        </w:rPr>
        <w:t>(A)</w:t>
      </w:r>
      <w:r w:rsidRPr="00DC4732">
        <w:rPr>
          <w:rFonts w:eastAsiaTheme="minorHAnsi"/>
          <w:szCs w:val="22"/>
        </w:rPr>
        <w:tab/>
      </w:r>
      <w:r w:rsidRPr="00433B66">
        <w:rPr>
          <w:color w:val="000000" w:themeColor="text1"/>
          <w:u w:val="single"/>
        </w:rPr>
        <w:t>Members must be elected pursuant to the provisions</w:t>
      </w:r>
      <w:r>
        <w:rPr>
          <w:color w:val="000000" w:themeColor="text1"/>
          <w:u w:val="single"/>
        </w:rPr>
        <w:t xml:space="preserve"> of Section 2 of Act 250 of 1991 </w:t>
      </w:r>
      <w:r w:rsidRPr="00433B66">
        <w:rPr>
          <w:color w:val="000000" w:themeColor="text1"/>
          <w:u w:val="single"/>
        </w:rPr>
        <w:t xml:space="preserve">and from the </w:t>
      </w:r>
      <w:r>
        <w:rPr>
          <w:color w:val="000000" w:themeColor="text1"/>
          <w:u w:val="single"/>
        </w:rPr>
        <w:t>four single</w:t>
      </w:r>
      <w:r w:rsidR="00EA5750">
        <w:rPr>
          <w:color w:val="000000" w:themeColor="text1"/>
          <w:u w:val="single"/>
        </w:rPr>
        <w:noBreakHyphen/>
      </w:r>
      <w:r>
        <w:rPr>
          <w:color w:val="000000" w:themeColor="text1"/>
          <w:u w:val="single"/>
        </w:rPr>
        <w:t xml:space="preserve">member </w:t>
      </w:r>
      <w:r w:rsidRPr="00433B66">
        <w:rPr>
          <w:color w:val="000000" w:themeColor="text1"/>
          <w:u w:val="single"/>
        </w:rPr>
        <w:t>election districts recorded on the official map designated as S</w:t>
      </w:r>
      <w:r w:rsidR="00EA5750">
        <w:rPr>
          <w:color w:val="000000" w:themeColor="text1"/>
          <w:u w:val="single"/>
        </w:rPr>
        <w:noBreakHyphen/>
      </w:r>
      <w:r w:rsidRPr="00433B66">
        <w:rPr>
          <w:color w:val="000000" w:themeColor="text1"/>
          <w:u w:val="single"/>
        </w:rPr>
        <w:t>41</w:t>
      </w:r>
      <w:r w:rsidR="00EA5750">
        <w:rPr>
          <w:color w:val="000000" w:themeColor="text1"/>
          <w:u w:val="single"/>
        </w:rPr>
        <w:noBreakHyphen/>
      </w:r>
      <w:r w:rsidRPr="00433B66">
        <w:rPr>
          <w:color w:val="000000" w:themeColor="text1"/>
          <w:u w:val="single"/>
        </w:rPr>
        <w:t>05</w:t>
      </w:r>
      <w:r w:rsidR="00EA5750">
        <w:rPr>
          <w:color w:val="000000" w:themeColor="text1"/>
          <w:u w:val="single"/>
        </w:rPr>
        <w:noBreakHyphen/>
      </w:r>
      <w:r w:rsidRPr="00433B66">
        <w:rPr>
          <w:color w:val="000000" w:themeColor="text1"/>
          <w:u w:val="single"/>
        </w:rPr>
        <w:t xml:space="preserve">15 prepared by and on file with the Revenue and Fiscal Affairs Office. </w:t>
      </w:r>
      <w:r>
        <w:rPr>
          <w:color w:val="000000" w:themeColor="text1"/>
          <w:u w:val="single"/>
        </w:rPr>
        <w:t xml:space="preserve"> </w:t>
      </w:r>
      <w:r w:rsidRPr="00433B66">
        <w:rPr>
          <w:color w:val="000000" w:themeColor="text1"/>
          <w:u w:val="single"/>
        </w:rPr>
        <w:t>The Revenue and Fiscal Affairs Office shall provide a certified copy of the map to the school district and the Florence County Board of Voter Registration and Elections.</w:t>
      </w:r>
      <w:r>
        <w:rPr>
          <w:color w:val="000000" w:themeColor="text1"/>
          <w:u w:val="single"/>
        </w:rPr>
        <w:t xml:space="preserve"> </w:t>
      </w:r>
      <w:r w:rsidRPr="00433B66">
        <w:rPr>
          <w:color w:val="000000" w:themeColor="text1"/>
          <w:u w:val="single"/>
        </w:rPr>
        <w:t xml:space="preserve"> The official map must not be changed except by an act of the General Assembly or by a court of competent jurisdiction.</w:t>
      </w:r>
      <w:r w:rsidRPr="006B5248">
        <w:rPr>
          <w:rFonts w:eastAsiaTheme="minorHAnsi"/>
          <w:szCs w:val="22"/>
        </w:rPr>
        <w:tab/>
      </w:r>
    </w:p>
    <w:p w:rsidR="00F366C0" w:rsidRPr="00153B7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153B70">
        <w:rPr>
          <w:u w:val="single"/>
        </w:rPr>
        <w:t>(</w:t>
      </w:r>
      <w:r>
        <w:rPr>
          <w:u w:val="single"/>
        </w:rPr>
        <w:t>B</w:t>
      </w:r>
      <w:r w:rsidRPr="00153B70">
        <w:rPr>
          <w:u w:val="single"/>
        </w:rPr>
        <w:t>)</w:t>
      </w:r>
      <w:r w:rsidRPr="00D541C6">
        <w:tab/>
      </w:r>
      <w:r w:rsidRPr="00153B70">
        <w:rPr>
          <w:u w:val="single"/>
        </w:rPr>
        <w:t>The demographic information shown on this map is as follows</w:t>
      </w:r>
      <w:r w:rsidRPr="00153B70">
        <w:rPr>
          <w:rFonts w:eastAsiaTheme="minorHAnsi"/>
          <w:szCs w:val="22"/>
          <w:u w:val="single"/>
        </w:rPr>
        <w:t>:</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66C0" w:rsidRPr="003B2AE1" w:rsidRDefault="00F366C0" w:rsidP="00F366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Pop</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1</w:t>
      </w:r>
      <w:r w:rsidRPr="003B2AE1">
        <w:rPr>
          <w:sz w:val="16"/>
          <w:szCs w:val="16"/>
        </w:rPr>
        <w:tab/>
      </w:r>
      <w:r w:rsidRPr="003B2AE1">
        <w:rPr>
          <w:sz w:val="16"/>
          <w:szCs w:val="16"/>
        </w:rPr>
        <w:tab/>
      </w:r>
      <w:r w:rsidR="00F366C0" w:rsidRPr="003B2AE1">
        <w:rPr>
          <w:sz w:val="16"/>
          <w:szCs w:val="16"/>
          <w:u w:val="single"/>
        </w:rPr>
        <w:t>1,451</w:t>
      </w:r>
      <w:r w:rsidRPr="003B2AE1">
        <w:rPr>
          <w:sz w:val="16"/>
          <w:szCs w:val="16"/>
        </w:rPr>
        <w:tab/>
      </w:r>
      <w:r w:rsidRPr="003B2AE1">
        <w:rPr>
          <w:sz w:val="16"/>
          <w:szCs w:val="16"/>
        </w:rPr>
        <w:tab/>
      </w:r>
      <w:r w:rsidR="00F16DF3" w:rsidRPr="00091A64">
        <w:rPr>
          <w:sz w:val="16"/>
          <w:szCs w:val="16"/>
        </w:rPr>
        <w:t xml:space="preserve"> </w:t>
      </w:r>
      <w:r w:rsidR="00F366C0" w:rsidRPr="00091A64">
        <w:rPr>
          <w:sz w:val="16"/>
          <w:szCs w:val="16"/>
        </w:rPr>
        <w:t xml:space="preserve"> </w:t>
      </w:r>
      <w:r w:rsidR="00EA5750">
        <w:rPr>
          <w:sz w:val="16"/>
          <w:szCs w:val="16"/>
          <w:u w:val="single"/>
        </w:rPr>
        <w:noBreakHyphen/>
      </w:r>
      <w:r w:rsidR="00F366C0" w:rsidRPr="003B2AE1">
        <w:rPr>
          <w:sz w:val="16"/>
          <w:szCs w:val="16"/>
          <w:u w:val="single"/>
        </w:rPr>
        <w:t>34</w:t>
      </w:r>
      <w:r w:rsidRPr="003B2AE1">
        <w:rPr>
          <w:sz w:val="16"/>
          <w:szCs w:val="16"/>
        </w:rPr>
        <w:tab/>
      </w:r>
      <w:r w:rsidRPr="003B2AE1">
        <w:rPr>
          <w:sz w:val="16"/>
          <w:szCs w:val="16"/>
        </w:rPr>
        <w:tab/>
      </w:r>
      <w:r w:rsidR="00EA5750">
        <w:rPr>
          <w:sz w:val="16"/>
          <w:szCs w:val="16"/>
          <w:u w:val="single"/>
        </w:rPr>
        <w:noBreakHyphen/>
      </w:r>
      <w:r w:rsidR="00F366C0" w:rsidRPr="003B2AE1">
        <w:rPr>
          <w:sz w:val="16"/>
          <w:szCs w:val="16"/>
          <w:u w:val="single"/>
        </w:rPr>
        <w:t>2.29%</w:t>
      </w:r>
      <w:r w:rsidRPr="003B2AE1">
        <w:rPr>
          <w:sz w:val="16"/>
          <w:szCs w:val="16"/>
        </w:rPr>
        <w:tab/>
      </w:r>
      <w:r w:rsidRPr="003B2AE1">
        <w:rPr>
          <w:sz w:val="16"/>
          <w:szCs w:val="16"/>
        </w:rPr>
        <w:tab/>
      </w:r>
      <w:r w:rsidR="00F366C0" w:rsidRPr="003B2AE1">
        <w:rPr>
          <w:sz w:val="16"/>
          <w:szCs w:val="16"/>
          <w:u w:val="single"/>
        </w:rPr>
        <w:t>483</w:t>
      </w:r>
      <w:r w:rsidRPr="003B2AE1">
        <w:rPr>
          <w:sz w:val="16"/>
          <w:szCs w:val="16"/>
        </w:rPr>
        <w:tab/>
      </w:r>
      <w:r w:rsidRPr="003B2AE1">
        <w:rPr>
          <w:sz w:val="16"/>
          <w:szCs w:val="16"/>
        </w:rPr>
        <w:tab/>
      </w:r>
      <w:r w:rsidRPr="003B2AE1">
        <w:rPr>
          <w:sz w:val="16"/>
          <w:szCs w:val="16"/>
        </w:rPr>
        <w:tab/>
      </w:r>
      <w:r w:rsidR="002C655F" w:rsidRPr="003B2AE1">
        <w:rPr>
          <w:sz w:val="16"/>
          <w:szCs w:val="16"/>
          <w:u w:val="single"/>
        </w:rPr>
        <w:t>33.29%</w:t>
      </w:r>
      <w:r w:rsidRPr="003B2AE1">
        <w:rPr>
          <w:sz w:val="16"/>
          <w:szCs w:val="16"/>
        </w:rPr>
        <w:tab/>
      </w:r>
      <w:r w:rsidRPr="003B2AE1">
        <w:rPr>
          <w:sz w:val="16"/>
          <w:szCs w:val="16"/>
        </w:rPr>
        <w:tab/>
      </w:r>
      <w:r w:rsidR="002C655F" w:rsidRPr="00091A64">
        <w:rPr>
          <w:sz w:val="16"/>
          <w:szCs w:val="16"/>
        </w:rPr>
        <w:t xml:space="preserve">  </w:t>
      </w:r>
      <w:r w:rsidR="002C655F" w:rsidRPr="003B2AE1">
        <w:rPr>
          <w:sz w:val="16"/>
          <w:szCs w:val="16"/>
          <w:u w:val="single"/>
        </w:rPr>
        <w:t>914</w:t>
      </w:r>
      <w:r w:rsidRPr="003B2AE1">
        <w:rPr>
          <w:sz w:val="16"/>
          <w:szCs w:val="16"/>
        </w:rPr>
        <w:tab/>
      </w:r>
      <w:r w:rsidRPr="003B2AE1">
        <w:rPr>
          <w:sz w:val="16"/>
          <w:szCs w:val="16"/>
        </w:rPr>
        <w:tab/>
      </w:r>
      <w:r w:rsidRPr="003B2AE1">
        <w:rPr>
          <w:sz w:val="16"/>
          <w:szCs w:val="16"/>
        </w:rPr>
        <w:tab/>
      </w:r>
      <w:r w:rsidR="002C655F" w:rsidRPr="003B2AE1">
        <w:rPr>
          <w:sz w:val="16"/>
          <w:szCs w:val="16"/>
          <w:u w:val="single"/>
        </w:rPr>
        <w:t>62.99%</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2</w:t>
      </w:r>
      <w:r w:rsidRPr="003B2AE1">
        <w:rPr>
          <w:sz w:val="16"/>
          <w:szCs w:val="16"/>
        </w:rPr>
        <w:tab/>
      </w:r>
      <w:r w:rsidRPr="003B2AE1">
        <w:rPr>
          <w:sz w:val="16"/>
          <w:szCs w:val="16"/>
        </w:rPr>
        <w:tab/>
      </w:r>
      <w:r w:rsidR="002C655F" w:rsidRPr="003B2AE1">
        <w:rPr>
          <w:sz w:val="16"/>
          <w:szCs w:val="16"/>
          <w:u w:val="single"/>
        </w:rPr>
        <w:t>1,443</w:t>
      </w:r>
      <w:r w:rsidRPr="003B2AE1">
        <w:rPr>
          <w:sz w:val="16"/>
          <w:szCs w:val="16"/>
        </w:rPr>
        <w:tab/>
      </w:r>
      <w:r w:rsidRPr="003B2AE1">
        <w:rPr>
          <w:sz w:val="16"/>
          <w:szCs w:val="16"/>
        </w:rPr>
        <w:tab/>
      </w:r>
      <w:r w:rsidR="00E9219D" w:rsidRPr="00091A64">
        <w:rPr>
          <w:sz w:val="16"/>
          <w:szCs w:val="16"/>
        </w:rPr>
        <w:t xml:space="preserve">  </w:t>
      </w:r>
      <w:r w:rsidR="00EA5750">
        <w:rPr>
          <w:sz w:val="16"/>
          <w:szCs w:val="16"/>
          <w:u w:val="single"/>
        </w:rPr>
        <w:noBreakHyphen/>
      </w:r>
      <w:r w:rsidR="00E9219D" w:rsidRPr="003B2AE1">
        <w:rPr>
          <w:sz w:val="16"/>
          <w:szCs w:val="16"/>
          <w:u w:val="single"/>
        </w:rPr>
        <w:t>42</w:t>
      </w:r>
      <w:r w:rsidRPr="003B2AE1">
        <w:rPr>
          <w:sz w:val="16"/>
          <w:szCs w:val="16"/>
        </w:rPr>
        <w:tab/>
      </w:r>
      <w:r w:rsidRPr="003B2AE1">
        <w:rPr>
          <w:sz w:val="16"/>
          <w:szCs w:val="16"/>
        </w:rPr>
        <w:tab/>
      </w:r>
      <w:r w:rsidR="00EA5750">
        <w:rPr>
          <w:sz w:val="16"/>
          <w:szCs w:val="16"/>
          <w:u w:val="single"/>
        </w:rPr>
        <w:noBreakHyphen/>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1,251</w:t>
      </w:r>
      <w:r w:rsidRPr="003B2AE1">
        <w:rPr>
          <w:sz w:val="16"/>
          <w:szCs w:val="16"/>
        </w:rPr>
        <w:tab/>
      </w:r>
      <w:r w:rsidRPr="003B2AE1">
        <w:rPr>
          <w:sz w:val="16"/>
          <w:szCs w:val="16"/>
        </w:rPr>
        <w:tab/>
      </w:r>
      <w:r w:rsidRPr="003B2AE1">
        <w:rPr>
          <w:sz w:val="16"/>
          <w:szCs w:val="16"/>
        </w:rPr>
        <w:tab/>
      </w:r>
      <w:r w:rsidR="00E9219D" w:rsidRPr="003B2AE1">
        <w:rPr>
          <w:sz w:val="16"/>
          <w:szCs w:val="16"/>
          <w:u w:val="single"/>
        </w:rPr>
        <w:t>86.69%</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141</w:t>
      </w:r>
      <w:r w:rsidRPr="003B2AE1">
        <w:rPr>
          <w:sz w:val="16"/>
          <w:szCs w:val="16"/>
        </w:rPr>
        <w:tab/>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9.77%</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3</w:t>
      </w:r>
      <w:r w:rsidRPr="003B2AE1">
        <w:rPr>
          <w:sz w:val="16"/>
          <w:szCs w:val="16"/>
        </w:rPr>
        <w:tab/>
      </w:r>
      <w:r w:rsidRPr="003B2AE1">
        <w:rPr>
          <w:sz w:val="16"/>
          <w:szCs w:val="16"/>
        </w:rPr>
        <w:tab/>
      </w:r>
      <w:r w:rsidR="002C655F" w:rsidRPr="003B2AE1">
        <w:rPr>
          <w:sz w:val="16"/>
          <w:szCs w:val="16"/>
          <w:u w:val="single"/>
        </w:rPr>
        <w:t>1,527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42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1,179</w:t>
      </w:r>
      <w:r w:rsidRPr="003B2AE1">
        <w:rPr>
          <w:sz w:val="16"/>
          <w:szCs w:val="16"/>
        </w:rPr>
        <w:tab/>
      </w:r>
      <w:r w:rsidRPr="003B2AE1">
        <w:rPr>
          <w:sz w:val="16"/>
          <w:szCs w:val="16"/>
        </w:rPr>
        <w:tab/>
      </w:r>
      <w:r w:rsidRPr="003B2AE1">
        <w:rPr>
          <w:sz w:val="16"/>
          <w:szCs w:val="16"/>
        </w:rPr>
        <w:tab/>
      </w:r>
      <w:r w:rsidR="00E9219D" w:rsidRPr="003B2AE1">
        <w:rPr>
          <w:sz w:val="16"/>
          <w:szCs w:val="16"/>
          <w:u w:val="single"/>
        </w:rPr>
        <w:t>77.21%</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324</w:t>
      </w:r>
      <w:r w:rsidRPr="003B2AE1">
        <w:rPr>
          <w:sz w:val="16"/>
          <w:szCs w:val="16"/>
        </w:rPr>
        <w:tab/>
      </w:r>
      <w:r w:rsidRPr="003B2AE1">
        <w:rPr>
          <w:sz w:val="16"/>
          <w:szCs w:val="16"/>
        </w:rPr>
        <w:tab/>
      </w:r>
      <w:r w:rsidRPr="003B2AE1">
        <w:rPr>
          <w:sz w:val="16"/>
          <w:szCs w:val="16"/>
        </w:rPr>
        <w:tab/>
      </w:r>
      <w:r w:rsidRPr="003B2AE1">
        <w:rPr>
          <w:sz w:val="16"/>
          <w:szCs w:val="16"/>
        </w:rPr>
        <w:tab/>
      </w:r>
      <w:r w:rsidR="00E9219D" w:rsidRPr="003B2AE1">
        <w:rPr>
          <w:sz w:val="16"/>
          <w:szCs w:val="16"/>
          <w:u w:val="single"/>
        </w:rPr>
        <w:t>21.22%</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4</w:t>
      </w:r>
      <w:r w:rsidRPr="003B2AE1">
        <w:rPr>
          <w:sz w:val="16"/>
          <w:szCs w:val="16"/>
        </w:rPr>
        <w:tab/>
      </w:r>
      <w:r w:rsidRPr="003B2AE1">
        <w:rPr>
          <w:sz w:val="16"/>
          <w:szCs w:val="16"/>
        </w:rPr>
        <w:tab/>
      </w:r>
      <w:r w:rsidR="00E9219D" w:rsidRPr="003B2AE1">
        <w:rPr>
          <w:sz w:val="16"/>
          <w:szCs w:val="16"/>
          <w:u w:val="single"/>
        </w:rPr>
        <w:t>1,522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2.49%</w:t>
      </w:r>
      <w:r w:rsidRPr="003B2AE1">
        <w:rPr>
          <w:sz w:val="16"/>
          <w:szCs w:val="16"/>
        </w:rPr>
        <w:tab/>
      </w:r>
      <w:r w:rsidR="00E9219D" w:rsidRPr="00091A64">
        <w:rPr>
          <w:sz w:val="16"/>
          <w:szCs w:val="16"/>
        </w:rPr>
        <w:t xml:space="preserve">   </w:t>
      </w:r>
      <w:r w:rsidR="00E9219D" w:rsidRPr="003B2AE1">
        <w:rPr>
          <w:sz w:val="16"/>
          <w:szCs w:val="16"/>
          <w:u w:val="single"/>
        </w:rPr>
        <w:t>1,196</w:t>
      </w:r>
      <w:r w:rsidRPr="003B2AE1">
        <w:rPr>
          <w:sz w:val="16"/>
          <w:szCs w:val="16"/>
        </w:rPr>
        <w:tab/>
      </w:r>
      <w:r w:rsidRPr="003B2AE1">
        <w:rPr>
          <w:sz w:val="16"/>
          <w:szCs w:val="16"/>
        </w:rPr>
        <w:tab/>
      </w:r>
      <w:r w:rsidRPr="003B2AE1">
        <w:rPr>
          <w:sz w:val="16"/>
          <w:szCs w:val="16"/>
        </w:rPr>
        <w:tab/>
      </w:r>
      <w:r w:rsidR="005526C8" w:rsidRPr="003B2AE1">
        <w:rPr>
          <w:sz w:val="16"/>
          <w:szCs w:val="16"/>
          <w:u w:val="single"/>
        </w:rPr>
        <w:t>78.58%</w:t>
      </w:r>
      <w:r w:rsidRPr="003B2AE1">
        <w:rPr>
          <w:sz w:val="16"/>
          <w:szCs w:val="16"/>
        </w:rPr>
        <w:tab/>
      </w:r>
      <w:r w:rsidRPr="003B2AE1">
        <w:rPr>
          <w:sz w:val="16"/>
          <w:szCs w:val="16"/>
        </w:rPr>
        <w:tab/>
      </w:r>
      <w:r w:rsidR="005526C8" w:rsidRPr="00091A64">
        <w:rPr>
          <w:sz w:val="16"/>
          <w:szCs w:val="16"/>
        </w:rPr>
        <w:t xml:space="preserve">  </w:t>
      </w:r>
      <w:r w:rsidR="005526C8" w:rsidRPr="003B2AE1">
        <w:rPr>
          <w:sz w:val="16"/>
          <w:szCs w:val="16"/>
          <w:u w:val="single"/>
        </w:rPr>
        <w:t>267</w:t>
      </w:r>
      <w:r w:rsidRPr="003B2AE1">
        <w:rPr>
          <w:sz w:val="16"/>
          <w:szCs w:val="16"/>
        </w:rPr>
        <w:tab/>
      </w:r>
      <w:r w:rsidRPr="003B2AE1">
        <w:rPr>
          <w:sz w:val="16"/>
          <w:szCs w:val="16"/>
        </w:rPr>
        <w:tab/>
      </w:r>
      <w:r w:rsidRPr="003B2AE1">
        <w:rPr>
          <w:sz w:val="16"/>
          <w:szCs w:val="16"/>
        </w:rPr>
        <w:tab/>
      </w:r>
      <w:r w:rsidR="005526C8" w:rsidRPr="003B2AE1">
        <w:rPr>
          <w:sz w:val="16"/>
          <w:szCs w:val="16"/>
          <w:u w:val="single"/>
        </w:rPr>
        <w:t>17.54%</w:t>
      </w: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u w:val="single"/>
        </w:rPr>
        <w:t>Total</w:t>
      </w:r>
      <w:r w:rsidR="003B2AE1" w:rsidRPr="003B2AE1">
        <w:rPr>
          <w:sz w:val="16"/>
          <w:szCs w:val="16"/>
        </w:rPr>
        <w:tab/>
      </w:r>
      <w:r w:rsidR="003B2AE1" w:rsidRPr="003B2AE1">
        <w:rPr>
          <w:sz w:val="16"/>
          <w:szCs w:val="16"/>
        </w:rPr>
        <w:tab/>
      </w:r>
      <w:r w:rsidR="005526C8" w:rsidRPr="003B2AE1">
        <w:rPr>
          <w:sz w:val="16"/>
          <w:szCs w:val="16"/>
          <w:u w:val="single"/>
        </w:rPr>
        <w:t>5,943</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091A64">
        <w:rPr>
          <w:sz w:val="16"/>
          <w:szCs w:val="16"/>
        </w:rPr>
        <w:t xml:space="preserve">   </w:t>
      </w:r>
      <w:r w:rsidR="005526C8" w:rsidRPr="003B2AE1">
        <w:rPr>
          <w:sz w:val="16"/>
          <w:szCs w:val="16"/>
          <w:u w:val="single"/>
        </w:rPr>
        <w:t>4,109</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3B2AE1">
        <w:rPr>
          <w:sz w:val="16"/>
          <w:szCs w:val="16"/>
          <w:u w:val="single"/>
        </w:rPr>
        <w:t>1,646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5526C8" w:rsidRPr="003B2AE1" w:rsidRDefault="005526C8" w:rsidP="0055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suppressAutoHyphens/>
        <w:outlineLvl w:val="0"/>
        <w:rPr>
          <w:sz w:val="16"/>
          <w:szCs w:val="16"/>
          <w:u w:val="single"/>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AllOth</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AllOthVAP</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AA39E5" w:rsidRPr="003B2AE1">
        <w:rPr>
          <w:color w:val="000000" w:themeColor="text1"/>
          <w:sz w:val="16"/>
          <w:szCs w:val="16"/>
          <w:u w:val="single" w:color="000000" w:themeColor="text1"/>
        </w:rPr>
        <w:t>1</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1,026</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379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36.94%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618</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60.23%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29</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1,060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940</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88.68%</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90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8.49%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30</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856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81.45%</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17.13%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15</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1,109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79.89%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187</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16.86%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6F7BC5">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5526C8" w:rsidRPr="00A6279D" w:rsidRDefault="00843499"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A6279D">
        <w:rPr>
          <w:color w:val="000000" w:themeColor="text1"/>
          <w:sz w:val="16"/>
          <w:szCs w:val="16"/>
          <w:u w:val="single" w:color="000000" w:themeColor="text1"/>
        </w:rPr>
        <w:t>Total</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val="single" w:color="000000" w:themeColor="text1"/>
        </w:rPr>
        <w:t>4,246</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color="000000" w:themeColor="text1"/>
        </w:rPr>
        <w:t xml:space="preserve">  </w:t>
      </w:r>
      <w:r w:rsidRPr="00A6279D">
        <w:rPr>
          <w:color w:val="000000" w:themeColor="text1"/>
          <w:sz w:val="16"/>
          <w:szCs w:val="16"/>
          <w:u w:val="single" w:color="000000" w:themeColor="text1"/>
        </w:rPr>
        <w:t>3,061</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1,075</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25.32%</w:t>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B038D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188</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110</w:t>
      </w:r>
      <w:r w:rsidR="006A0B4A" w:rsidRPr="004D473F">
        <w:rPr>
          <w:color w:val="000000" w:themeColor="text1"/>
          <w:sz w:val="16"/>
          <w:szCs w:val="16"/>
        </w:rPr>
        <w:t>”</w:t>
      </w:r>
    </w:p>
    <w:p w:rsidR="006A0B4A" w:rsidRPr="00AA39E5" w:rsidRDefault="006A0B4A"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66C0" w:rsidRPr="007877E9"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7E9">
        <w:rPr>
          <w:color w:val="000000" w:themeColor="text1"/>
          <w:u w:color="000000" w:themeColor="text1"/>
        </w:rPr>
        <w:t>SECTION</w:t>
      </w:r>
      <w:r>
        <w:rPr>
          <w:color w:val="000000" w:themeColor="text1"/>
          <w:u w:color="000000" w:themeColor="text1"/>
        </w:rPr>
        <w:tab/>
      </w:r>
      <w:r w:rsidRPr="007877E9">
        <w:rPr>
          <w:color w:val="000000" w:themeColor="text1"/>
          <w:u w:color="000000" w:themeColor="text1"/>
        </w:rPr>
        <w:t>2.</w:t>
      </w:r>
      <w:r>
        <w:rPr>
          <w:color w:val="000000" w:themeColor="text1"/>
          <w:u w:color="000000" w:themeColor="text1"/>
        </w:rPr>
        <w:tab/>
      </w:r>
      <w:r w:rsidRPr="007877E9">
        <w:rPr>
          <w:color w:val="000000" w:themeColor="text1"/>
          <w:u w:color="000000" w:themeColor="text1"/>
        </w:rPr>
        <w:t>Notwithstanding another provision of law, the map referenced in this act alters only the boundaries of the single</w:t>
      </w:r>
      <w:r w:rsidR="00EA5750">
        <w:rPr>
          <w:color w:val="000000" w:themeColor="text1"/>
          <w:u w:color="000000" w:themeColor="text1"/>
        </w:rPr>
        <w:noBreakHyphen/>
      </w:r>
      <w:r w:rsidRPr="007877E9">
        <w:rPr>
          <w:color w:val="000000" w:themeColor="text1"/>
          <w:u w:color="000000" w:themeColor="text1"/>
        </w:rPr>
        <w:t>member election districts that compose Florence County School District Number Five.</w:t>
      </w:r>
      <w:r>
        <w:rPr>
          <w:color w:val="000000" w:themeColor="text1"/>
          <w:u w:color="000000" w:themeColor="text1"/>
        </w:rPr>
        <w:t xml:space="preserve"> </w:t>
      </w:r>
      <w:r w:rsidRPr="007877E9">
        <w:rPr>
          <w:color w:val="000000" w:themeColor="text1"/>
          <w:u w:color="000000" w:themeColor="text1"/>
        </w:rPr>
        <w:t xml:space="preserve"> It does not alter the exterior boundaries of Florence County School District Number Five.</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B038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4F4545" w:rsidRDefault="00EA5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151" w:rsidRDefault="003C5151" w:rsidP="003C5151">
      <w:pPr>
        <w:suppressAutoHyphens/>
      </w:pPr>
    </w:p>
    <w:sectPr w:rsidR="003C5151" w:rsidSect="00AE72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499" w:rsidRDefault="00843499" w:rsidP="009F0C77">
      <w:r>
        <w:separator/>
      </w:r>
    </w:p>
  </w:endnote>
  <w:endnote w:type="continuationSeparator" w:id="0">
    <w:p w:rsidR="00843499" w:rsidRDefault="00843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52710-CE95-4F9D-BE7B-1F842A805671}"/>
    <w:embedBold r:id="rId2" w:fontKey="{90F495D7-CB8D-40F3-8ABE-95350356E86C}"/>
  </w:font>
  <w:font w:name="Calibri">
    <w:panose1 w:val="020F0502020204030204"/>
    <w:charset w:val="00"/>
    <w:family w:val="swiss"/>
    <w:pitch w:val="variable"/>
    <w:sig w:usb0="E10002FF" w:usb1="4000ACFF" w:usb2="00000009" w:usb3="00000000" w:csb0="0000019F" w:csb1="00000000"/>
    <w:embedRegular r:id="rId3" w:fontKey="{BED434C6-87EF-4C9E-B4B6-D6F622826D7E}"/>
  </w:font>
  <w:font w:name="Segoe UI">
    <w:panose1 w:val="020B0502040204020203"/>
    <w:charset w:val="00"/>
    <w:family w:val="swiss"/>
    <w:pitch w:val="variable"/>
    <w:sig w:usb0="E10022FF" w:usb1="C000E47F" w:usb2="00000029" w:usb3="00000000" w:csb0="000001DF" w:csb1="00000000"/>
    <w:embedRegular r:id="rId4" w:fontKey="{4BF2EC31-B9C7-4F00-A6D6-63B21BEDBE50}"/>
  </w:font>
  <w:font w:name="Cambria">
    <w:panose1 w:val="02040503050406030204"/>
    <w:charset w:val="00"/>
    <w:family w:val="roman"/>
    <w:pitch w:val="variable"/>
    <w:sig w:usb0="E00002FF" w:usb1="400004FF" w:usb2="00000000" w:usb3="00000000" w:csb0="0000019F" w:csb1="00000000"/>
    <w:embedRegular r:id="rId5" w:fontKey="{36737F71-1A83-40CF-A83E-27E4D0096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545" w:rsidRPr="00D304AD" w:rsidRDefault="00D304AD" w:rsidP="00D304AD">
    <w:pPr>
      <w:pStyle w:val="Footer"/>
      <w:tabs>
        <w:tab w:val="clear" w:pos="4680"/>
        <w:tab w:val="clear" w:pos="9360"/>
        <w:tab w:val="center" w:pos="2995"/>
      </w:tabs>
      <w:spacing w:before="120"/>
    </w:pPr>
    <w:r>
      <w:t>[810</w:t>
    </w:r>
    <w:r w:rsidR="00AE7209">
      <w:t>-</w:t>
    </w:r>
    <w:r w:rsidR="00AE7209">
      <w:fldChar w:fldCharType="begin"/>
    </w:r>
    <w:r w:rsidR="00AE7209">
      <w:instrText xml:space="preserve"> PAGE  \* MERGEFORMAT </w:instrText>
    </w:r>
    <w:r w:rsidR="00AE7209">
      <w:fldChar w:fldCharType="separate"/>
    </w:r>
    <w:r w:rsidR="003C5151">
      <w:rPr>
        <w:noProof/>
      </w:rPr>
      <w:t>1</w:t>
    </w:r>
    <w:r w:rsidR="00AE7209">
      <w:fldChar w:fldCharType="end"/>
    </w:r>
    <w:r w:rsidR="00AE72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209" w:rsidRPr="00D304AD" w:rsidRDefault="00AE7209" w:rsidP="00D304AD">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3C51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499" w:rsidRDefault="00843499" w:rsidP="009F0C77">
      <w:r>
        <w:separator/>
      </w:r>
    </w:p>
  </w:footnote>
  <w:footnote w:type="continuationSeparator" w:id="0">
    <w:p w:rsidR="00843499" w:rsidRDefault="00843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67ZW15"/>
    <w:docVar w:name="CoverBillType" w:val="b"/>
    <w:docVar w:name="docpath" w:val="L:\Council\bills\GGS\22767ZW15.DOCX"/>
    <w:docVar w:name="dvBillNumber" w:val="810"/>
    <w:docVar w:name="dvBillNumberPrefix" w:val="S. "/>
    <w:docVar w:name="dvOriginalBody" w:val="Senate"/>
    <w:docVar w:name="dvSteno" w:val="GGS"/>
    <w:docVar w:name="NameofBody" w:val="s"/>
    <w:docVar w:name="vgroup2" w:val="Council"/>
  </w:docVars>
  <w:rsids>
    <w:rsidRoot w:val="00B01A2F"/>
    <w:rsid w:val="00026C9A"/>
    <w:rsid w:val="00091A6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F"/>
    <w:rsid w:val="00311A49"/>
    <w:rsid w:val="00325348"/>
    <w:rsid w:val="00393688"/>
    <w:rsid w:val="003B2AE1"/>
    <w:rsid w:val="003C5151"/>
    <w:rsid w:val="003D411E"/>
    <w:rsid w:val="003E3C1E"/>
    <w:rsid w:val="003E6148"/>
    <w:rsid w:val="00400EAA"/>
    <w:rsid w:val="0041760A"/>
    <w:rsid w:val="004203D7"/>
    <w:rsid w:val="004809EE"/>
    <w:rsid w:val="004D473F"/>
    <w:rsid w:val="004F4545"/>
    <w:rsid w:val="00511EE9"/>
    <w:rsid w:val="00521E00"/>
    <w:rsid w:val="00552569"/>
    <w:rsid w:val="005526C8"/>
    <w:rsid w:val="00577C6C"/>
    <w:rsid w:val="0058501B"/>
    <w:rsid w:val="0061228A"/>
    <w:rsid w:val="006215AA"/>
    <w:rsid w:val="006340D9"/>
    <w:rsid w:val="00643B8E"/>
    <w:rsid w:val="00665EBC"/>
    <w:rsid w:val="0069470D"/>
    <w:rsid w:val="006A0B4A"/>
    <w:rsid w:val="006A476C"/>
    <w:rsid w:val="006C6A93"/>
    <w:rsid w:val="006E02F9"/>
    <w:rsid w:val="006F7BC5"/>
    <w:rsid w:val="00753C04"/>
    <w:rsid w:val="00756946"/>
    <w:rsid w:val="00757F80"/>
    <w:rsid w:val="00771EEC"/>
    <w:rsid w:val="00777D4E"/>
    <w:rsid w:val="00786819"/>
    <w:rsid w:val="007A325A"/>
    <w:rsid w:val="007C3099"/>
    <w:rsid w:val="007E72BE"/>
    <w:rsid w:val="007F1523"/>
    <w:rsid w:val="007F509E"/>
    <w:rsid w:val="007F5799"/>
    <w:rsid w:val="007F6947"/>
    <w:rsid w:val="00834A12"/>
    <w:rsid w:val="00843499"/>
    <w:rsid w:val="00872729"/>
    <w:rsid w:val="008F4429"/>
    <w:rsid w:val="00932670"/>
    <w:rsid w:val="009352BB"/>
    <w:rsid w:val="0096752B"/>
    <w:rsid w:val="00990668"/>
    <w:rsid w:val="009B397B"/>
    <w:rsid w:val="009F0C77"/>
    <w:rsid w:val="009F4DD1"/>
    <w:rsid w:val="00A6279D"/>
    <w:rsid w:val="00A64E80"/>
    <w:rsid w:val="00A741D9"/>
    <w:rsid w:val="00A9741D"/>
    <w:rsid w:val="00AA39E5"/>
    <w:rsid w:val="00AD4B17"/>
    <w:rsid w:val="00AE7209"/>
    <w:rsid w:val="00B01A2F"/>
    <w:rsid w:val="00B038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0710"/>
    <w:rsid w:val="00D304AD"/>
    <w:rsid w:val="00D405E7"/>
    <w:rsid w:val="00D41D56"/>
    <w:rsid w:val="00D6260D"/>
    <w:rsid w:val="00D6662B"/>
    <w:rsid w:val="00D95E2F"/>
    <w:rsid w:val="00D970A9"/>
    <w:rsid w:val="00DB3AC0"/>
    <w:rsid w:val="00DC6813"/>
    <w:rsid w:val="00DE68F0"/>
    <w:rsid w:val="00DF3845"/>
    <w:rsid w:val="00DF7E17"/>
    <w:rsid w:val="00E9219D"/>
    <w:rsid w:val="00EA5750"/>
    <w:rsid w:val="00EB00A2"/>
    <w:rsid w:val="00EB1BF3"/>
    <w:rsid w:val="00EF3EEE"/>
    <w:rsid w:val="00F149A7"/>
    <w:rsid w:val="00F16DF3"/>
    <w:rsid w:val="00F366C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247C6-5CDB-4EF0-9E3A-A69FE3E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E262D-B921-4168-93BB-B51CCE8F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571F7D22.dotm</Template>
  <TotalTime>0</TotalTime>
  <Pages>6</Pages>
  <Words>1534</Words>
  <Characters>7643</Characters>
  <Application>Microsoft Office Word</Application>
  <DocSecurity>0</DocSecurity>
  <Lines>195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810 Text of Previous Version (May 22, 2015) - South Carolina Legislature Online</dc:title>
  <dc:subject/>
  <dc:creator>GloriaShackelford</dc:creator>
  <cp:keywords/>
  <dc:description/>
  <cp:lastModifiedBy>Angela Hopkins</cp:lastModifiedBy>
  <cp:revision>2</cp:revision>
  <cp:lastPrinted>2015-05-07T13:51:00Z</cp:lastPrinted>
  <dcterms:created xsi:type="dcterms:W3CDTF">2015-05-22T17:06:00Z</dcterms:created>
  <dcterms:modified xsi:type="dcterms:W3CDTF">2015-05-22T17:06:00Z</dcterms:modified>
</cp:coreProperties>
</file>