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5" w:rsidRPr="00AD14D5" w:rsidRDefault="00AD14D5" w:rsidP="00AD14D5">
      <w:pPr>
        <w:tabs>
          <w:tab w:val="right" w:pos="5933"/>
        </w:tabs>
        <w:suppressAutoHyphens/>
      </w:pPr>
      <w:r>
        <w:tab/>
      </w:r>
      <w:r>
        <w:rPr>
          <w:b/>
          <w:sz w:val="36"/>
        </w:rPr>
        <w:t>S. 811</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5" w:rsidRDefault="00AD14D5" w:rsidP="00AD1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7E15">
        <w:t>Medical Affairs Committee</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5/21/15--S.</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D14D5" w:rsidRPr="00AD14D5" w:rsidRDefault="00AD14D5" w:rsidP="00AD1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5" w:rsidRDefault="00AD1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14D5" w:rsidSect="00AD14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3C8C" w:rsidRDefault="00903C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7C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2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4538, PURSUANT TO THE PROVISIONS OF ARTICLE 1, CHAPTER 23, TITLE 1 OF THE 1976 CODE.</w:t>
      </w:r>
      <w:bookmarkEnd w:id="1"/>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4538, and submitted to the General Assembly pursuant to the provisions of Article 1, Chapter 23, Title 1 of the 1976 Code, are disapproved.</w:t>
      </w: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B1" w:rsidRDefault="00F37C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6264">
        <w:t>2</w:t>
      </w:r>
      <w:r>
        <w:t>.</w:t>
      </w:r>
      <w:r>
        <w:tab/>
        <w:t>This joint resolution takes effect upon approval by the Governor.</w:t>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7CB1"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7CB1" w:rsidRPr="00216285" w:rsidRDefault="005C6264"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F37CB1" w:rsidRPr="00216285">
        <w:t>mendments of R.61</w:t>
      </w:r>
      <w:r w:rsidR="00F37CB1" w:rsidRPr="00216285">
        <w:noBreakHyphen/>
        <w:t>15 support the Department’s goal of administering the Certificate of Need Program in a more efficient and cost</w:t>
      </w:r>
      <w:r w:rsidR="00F37CB1" w:rsidRPr="00216285">
        <w:noBreakHyphen/>
        <w:t>effective manner. These amendments will conform the Regulation to the relevant statutory authority, delete procedures and practices made obsolete by the release of a web</w:t>
      </w:r>
      <w:r w:rsidR="00F37CB1" w:rsidRPr="00216285">
        <w:noBreakHyphen/>
        <w:t xml:space="preserve">based Certificate of Need Application, simplify certain procedural requirements, make technical corrections and correct typographical errors. See the </w:t>
      </w:r>
      <w:r w:rsidR="00F37CB1" w:rsidRPr="00216285">
        <w:lastRenderedPageBreak/>
        <w:t>Section</w:t>
      </w:r>
      <w:r w:rsidR="00F37CB1" w:rsidRPr="00216285">
        <w:noBreakHyphen/>
        <w:t>by</w:t>
      </w:r>
      <w:r w:rsidR="00F37CB1" w:rsidRPr="00216285">
        <w:noBreakHyphen/>
        <w:t>Section Discussion of the Amendments below and the Statements of Need and Reasonableness and Rationale herein.</w:t>
      </w:r>
    </w:p>
    <w:p w:rsidR="00F37CB1" w:rsidRPr="00216285"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CB1" w:rsidRPr="00216285" w:rsidRDefault="00F37CB1"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285">
        <w:t xml:space="preserve">A Notice of Drafting for these amendments was published in the </w:t>
      </w:r>
      <w:r w:rsidRPr="00216285">
        <w:rPr>
          <w:i/>
        </w:rPr>
        <w:t>State Register</w:t>
      </w:r>
      <w:r w:rsidRPr="00216285">
        <w:t xml:space="preserve"> on September 26, 2014.</w:t>
      </w:r>
    </w:p>
    <w:p w:rsidR="005F6A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52485" w:rsidRDefault="00952485" w:rsidP="00952485">
      <w:pPr>
        <w:suppressAutoHyphens/>
      </w:pPr>
    </w:p>
    <w:sectPr w:rsidR="00952485" w:rsidSect="00AD14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CB1" w:rsidRDefault="00F37CB1" w:rsidP="009F0C77">
      <w:r>
        <w:separator/>
      </w:r>
    </w:p>
  </w:endnote>
  <w:endnote w:type="continuationSeparator" w:id="0">
    <w:p w:rsidR="00F37CB1" w:rsidRDefault="00F37C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5179D7-3F07-4D00-B3E0-CE4F51CD735A}"/>
    <w:embedBold r:id="rId2" w:fontKey="{3F535D48-7C69-41E1-BB0B-3380DB692729}"/>
    <w:embedItalic r:id="rId3" w:fontKey="{A64FDA08-90FD-4F92-937E-3C3AD1FF5D9A}"/>
  </w:font>
  <w:font w:name="Calibri">
    <w:panose1 w:val="020F0502020204030204"/>
    <w:charset w:val="00"/>
    <w:family w:val="swiss"/>
    <w:pitch w:val="variable"/>
    <w:sig w:usb0="E10002FF" w:usb1="4000ACFF" w:usb2="00000009" w:usb3="00000000" w:csb0="0000019F" w:csb1="00000000"/>
    <w:embedRegular r:id="rId4" w:fontKey="{AEC9E8B7-B054-4A0C-A9EF-E73E28F37EFE}"/>
  </w:font>
  <w:font w:name="Segoe UI">
    <w:panose1 w:val="020B0502040204020203"/>
    <w:charset w:val="00"/>
    <w:family w:val="swiss"/>
    <w:pitch w:val="variable"/>
    <w:sig w:usb0="E10022FF" w:usb1="C000E47F" w:usb2="00000029" w:usb3="00000000" w:csb0="000001DF" w:csb1="00000000"/>
    <w:embedRegular r:id="rId5" w:fontKey="{655D74D4-96A8-4C3C-BA36-A2833A1E6EB2}"/>
  </w:font>
  <w:font w:name="Cambria">
    <w:panose1 w:val="02040503050406030204"/>
    <w:charset w:val="00"/>
    <w:family w:val="roman"/>
    <w:pitch w:val="variable"/>
    <w:sig w:usb0="E00002FF" w:usb1="400004FF" w:usb2="00000000" w:usb3="00000000" w:csb0="0000019F" w:csb1="00000000"/>
    <w:embedRegular r:id="rId6" w:fontKey="{292681B1-83D7-43DA-83C4-301C414DD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AA" w:rsidRPr="00903C8C" w:rsidRDefault="00903C8C" w:rsidP="00903C8C">
    <w:pPr>
      <w:pStyle w:val="Footer"/>
      <w:tabs>
        <w:tab w:val="clear" w:pos="4680"/>
        <w:tab w:val="clear" w:pos="9360"/>
        <w:tab w:val="center" w:pos="2995"/>
      </w:tabs>
      <w:spacing w:before="120"/>
    </w:pPr>
    <w:r>
      <w:t>[811</w:t>
    </w:r>
    <w:r w:rsidR="00AD14D5">
      <w:t>-</w:t>
    </w:r>
    <w:r w:rsidR="00AD14D5">
      <w:fldChar w:fldCharType="begin"/>
    </w:r>
    <w:r w:rsidR="00AD14D5">
      <w:instrText xml:space="preserve"> PAGE  \* MERGEFORMAT </w:instrText>
    </w:r>
    <w:r w:rsidR="00AD14D5">
      <w:fldChar w:fldCharType="separate"/>
    </w:r>
    <w:r w:rsidR="00DD0A7B">
      <w:rPr>
        <w:noProof/>
      </w:rPr>
      <w:t>1</w:t>
    </w:r>
    <w:r w:rsidR="00AD14D5">
      <w:fldChar w:fldCharType="end"/>
    </w:r>
    <w:r w:rsidR="00AD14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4D5" w:rsidRPr="00903C8C" w:rsidRDefault="00AD14D5" w:rsidP="00903C8C">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sidR="00952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CB1" w:rsidRDefault="00F37CB1" w:rsidP="009F0C77">
      <w:r>
        <w:separator/>
      </w:r>
    </w:p>
  </w:footnote>
  <w:footnote w:type="continuationSeparator" w:id="0">
    <w:p w:rsidR="00F37CB1" w:rsidRDefault="00F37C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7CZ15"/>
    <w:docVar w:name="CoverBillType" w:val="d"/>
    <w:docVar w:name="docpath" w:val="L:\Council\bills\DBS\31267CZ15.DOCX"/>
    <w:docVar w:name="dvBillNumber" w:val="811"/>
    <w:docVar w:name="dvBillNumberPrefix" w:val="S. "/>
    <w:docVar w:name="dvOriginalBody" w:val="Senate"/>
    <w:docVar w:name="dvSteno" w:val="DBS"/>
    <w:docVar w:name="NameofBody" w:val="s"/>
    <w:docVar w:name="vgroup2" w:val="Council"/>
  </w:docVars>
  <w:rsids>
    <w:rsidRoot w:val="00F37CB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C6264"/>
    <w:rsid w:val="005F6AAA"/>
    <w:rsid w:val="0061228A"/>
    <w:rsid w:val="006215AA"/>
    <w:rsid w:val="00633092"/>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C8C"/>
    <w:rsid w:val="00932670"/>
    <w:rsid w:val="009352BB"/>
    <w:rsid w:val="00952485"/>
    <w:rsid w:val="00990668"/>
    <w:rsid w:val="009B397B"/>
    <w:rsid w:val="009F0C77"/>
    <w:rsid w:val="009F4DD1"/>
    <w:rsid w:val="00A64E80"/>
    <w:rsid w:val="00A741D9"/>
    <w:rsid w:val="00A9741D"/>
    <w:rsid w:val="00AD14D5"/>
    <w:rsid w:val="00AD4B17"/>
    <w:rsid w:val="00B00F4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0A7B"/>
    <w:rsid w:val="00DE68F0"/>
    <w:rsid w:val="00DF3845"/>
    <w:rsid w:val="00DF7E17"/>
    <w:rsid w:val="00EB00A2"/>
    <w:rsid w:val="00EB1BF3"/>
    <w:rsid w:val="00EF3EEE"/>
    <w:rsid w:val="00F149A7"/>
    <w:rsid w:val="00F37CB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696BD-05F1-4DD2-9960-2D852D5E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6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2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5560-9B01-4C20-B617-4998D3A9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AE339B3A.dotm</Template>
  <TotalTime>0</TotalTime>
  <Pages>3</Pages>
  <Words>247</Words>
  <Characters>1401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811 Text of Previous Version (May 21, 2015) - South Carolina Legislature Online</dc:title>
  <dc:subject/>
  <dc:creator>DeirdreBrevardSmith</dc:creator>
  <cp:keywords/>
  <dc:description/>
  <cp:lastModifiedBy>Artie Braswell</cp:lastModifiedBy>
  <cp:revision>2</cp:revision>
  <cp:lastPrinted>2015-05-14T14:28:00Z</cp:lastPrinted>
  <dcterms:created xsi:type="dcterms:W3CDTF">2015-05-21T21:51:00Z</dcterms:created>
  <dcterms:modified xsi:type="dcterms:W3CDTF">2015-05-21T21:51:00Z</dcterms:modified>
</cp:coreProperties>
</file>