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B37" w:rsidRDefault="00177B37"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77B37" w:rsidRDefault="00177B37"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2016</w:t>
      </w:r>
    </w:p>
    <w:p w:rsidR="00177B37" w:rsidRDefault="00177B37"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B37" w:rsidRPr="00177B37" w:rsidRDefault="00177B37" w:rsidP="00177B37">
      <w:pPr>
        <w:tabs>
          <w:tab w:val="right" w:pos="5933"/>
        </w:tabs>
        <w:suppressAutoHyphens/>
      </w:pPr>
      <w:r>
        <w:tab/>
      </w:r>
      <w:r>
        <w:rPr>
          <w:b/>
          <w:sz w:val="36"/>
        </w:rPr>
        <w:t>S. 989</w:t>
      </w:r>
    </w:p>
    <w:p w:rsidR="00177B37" w:rsidRDefault="00177B37"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B37" w:rsidRDefault="00177B37" w:rsidP="00177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47EAA">
        <w:t>Senators Hayes, J. Matthews and Setzler</w:t>
      </w:r>
    </w:p>
    <w:p w:rsidR="00177B37" w:rsidRDefault="00177B37"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B37" w:rsidRDefault="00177B37"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1/13/16--S.</w:t>
      </w:r>
    </w:p>
    <w:p w:rsidR="00177B37" w:rsidRDefault="00177B37"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177B37" w:rsidRPr="00177B37" w:rsidRDefault="00177B37" w:rsidP="00177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7B37" w:rsidRDefault="00177B37"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B37" w:rsidRDefault="00177B37"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7B37" w:rsidSect="00177B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61C5" w:rsidRDefault="006161C5"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4AD" w:rsidRDefault="009C64A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4AD" w:rsidRDefault="009C64A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4AD" w:rsidRDefault="009C64A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4AD" w:rsidRDefault="009C64A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4AD" w:rsidRDefault="009C64A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4AD" w:rsidRDefault="009C64AD" w:rsidP="009C6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6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8760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DC9" w:rsidRPr="008357DB" w:rsidRDefault="00733DC9"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57DB">
        <w:t>TO REVISE APPLICABILITY OF CERTAIN STUDENT ASSESSMENT STATUTES FOR THE 2015</w:t>
      </w:r>
      <w:r w:rsidR="00943717">
        <w:noBreakHyphen/>
      </w:r>
      <w:r w:rsidRPr="008357DB">
        <w:t>2016 SCHOOL YEAR.</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7606" w:rsidRDefault="00387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606" w:rsidRDefault="00387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DC9" w:rsidRDefault="00387606"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3DC9" w:rsidRPr="00733DC9">
        <w:t>Notwithstanding the provisions of Section 59</w:t>
      </w:r>
      <w:r w:rsidR="00943717">
        <w:noBreakHyphen/>
      </w:r>
      <w:r w:rsidR="00733DC9" w:rsidRPr="00733DC9">
        <w:t>18</w:t>
      </w:r>
      <w:r w:rsidR="00943717">
        <w:noBreakHyphen/>
      </w:r>
      <w:r w:rsidR="00733DC9" w:rsidRPr="00733DC9">
        <w:t>325, Section 59</w:t>
      </w:r>
      <w:r w:rsidR="00943717">
        <w:noBreakHyphen/>
      </w:r>
      <w:r w:rsidR="00733DC9" w:rsidRPr="00733DC9">
        <w:t>18</w:t>
      </w:r>
      <w:r w:rsidR="00943717">
        <w:noBreakHyphen/>
      </w:r>
      <w:r w:rsidR="00733DC9" w:rsidRPr="00733DC9">
        <w:t>355</w:t>
      </w:r>
      <w:r w:rsidR="00733DC9">
        <w:t>,</w:t>
      </w:r>
      <w:r w:rsidR="00733DC9" w:rsidRPr="00733DC9">
        <w:t xml:space="preserve"> and the South Carolina Consolidated Procurement Code, all public high schools and, where necessary, career centers, shall offer a state</w:t>
      </w:r>
      <w:r w:rsidR="00943717">
        <w:noBreakHyphen/>
      </w:r>
      <w:r w:rsidR="00733DC9" w:rsidRPr="00733DC9">
        <w:t>funded college entrance assessment to each student entering the eleventh grade for the first time in school year 2015</w:t>
      </w:r>
      <w:r w:rsidR="00943717">
        <w:noBreakHyphen/>
      </w:r>
      <w:r w:rsidR="00733DC9">
        <w:t>20</w:t>
      </w:r>
      <w:r w:rsidR="00733DC9" w:rsidRPr="00733DC9">
        <w:t>16. The test must be available in both a computer</w:t>
      </w:r>
      <w:r w:rsidR="00943717">
        <w:noBreakHyphen/>
      </w:r>
      <w:r w:rsidR="00733DC9" w:rsidRPr="00733DC9">
        <w:t>based format and a paper</w:t>
      </w:r>
      <w:r w:rsidR="00943717">
        <w:noBreakHyphen/>
      </w:r>
      <w:r w:rsidR="00733DC9" w:rsidRPr="00733DC9">
        <w:t>based format. Accommodations must be provided in a manner approved by the testing company when students receiving the accommodations subsequently use the results of the assessment to apply to college, or in the manner set forth by the student</w:t>
      </w:r>
      <w:r w:rsidR="00943717" w:rsidRPr="00943717">
        <w:t>’</w:t>
      </w:r>
      <w:r w:rsidR="00733DC9" w:rsidRPr="00733DC9">
        <w:t xml:space="preserve">s individualized education program when the results will not be </w:t>
      </w:r>
      <w:r w:rsidR="00FB4C80">
        <w:t xml:space="preserve">used </w:t>
      </w:r>
      <w:r w:rsidR="00FB4C80" w:rsidRPr="00733DC9">
        <w:t>to apply to college</w:t>
      </w:r>
      <w:r w:rsidR="00733DC9" w:rsidRPr="00733DC9">
        <w:t xml:space="preserve">. </w:t>
      </w:r>
    </w:p>
    <w:p w:rsidR="00733DC9" w:rsidRPr="00733DC9" w:rsidRDefault="00733DC9"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DC9" w:rsidRDefault="00733DC9"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3DC9">
        <w:t>SECTION</w:t>
      </w:r>
      <w:r>
        <w:tab/>
      </w:r>
      <w:r w:rsidRPr="00733DC9">
        <w:t>2.</w:t>
      </w:r>
      <w:r>
        <w:tab/>
      </w:r>
      <w:r w:rsidRPr="00733DC9">
        <w:t>Notwithstanding the provisions of Section 59</w:t>
      </w:r>
      <w:r w:rsidR="00943717">
        <w:noBreakHyphen/>
      </w:r>
      <w:r w:rsidRPr="00733DC9">
        <w:t>18</w:t>
      </w:r>
      <w:r w:rsidR="00943717">
        <w:noBreakHyphen/>
      </w:r>
      <w:r w:rsidRPr="00733DC9">
        <w:t>325(C)(3), students must not be required to take additional assessments in the ninth and tenth grade in the 2015</w:t>
      </w:r>
      <w:r w:rsidR="00943717">
        <w:noBreakHyphen/>
      </w:r>
      <w:r w:rsidRPr="00733DC9">
        <w:t>2016 school year above what was offered in the 2014</w:t>
      </w:r>
      <w:r w:rsidR="00943717">
        <w:noBreakHyphen/>
      </w:r>
      <w:r w:rsidRPr="00733DC9">
        <w:t xml:space="preserve">2015 school year. </w:t>
      </w:r>
    </w:p>
    <w:p w:rsidR="00733DC9" w:rsidRPr="00733DC9" w:rsidRDefault="00733DC9"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06" w:rsidRDefault="00733DC9" w:rsidP="00733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3DC9">
        <w:t>SECTION</w:t>
      </w:r>
      <w:r>
        <w:tab/>
      </w:r>
      <w:r w:rsidRPr="00733DC9">
        <w:t>3.</w:t>
      </w:r>
      <w:r>
        <w:tab/>
      </w:r>
      <w:r w:rsidRPr="00733DC9">
        <w:t>Notwithstanding another provision of law, school districts shall admin</w:t>
      </w:r>
      <w:r w:rsidR="00741AAC">
        <w:t xml:space="preserve">ister formative assessments in </w:t>
      </w:r>
      <w:r w:rsidRPr="00733DC9">
        <w:t>K</w:t>
      </w:r>
      <w:r w:rsidR="00741AAC">
        <w:t>4</w:t>
      </w:r>
      <w:r w:rsidRPr="00733DC9">
        <w:t xml:space="preserve"> and K</w:t>
      </w:r>
      <w:r w:rsidR="00741AAC">
        <w:t>5</w:t>
      </w:r>
      <w:r w:rsidRPr="00733DC9">
        <w:t xml:space="preserve"> during the 2016</w:t>
      </w:r>
      <w:r w:rsidR="00943717">
        <w:noBreakHyphen/>
      </w:r>
      <w:r w:rsidRPr="00733DC9">
        <w:t>2017 school year as those assessments are administered in the 2015</w:t>
      </w:r>
      <w:r w:rsidR="00943717">
        <w:noBreakHyphen/>
      </w:r>
      <w:r w:rsidRPr="00733DC9">
        <w:t>2016 school year. The Department of Education need not issue a procurement for new assessments in F</w:t>
      </w:r>
      <w:r w:rsidR="00DC25F9">
        <w:t>iscal Year</w:t>
      </w:r>
      <w:r w:rsidRPr="00733DC9">
        <w:t xml:space="preserve"> 2015</w:t>
      </w:r>
      <w:r w:rsidR="00943717">
        <w:noBreakHyphen/>
      </w:r>
      <w:r>
        <w:t>20</w:t>
      </w:r>
      <w:r w:rsidRPr="00733DC9">
        <w:t>16.</w:t>
      </w:r>
    </w:p>
    <w:p w:rsidR="00387606" w:rsidRDefault="00387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606" w:rsidRDefault="003876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33DC9">
        <w:t>4</w:t>
      </w:r>
      <w:r>
        <w:t>.</w:t>
      </w:r>
      <w:r>
        <w:tab/>
        <w:t>This joint resolution takes effect upon approval by the Governor.</w:t>
      </w:r>
    </w:p>
    <w:p w:rsidR="00B2051F" w:rsidRDefault="009437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3EDE" w:rsidRDefault="007D3EDE" w:rsidP="007D3EDE">
      <w:pPr>
        <w:suppressAutoHyphens/>
      </w:pPr>
    </w:p>
    <w:sectPr w:rsidR="007D3EDE" w:rsidSect="00177B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606" w:rsidRDefault="00387606" w:rsidP="009F0C77">
      <w:r>
        <w:separator/>
      </w:r>
    </w:p>
  </w:endnote>
  <w:endnote w:type="continuationSeparator" w:id="0">
    <w:p w:rsidR="00387606" w:rsidRDefault="003876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F4E84D-F896-4081-AF05-495C6603AA05}"/>
    <w:embedBold r:id="rId2" w:fontKey="{F07ED768-08AD-442C-9B2C-9ACDC57CAC0C}"/>
  </w:font>
  <w:font w:name="Calibri">
    <w:panose1 w:val="020F0502020204030204"/>
    <w:charset w:val="00"/>
    <w:family w:val="swiss"/>
    <w:pitch w:val="variable"/>
    <w:sig w:usb0="E00002FF" w:usb1="4000ACFF" w:usb2="00000001" w:usb3="00000000" w:csb0="0000019F" w:csb1="00000000"/>
    <w:embedRegular r:id="rId3" w:fontKey="{4E8C1D04-0EBE-49A7-9786-82867C902C67}"/>
  </w:font>
  <w:font w:name="Segoe UI">
    <w:panose1 w:val="020B0502040204020203"/>
    <w:charset w:val="00"/>
    <w:family w:val="swiss"/>
    <w:pitch w:val="variable"/>
    <w:sig w:usb0="E10022FF" w:usb1="C000E47F" w:usb2="00000029" w:usb3="00000000" w:csb0="000001DF" w:csb1="00000000"/>
    <w:embedRegular r:id="rId4" w:fontKey="{30AE01A8-A273-48AB-BA32-2A9C321AC8B0}"/>
  </w:font>
  <w:font w:name="Cambria">
    <w:panose1 w:val="02040503050406030204"/>
    <w:charset w:val="00"/>
    <w:family w:val="roman"/>
    <w:pitch w:val="variable"/>
    <w:sig w:usb0="E00002FF" w:usb1="400004FF" w:usb2="00000000" w:usb3="00000000" w:csb0="0000019F" w:csb1="00000000"/>
    <w:embedRegular r:id="rId5" w:fontKey="{7E337B4D-92B8-4706-B978-ED80791B8F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51F" w:rsidRPr="006161C5" w:rsidRDefault="006161C5" w:rsidP="006161C5">
    <w:pPr>
      <w:pStyle w:val="Footer"/>
      <w:tabs>
        <w:tab w:val="clear" w:pos="4680"/>
        <w:tab w:val="clear" w:pos="9360"/>
        <w:tab w:val="center" w:pos="2995"/>
      </w:tabs>
      <w:spacing w:before="120"/>
    </w:pPr>
    <w:r>
      <w:t>[989</w:t>
    </w:r>
    <w:r w:rsidR="00177B37">
      <w:t>-</w:t>
    </w:r>
    <w:r w:rsidR="00177B37">
      <w:fldChar w:fldCharType="begin"/>
    </w:r>
    <w:r w:rsidR="00177B37">
      <w:instrText xml:space="preserve"> PAGE  \* MERGEFORMAT </w:instrText>
    </w:r>
    <w:r w:rsidR="00177B37">
      <w:fldChar w:fldCharType="separate"/>
    </w:r>
    <w:r w:rsidR="000C61D1">
      <w:rPr>
        <w:noProof/>
      </w:rPr>
      <w:t>1</w:t>
    </w:r>
    <w:r w:rsidR="00177B37">
      <w:fldChar w:fldCharType="end"/>
    </w:r>
    <w:r w:rsidR="00177B3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B37" w:rsidRPr="006161C5" w:rsidRDefault="00177B37" w:rsidP="006161C5">
    <w:pPr>
      <w:pStyle w:val="Footer"/>
      <w:tabs>
        <w:tab w:val="clear" w:pos="4680"/>
        <w:tab w:val="clear" w:pos="9360"/>
        <w:tab w:val="center" w:pos="2995"/>
      </w:tabs>
      <w:spacing w:before="120"/>
    </w:pPr>
    <w:r>
      <w:t>[989]</w:t>
    </w:r>
    <w:r>
      <w:tab/>
    </w:r>
    <w:r>
      <w:fldChar w:fldCharType="begin"/>
    </w:r>
    <w:r>
      <w:instrText xml:space="preserve"> PAGE  \* MERGEFORMAT </w:instrText>
    </w:r>
    <w:r>
      <w:fldChar w:fldCharType="separate"/>
    </w:r>
    <w:r w:rsidR="007D3E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606" w:rsidRDefault="00387606" w:rsidP="009F0C77">
      <w:r>
        <w:separator/>
      </w:r>
    </w:p>
  </w:footnote>
  <w:footnote w:type="continuationSeparator" w:id="0">
    <w:p w:rsidR="00387606" w:rsidRDefault="003876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34AB16"/>
    <w:docVar w:name="CoverBillType" w:val="j"/>
    <w:docVar w:name="docpath" w:val="L:\Council\bills\AGM\18834AB16.DOCX"/>
    <w:docVar w:name="dvBillNumber" w:val="989"/>
    <w:docVar w:name="dvBillNumberPrefix" w:val="S. "/>
    <w:docVar w:name="dvOriginalBody" w:val="Senate"/>
    <w:docVar w:name="dvSteno" w:val="AGM"/>
    <w:docVar w:name="NameofBody" w:val="s"/>
    <w:docVar w:name="vgroup2" w:val="Council"/>
  </w:docVars>
  <w:rsids>
    <w:rsidRoot w:val="00387606"/>
    <w:rsid w:val="00026C9A"/>
    <w:rsid w:val="000965A1"/>
    <w:rsid w:val="000C61D1"/>
    <w:rsid w:val="000E1785"/>
    <w:rsid w:val="000F39F2"/>
    <w:rsid w:val="001023A4"/>
    <w:rsid w:val="0010776B"/>
    <w:rsid w:val="00133E66"/>
    <w:rsid w:val="00134ACF"/>
    <w:rsid w:val="00144E15"/>
    <w:rsid w:val="00177B3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7606"/>
    <w:rsid w:val="00393688"/>
    <w:rsid w:val="003D411E"/>
    <w:rsid w:val="003E3C1E"/>
    <w:rsid w:val="003E6148"/>
    <w:rsid w:val="00400EAA"/>
    <w:rsid w:val="0041760A"/>
    <w:rsid w:val="004203D7"/>
    <w:rsid w:val="004809EE"/>
    <w:rsid w:val="00511EE9"/>
    <w:rsid w:val="00521E00"/>
    <w:rsid w:val="00577C6C"/>
    <w:rsid w:val="0058501B"/>
    <w:rsid w:val="0061228A"/>
    <w:rsid w:val="006161C5"/>
    <w:rsid w:val="006215AA"/>
    <w:rsid w:val="006340D9"/>
    <w:rsid w:val="00643B8E"/>
    <w:rsid w:val="00665EBC"/>
    <w:rsid w:val="0069470D"/>
    <w:rsid w:val="006A476C"/>
    <w:rsid w:val="006C6A93"/>
    <w:rsid w:val="006E02F9"/>
    <w:rsid w:val="00713A42"/>
    <w:rsid w:val="00733DC9"/>
    <w:rsid w:val="00741AAC"/>
    <w:rsid w:val="00753C04"/>
    <w:rsid w:val="00756946"/>
    <w:rsid w:val="00757F80"/>
    <w:rsid w:val="00771EEC"/>
    <w:rsid w:val="00786819"/>
    <w:rsid w:val="007A325A"/>
    <w:rsid w:val="007C3099"/>
    <w:rsid w:val="007D3EDE"/>
    <w:rsid w:val="007E72BE"/>
    <w:rsid w:val="007F1523"/>
    <w:rsid w:val="007F509E"/>
    <w:rsid w:val="007F5799"/>
    <w:rsid w:val="007F6947"/>
    <w:rsid w:val="00834A12"/>
    <w:rsid w:val="00872729"/>
    <w:rsid w:val="008F4429"/>
    <w:rsid w:val="00931616"/>
    <w:rsid w:val="00932670"/>
    <w:rsid w:val="009352BB"/>
    <w:rsid w:val="00943717"/>
    <w:rsid w:val="00990668"/>
    <w:rsid w:val="009B397B"/>
    <w:rsid w:val="009C64AD"/>
    <w:rsid w:val="009F0C77"/>
    <w:rsid w:val="009F4DD1"/>
    <w:rsid w:val="00A64E80"/>
    <w:rsid w:val="00A741D9"/>
    <w:rsid w:val="00A9741D"/>
    <w:rsid w:val="00AD4B17"/>
    <w:rsid w:val="00B2051F"/>
    <w:rsid w:val="00B26FA6"/>
    <w:rsid w:val="00B741CB"/>
    <w:rsid w:val="00B934F3"/>
    <w:rsid w:val="00BB6347"/>
    <w:rsid w:val="00BD2134"/>
    <w:rsid w:val="00C038D8"/>
    <w:rsid w:val="00C045DD"/>
    <w:rsid w:val="00C3136F"/>
    <w:rsid w:val="00C3483A"/>
    <w:rsid w:val="00C74E9D"/>
    <w:rsid w:val="00C82FD3"/>
    <w:rsid w:val="00CA059A"/>
    <w:rsid w:val="00CC6B7B"/>
    <w:rsid w:val="00CD3619"/>
    <w:rsid w:val="00CF4447"/>
    <w:rsid w:val="00D405E7"/>
    <w:rsid w:val="00D41D56"/>
    <w:rsid w:val="00D6260D"/>
    <w:rsid w:val="00D62788"/>
    <w:rsid w:val="00D6662B"/>
    <w:rsid w:val="00D95E2F"/>
    <w:rsid w:val="00D970A9"/>
    <w:rsid w:val="00DB3AC0"/>
    <w:rsid w:val="00DC25F9"/>
    <w:rsid w:val="00DC6813"/>
    <w:rsid w:val="00DE68F0"/>
    <w:rsid w:val="00DF3845"/>
    <w:rsid w:val="00DF7E17"/>
    <w:rsid w:val="00EB00A2"/>
    <w:rsid w:val="00EB1BF3"/>
    <w:rsid w:val="00EE2BBD"/>
    <w:rsid w:val="00EF3EEE"/>
    <w:rsid w:val="00F149A7"/>
    <w:rsid w:val="00F50BAF"/>
    <w:rsid w:val="00F52C10"/>
    <w:rsid w:val="00F81FFD"/>
    <w:rsid w:val="00F85228"/>
    <w:rsid w:val="00FB4C8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8294C2-8011-4D7E-A2A3-77FADA1AE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2B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2B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FC3DC-4381-449C-8840-1533DBD62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1EAC8A5B.dotm</Template>
  <TotalTime>0</TotalTime>
  <Pages>3</Pages>
  <Words>266</Words>
  <Characters>1472</Characters>
  <Application>Microsoft Office Word</Application>
  <DocSecurity>0</DocSecurity>
  <Lines>56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989 Text of Previous Version (Jan. 13, 2016) - South Carolina Legislature Online</dc:title>
  <dc:subject/>
  <dc:creator>angiemorgan</dc:creator>
  <cp:keywords/>
  <dc:description/>
  <cp:lastModifiedBy>Angela Hopkins</cp:lastModifiedBy>
  <cp:revision>2</cp:revision>
  <cp:lastPrinted>2016-01-12T13:49:00Z</cp:lastPrinted>
  <dcterms:created xsi:type="dcterms:W3CDTF">2016-01-13T22:49:00Z</dcterms:created>
  <dcterms:modified xsi:type="dcterms:W3CDTF">2016-01-13T22:49:00Z</dcterms:modified>
</cp:coreProperties>
</file>