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046" w:rsidRDefault="00904046" w:rsidP="00904046">
      <w:pPr>
        <w:widowControl w:val="0"/>
        <w:jc w:val="center"/>
      </w:pPr>
      <w:r w:rsidRPr="00904046">
        <w:rPr>
          <w:b/>
        </w:rPr>
        <w:t>South Carolina General Assembly</w:t>
      </w:r>
    </w:p>
    <w:p w:rsidR="00904046" w:rsidRDefault="00904046" w:rsidP="00904046">
      <w:pPr>
        <w:widowControl w:val="0"/>
        <w:jc w:val="center"/>
      </w:pPr>
      <w:r>
        <w:t>122nd Session, 2017-2018</w:t>
      </w:r>
    </w:p>
    <w:p w:rsidR="00904046" w:rsidRDefault="00904046" w:rsidP="00904046">
      <w:pPr>
        <w:widowControl w:val="0"/>
      </w:pPr>
    </w:p>
    <w:p w:rsidR="00904046" w:rsidRDefault="00904046" w:rsidP="00904046">
      <w:pPr>
        <w:widowControl w:val="0"/>
        <w:rPr>
          <w:b/>
        </w:rPr>
      </w:pPr>
      <w:r w:rsidRPr="00904046">
        <w:rPr>
          <w:b/>
        </w:rPr>
        <w:t>S.</w:t>
      </w:r>
      <w:r>
        <w:rPr>
          <w:b/>
        </w:rPr>
        <w:t xml:space="preserve"> </w:t>
      </w:r>
      <w:r w:rsidRPr="00904046">
        <w:rPr>
          <w:b/>
        </w:rPr>
        <w:t>1</w:t>
      </w:r>
    </w:p>
    <w:p w:rsidR="00904046" w:rsidRDefault="00904046" w:rsidP="00904046">
      <w:pPr>
        <w:widowControl w:val="0"/>
        <w:rPr>
          <w:b/>
        </w:rPr>
      </w:pPr>
    </w:p>
    <w:p w:rsidR="00904046" w:rsidRDefault="00904046" w:rsidP="00904046">
      <w:pPr>
        <w:widowControl w:val="0"/>
      </w:pPr>
      <w:r w:rsidRPr="00904046">
        <w:rPr>
          <w:b/>
        </w:rPr>
        <w:t>STATUS INFORMATION</w:t>
      </w:r>
    </w:p>
    <w:p w:rsidR="00904046" w:rsidRDefault="00904046" w:rsidP="00904046">
      <w:pPr>
        <w:widowControl w:val="0"/>
      </w:pPr>
    </w:p>
    <w:p w:rsidR="00904046" w:rsidRDefault="00904046" w:rsidP="00904046">
      <w:pPr>
        <w:widowControl w:val="0"/>
      </w:pPr>
      <w:r>
        <w:t>Senate Resolution</w:t>
      </w:r>
    </w:p>
    <w:p w:rsidR="00904046" w:rsidRDefault="00904046" w:rsidP="00904046">
      <w:pPr>
        <w:widowControl w:val="0"/>
      </w:pPr>
      <w:r>
        <w:t>Sponsors: Senators Massey, Alexander, Bennett, Bryant, Campbell, Campsen, Climer, Corbin, Courson, Cromer, Davis, Grooms, Hembree, Martin, Peeler, Rankin, Shealy, Timmons, Turner, Verdin, Gambrell, Goldfinch, Gregory, Leatherman, Rice, Senn, Talley and Young</w:t>
      </w:r>
    </w:p>
    <w:p w:rsidR="00904046" w:rsidRDefault="00904046" w:rsidP="00904046">
      <w:pPr>
        <w:widowControl w:val="0"/>
      </w:pPr>
      <w:r>
        <w:t>Document Path: l:\s-res\asm\0012017.kmm.asm.docx</w:t>
      </w:r>
    </w:p>
    <w:p w:rsidR="00904046" w:rsidRDefault="00904046" w:rsidP="00904046">
      <w:pPr>
        <w:widowControl w:val="0"/>
      </w:pPr>
    </w:p>
    <w:p w:rsidR="00904046" w:rsidRDefault="00904046" w:rsidP="00904046">
      <w:pPr>
        <w:widowControl w:val="0"/>
      </w:pPr>
      <w:r>
        <w:t>Introduced in the Senate on December 6, 2016</w:t>
      </w:r>
    </w:p>
    <w:p w:rsidR="00904046" w:rsidRDefault="00904046" w:rsidP="00904046">
      <w:pPr>
        <w:widowControl w:val="0"/>
      </w:pPr>
      <w:r>
        <w:t>Adopted by the Senate on December 6, 2016</w:t>
      </w:r>
    </w:p>
    <w:p w:rsidR="00904046" w:rsidRDefault="00904046" w:rsidP="00904046">
      <w:pPr>
        <w:widowControl w:val="0"/>
      </w:pPr>
    </w:p>
    <w:p w:rsidR="00904046" w:rsidRDefault="00904046" w:rsidP="00904046">
      <w:pPr>
        <w:widowControl w:val="0"/>
      </w:pPr>
      <w:r>
        <w:t xml:space="preserve">Summary: </w:t>
      </w:r>
      <w:r w:rsidR="007A26F7">
        <w:t>Senate Rules of Procedure</w:t>
      </w:r>
    </w:p>
    <w:p w:rsidR="00904046" w:rsidRDefault="00904046" w:rsidP="00904046">
      <w:pPr>
        <w:widowControl w:val="0"/>
      </w:pPr>
    </w:p>
    <w:p w:rsidR="00904046" w:rsidRDefault="00904046" w:rsidP="00904046">
      <w:pPr>
        <w:widowControl w:val="0"/>
      </w:pPr>
    </w:p>
    <w:p w:rsidR="00904046" w:rsidRDefault="00904046" w:rsidP="00904046">
      <w:pPr>
        <w:widowControl w:val="0"/>
        <w:tabs>
          <w:tab w:val="center" w:pos="590"/>
          <w:tab w:val="center" w:pos="1440"/>
          <w:tab w:val="left" w:pos="1872"/>
          <w:tab w:val="left" w:pos="9187"/>
        </w:tabs>
      </w:pPr>
      <w:r w:rsidRPr="00904046">
        <w:rPr>
          <w:b/>
        </w:rPr>
        <w:t>HISTORY OF LEGISLATIVE ACTIONS</w:t>
      </w:r>
    </w:p>
    <w:p w:rsidR="00904046" w:rsidRDefault="00904046" w:rsidP="00904046">
      <w:pPr>
        <w:widowControl w:val="0"/>
        <w:tabs>
          <w:tab w:val="center" w:pos="590"/>
          <w:tab w:val="center" w:pos="1440"/>
          <w:tab w:val="left" w:pos="1872"/>
          <w:tab w:val="left" w:pos="9187"/>
        </w:tabs>
      </w:pPr>
    </w:p>
    <w:p w:rsidR="00904046" w:rsidRPr="00904046" w:rsidRDefault="00904046" w:rsidP="00904046">
      <w:pPr>
        <w:widowControl w:val="0"/>
        <w:tabs>
          <w:tab w:val="center" w:pos="590"/>
          <w:tab w:val="center" w:pos="1440"/>
          <w:tab w:val="left" w:pos="1872"/>
          <w:tab w:val="left" w:pos="9187"/>
        </w:tabs>
      </w:pPr>
      <w:r w:rsidRPr="00904046">
        <w:rPr>
          <w:u w:val="single"/>
        </w:rPr>
        <w:tab/>
        <w:t>Date</w:t>
      </w:r>
      <w:r w:rsidRPr="00904046">
        <w:rPr>
          <w:u w:val="single"/>
        </w:rPr>
        <w:tab/>
        <w:t>Body</w:t>
      </w:r>
      <w:r w:rsidRPr="00904046">
        <w:rPr>
          <w:u w:val="single"/>
        </w:rPr>
        <w:tab/>
        <w:t>Action Description with journal page number</w:t>
      </w:r>
      <w:r w:rsidRPr="00904046">
        <w:rPr>
          <w:u w:val="single"/>
        </w:rPr>
        <w:tab/>
      </w:r>
    </w:p>
    <w:p w:rsidR="002A36F9" w:rsidRDefault="002A36F9" w:rsidP="002A36F9">
      <w:pPr>
        <w:widowControl w:val="0"/>
        <w:tabs>
          <w:tab w:val="right" w:pos="1008"/>
          <w:tab w:val="left" w:pos="1152"/>
          <w:tab w:val="left" w:pos="1872"/>
          <w:tab w:val="left" w:pos="9187"/>
        </w:tabs>
        <w:ind w:left="2088" w:hanging="2088"/>
      </w:pPr>
      <w:r>
        <w:tab/>
        <w:t>12/6/2016</w:t>
      </w:r>
      <w:r>
        <w:tab/>
        <w:t>Senate</w:t>
      </w:r>
      <w:r>
        <w:tab/>
      </w:r>
      <w:r w:rsidRPr="00847A75">
        <w:t>Introduced and adopted (</w:t>
      </w:r>
      <w:hyperlink r:id="rId7" w:history="1">
        <w:r w:rsidRPr="00847A75">
          <w:rPr>
            <w:rStyle w:val="Hyperlink"/>
          </w:rPr>
          <w:t>Senate Journal</w:t>
        </w:r>
        <w:r w:rsidRPr="00847A75">
          <w:rPr>
            <w:rStyle w:val="Hyperlink"/>
          </w:rPr>
          <w:noBreakHyphen/>
          <w:t>page 11</w:t>
        </w:r>
      </w:hyperlink>
      <w:r w:rsidRPr="00847A75">
        <w:t>)</w:t>
      </w:r>
    </w:p>
    <w:p w:rsidR="002A36F9" w:rsidRDefault="002A36F9" w:rsidP="002A36F9">
      <w:pPr>
        <w:widowControl w:val="0"/>
        <w:tabs>
          <w:tab w:val="right" w:pos="1008"/>
          <w:tab w:val="left" w:pos="1152"/>
          <w:tab w:val="left" w:pos="1872"/>
          <w:tab w:val="left" w:pos="9187"/>
        </w:tabs>
        <w:ind w:left="2088" w:hanging="2088"/>
      </w:pPr>
      <w:r>
        <w:tab/>
        <w:t>12/6/2016</w:t>
      </w:r>
      <w:r>
        <w:tab/>
        <w:t>Senate</w:t>
      </w:r>
      <w:r>
        <w:tab/>
      </w:r>
      <w:r w:rsidRPr="00847A75">
        <w:t>Roll call Ayes</w:t>
      </w:r>
      <w:r>
        <w:noBreakHyphen/>
      </w:r>
      <w:r w:rsidRPr="00847A75">
        <w:t>28  Nays</w:t>
      </w:r>
      <w:r>
        <w:noBreakHyphen/>
      </w:r>
      <w:r w:rsidRPr="00847A75">
        <w:t>18 (</w:t>
      </w:r>
      <w:hyperlink r:id="rId8" w:history="1">
        <w:r w:rsidRPr="00847A75">
          <w:rPr>
            <w:rStyle w:val="Hyperlink"/>
          </w:rPr>
          <w:t>Senate Journal</w:t>
        </w:r>
        <w:r w:rsidRPr="00847A75">
          <w:rPr>
            <w:rStyle w:val="Hyperlink"/>
          </w:rPr>
          <w:noBreakHyphen/>
          <w:t>page 11</w:t>
        </w:r>
      </w:hyperlink>
      <w:r w:rsidRPr="00847A75">
        <w:t>)</w:t>
      </w:r>
    </w:p>
    <w:p w:rsidR="002A36F9" w:rsidRDefault="002A36F9" w:rsidP="002A36F9">
      <w:pPr>
        <w:widowControl w:val="0"/>
        <w:tabs>
          <w:tab w:val="right" w:pos="1008"/>
          <w:tab w:val="left" w:pos="1152"/>
          <w:tab w:val="left" w:pos="1872"/>
          <w:tab w:val="left" w:pos="9187"/>
        </w:tabs>
        <w:ind w:left="2088" w:hanging="2088"/>
      </w:pPr>
      <w:r>
        <w:tab/>
        <w:t>12/7/2016</w:t>
      </w:r>
      <w:r>
        <w:tab/>
      </w:r>
      <w:r>
        <w:tab/>
      </w:r>
      <w:r w:rsidRPr="00847A75">
        <w:t>Scrivener's error corrected</w:t>
      </w:r>
    </w:p>
    <w:p w:rsidR="002A36F9" w:rsidRDefault="002A36F9" w:rsidP="002A36F9">
      <w:pPr>
        <w:widowControl w:val="0"/>
        <w:tabs>
          <w:tab w:val="right" w:pos="1008"/>
          <w:tab w:val="left" w:pos="1152"/>
          <w:tab w:val="left" w:pos="1872"/>
          <w:tab w:val="left" w:pos="9187"/>
        </w:tabs>
        <w:ind w:left="2088" w:hanging="2088"/>
      </w:pPr>
    </w:p>
    <w:p w:rsidR="00904046" w:rsidRDefault="00904046" w:rsidP="0090404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904046">
          <w:rPr>
            <w:rStyle w:val="Hyperlink"/>
          </w:rPr>
          <w:t>legislative information</w:t>
        </w:r>
      </w:hyperlink>
      <w:r>
        <w:t xml:space="preserve"> at the website</w:t>
      </w:r>
    </w:p>
    <w:p w:rsidR="00904046" w:rsidRDefault="00904046" w:rsidP="00904046">
      <w:pPr>
        <w:widowControl w:val="0"/>
        <w:tabs>
          <w:tab w:val="right" w:pos="1008"/>
          <w:tab w:val="left" w:pos="1152"/>
          <w:tab w:val="left" w:pos="1872"/>
          <w:tab w:val="left" w:pos="9187"/>
        </w:tabs>
        <w:ind w:left="2088" w:hanging="2088"/>
      </w:pPr>
    </w:p>
    <w:p w:rsidR="00904046" w:rsidRPr="00904046" w:rsidRDefault="00904046" w:rsidP="00904046">
      <w:pPr>
        <w:widowControl w:val="0"/>
        <w:tabs>
          <w:tab w:val="right" w:pos="1008"/>
          <w:tab w:val="left" w:pos="1152"/>
          <w:tab w:val="left" w:pos="1872"/>
          <w:tab w:val="left" w:pos="9187"/>
        </w:tabs>
        <w:ind w:left="2088" w:hanging="2088"/>
      </w:pPr>
    </w:p>
    <w:p w:rsidR="00904046" w:rsidRDefault="00904046" w:rsidP="00904046">
      <w:r w:rsidRPr="00904046">
        <w:rPr>
          <w:b/>
        </w:rPr>
        <w:t>VERSIONS OF THIS BILL</w:t>
      </w:r>
    </w:p>
    <w:p w:rsidR="00904046" w:rsidRDefault="00904046" w:rsidP="00904046"/>
    <w:p w:rsidR="00904046" w:rsidRDefault="0074310E" w:rsidP="00904046">
      <w:hyperlink r:id="rId10" w:history="1">
        <w:r w:rsidR="00904046">
          <w:rPr>
            <w:rStyle w:val="Hyperlink"/>
          </w:rPr>
          <w:t>12/6/2016</w:t>
        </w:r>
      </w:hyperlink>
    </w:p>
    <w:p w:rsidR="00904046" w:rsidRDefault="0074310E" w:rsidP="00904046">
      <w:hyperlink r:id="rId11" w:history="1">
        <w:r w:rsidR="00654DBD" w:rsidRPr="00654DBD">
          <w:rPr>
            <w:rStyle w:val="Hyperlink"/>
          </w:rPr>
          <w:t>12/7/2016</w:t>
        </w:r>
      </w:hyperlink>
    </w:p>
    <w:p w:rsidR="00654DBD" w:rsidRDefault="00654DBD" w:rsidP="00904046"/>
    <w:p w:rsidR="00904046" w:rsidRDefault="00904046" w:rsidP="00904046">
      <w:pPr>
        <w:sectPr w:rsidR="00904046" w:rsidSect="00904046">
          <w:pgSz w:w="12240" w:h="15840" w:code="1"/>
          <w:pgMar w:top="1080" w:right="1440" w:bottom="1080" w:left="1440" w:header="720" w:footer="720" w:gutter="0"/>
          <w:cols w:space="720"/>
          <w:noEndnote/>
          <w:docGrid w:linePitch="360"/>
        </w:sect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8F023B" w:rsidRDefault="00654DBD" w:rsidP="00B5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522CE0"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ADOPT RULES OF PROCEDURE FOR THE SENATE AS PROVIDED IN ARTICLE III, SECTION 12 OF THE CONSTITUTION OF SOUTH CAROLINA, 1895.</w:t>
      </w:r>
    </w:p>
    <w:p w:rsidR="00654DBD"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4DBD"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that the Rules of the Senate are as follows:</w:t>
      </w:r>
    </w:p>
    <w:p w:rsidR="00654DBD" w:rsidRDefault="00654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SENATE RULES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Time of Daily Meeting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The Senate, on the first day of each annual session, shall convene at 12 o’clock noon. Thereafter, the Senate shall meet each legislative day at </w:t>
      </w:r>
      <w:r w:rsidRPr="00A6007C">
        <w:rPr>
          <w:rFonts w:eastAsia="Calibri"/>
          <w:strike/>
          <w:color w:val="000000" w:themeColor="text1"/>
          <w:u w:color="000000" w:themeColor="text1"/>
        </w:rPr>
        <w:t>12 o’clock noon</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2 o’clock p.m.</w:t>
      </w:r>
      <w:r w:rsidRPr="00A6007C">
        <w:rPr>
          <w:rFonts w:eastAsia="Calibri"/>
          <w:color w:val="000000" w:themeColor="text1"/>
          <w:u w:color="000000" w:themeColor="text1"/>
        </w:rPr>
        <w:t xml:space="preserve"> every Tuesday, </w:t>
      </w:r>
      <w:r w:rsidRPr="00A6007C">
        <w:rPr>
          <w:rFonts w:eastAsia="Calibri"/>
          <w:strike/>
          <w:color w:val="000000" w:themeColor="text1"/>
          <w:u w:color="000000" w:themeColor="text1"/>
        </w:rPr>
        <w:t>2 o’clock p.m.</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 xml:space="preserve"> 12 o’clock noon</w:t>
      </w:r>
      <w:r w:rsidRPr="00A6007C">
        <w:rPr>
          <w:rFonts w:eastAsia="Calibri"/>
          <w:color w:val="000000" w:themeColor="text1"/>
          <w:u w:color="000000" w:themeColor="text1"/>
        </w:rPr>
        <w:t xml:space="preserve"> every Wednesday,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At various times as he or she deems necessary during the session, the President Pro Tempore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w:t>
      </w:r>
      <w:r w:rsidRPr="00A6007C">
        <w:rPr>
          <w:color w:val="000000" w:themeColor="text1"/>
          <w:u w:color="000000" w:themeColor="text1"/>
        </w:rPr>
        <w:lastRenderedPageBreak/>
        <w:t>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tab/>
      </w:r>
      <w:r w:rsidRPr="00A6007C">
        <w:rPr>
          <w:bCs/>
          <w:color w:val="000000" w:themeColor="text1"/>
          <w:u w:color="000000" w:themeColor="text1"/>
        </w:rPr>
        <w:t xml:space="preserve">The President </w:t>
      </w:r>
      <w:r w:rsidRPr="00A6007C">
        <w:rPr>
          <w:bCs/>
          <w:iCs/>
          <w:color w:val="000000" w:themeColor="text1"/>
          <w:u w:color="000000" w:themeColor="text1"/>
        </w:rPr>
        <w:t>Pro Tempore</w:t>
      </w:r>
      <w:r w:rsidRPr="00A6007C">
        <w:rPr>
          <w:bCs/>
          <w:color w:val="000000" w:themeColor="text1"/>
          <w:u w:color="000000" w:themeColor="text1"/>
        </w:rPr>
        <w:t xml:space="preserve"> or his designee,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RULE 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Quorum</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majority of the total number of Senators qualified shall constitute a quorum.</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Quorum Call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Attendance, Duties and Obligations of Senators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Pr="00A6007C">
        <w:rPr>
          <w:color w:val="000000" w:themeColor="text1"/>
          <w:u w:color="000000" w:themeColor="text1"/>
        </w:rPr>
        <w:noBreakHyphen/>
        <w:t>at</w:t>
      </w:r>
      <w:r w:rsidRPr="00A6007C">
        <w:rPr>
          <w:color w:val="000000" w:themeColor="text1"/>
          <w:u w:color="000000" w:themeColor="text1"/>
        </w:rPr>
        <w:noBreakHyphen/>
        <w:t>Arms to send for the absent members.  In case a less number than a quorum of the Senate shall convene, the members present are hereby authorized to send the Sergeant</w:t>
      </w:r>
      <w:r w:rsidRPr="00A6007C">
        <w:rPr>
          <w:color w:val="000000" w:themeColor="text1"/>
          <w:u w:color="000000" w:themeColor="text1"/>
        </w:rPr>
        <w:noBreakHyphen/>
        <w:t>at</w:t>
      </w:r>
      <w:r w:rsidRPr="00A6007C">
        <w:rPr>
          <w:color w:val="000000" w:themeColor="text1"/>
          <w:u w:color="000000" w:themeColor="text1"/>
        </w:rPr>
        <w:noBreakHyphen/>
        <w:t>Arms or any person or persons by them authorized for any or all absent members, as the majority of such members 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Majority and Minority Party:  Seating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Prior to the commencement of the session, the members of the Senate in each party shall select a leader of their respective party.  The leader of each respective party shall serve as either the Majority or Minority Leader of the Senate.  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meetings to elect the Majority Leader or Minority Leader or to take any other formal action, meetings of party caucuses are exempt from the Freedom of Information Act.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During the opening session after the election of Senators or, in the case of a special election, at a session designated by the President Pro Tempore, the Majority Leader shall pick his seat in the Chamber first.  The Minority Leader shall then pick his seat in the Chamber on the opposite side.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Journal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6.</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Which Senator Entitled to Floor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7</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Question of Order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Appeal from President’s Decision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President Pro Tempore or his or her designee shall preside and the President shall retire from the chamber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Introduction of Visitors and Guests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visitor or guest in the Chamber or in the gallery engages in a demonstration of approval or disapproval or creates a disturbance which affects the decorum of the Senate, the Clerk and Sergeant</w:t>
      </w:r>
      <w:r w:rsidRPr="00A6007C">
        <w:rPr>
          <w:color w:val="000000" w:themeColor="text1"/>
          <w:u w:color="000000" w:themeColor="text1"/>
        </w:rPr>
        <w:noBreakHyphen/>
        <w:t>at</w:t>
      </w:r>
      <w:r w:rsidRPr="00A6007C">
        <w:rPr>
          <w:color w:val="000000" w:themeColor="text1"/>
          <w:u w:color="000000" w:themeColor="text1"/>
        </w:rPr>
        <w:noBreakHyphen/>
        <w:t>Arms shall take those measures necessary to enforce order.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color w:val="000000" w:themeColor="text1"/>
          <w:u w:color="000000" w:themeColor="text1"/>
        </w:rPr>
        <w:t>Decorum in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presiding officer shall maintain proper decorum in the Senate at all times.  Members of the Senate are prohibited from eliciting responses of any kind from visitors in the Senate gallery.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use of cellular phones is prohibited in the Senate Chamber.  Other silent electronic devices may be used only in a manner as not to be disruptive to the Senate.  This rule shall be enforced in a manner prescribed by the Operations and Management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May Speak Twice in One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Senator shall speak more than twice in any one debate, on the same day, without leave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9.</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Endorsement of Papers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Pr="00A6007C">
        <w:rPr>
          <w:rFonts w:eastAsia="Calibri"/>
          <w:color w:val="000000" w:themeColor="text1"/>
          <w:u w:color="000000" w:themeColor="text1"/>
        </w:rPr>
        <w:noBreakHyphen/>
        <w:t>sponsor any Bill or Resolution with the permission of the primary sponsor.  After introduction, a member may, with permission of the primary sponsor, co</w:t>
      </w:r>
      <w:r w:rsidRPr="00A6007C">
        <w:rPr>
          <w:rFonts w:eastAsia="Calibri"/>
          <w:color w:val="000000" w:themeColor="text1"/>
          <w:u w:color="000000" w:themeColor="text1"/>
        </w:rPr>
        <w:noBreakHyphen/>
        <w:t xml:space="preserve">sponsor any Bill or Resolution that is in the possession of the Senate by notifying the Clerk.  Bills and Resolutions so received shall be periodically referred by the President of the Senate to the appropriate committee or committees which may then consider them at such times as the committee meets.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The Clerk of the Senate shall establish procedures to notify the Senate membership on a monthly basis of Bills and Resolutions introduced during periods when the Journal is not printed.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All Bills received prior to the first day of the convening or reconvening of the General Assembly shall receive first reading on the first day of the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10.</w:t>
      </w:r>
    </w:p>
    <w:p w:rsidR="00654DBD" w:rsidRPr="00A6007C" w:rsidRDefault="00654DBD"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Committee Reports, How Made</w:t>
      </w:r>
    </w:p>
    <w:p w:rsidR="00654DBD" w:rsidRPr="00A6007C" w:rsidRDefault="00654DBD"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Reports must be separately made on each Bill or Resolution and shall be signed by the Chairman or such Senator as the Chairman may designate. </w:t>
      </w:r>
      <w:r w:rsidRPr="00A6007C">
        <w:rPr>
          <w:rFonts w:eastAsia="Calibri"/>
          <w:color w:val="000000" w:themeColor="text1"/>
          <w:u w:val="single" w:color="000000" w:themeColor="text1"/>
        </w:rPr>
        <w:t>Bills and Resolutions receiving a majority favorable report from a Standing Committee shall be placed on the Consent Calendar or the Statewide Uncontested Calendar, as appropriate, for consideration the next legislative day.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Notwithstanding the provisions of Rule 33 and unless otherwise ordered by the Senate, when the annual General Appropriation Bill 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w:t>
      </w:r>
      <w:r w:rsidRPr="00A6007C">
        <w:rPr>
          <w:strike/>
          <w:color w:val="000000" w:themeColor="text1"/>
          <w:u w:color="000000" w:themeColor="text1"/>
        </w:rPr>
        <w:t>and Statewide</w:t>
      </w:r>
      <w:r w:rsidRPr="00A6007C">
        <w:rPr>
          <w:color w:val="000000" w:themeColor="text1"/>
          <w:u w:color="000000" w:themeColor="text1"/>
        </w:rPr>
        <w:t xml:space="preserve"> Calendar.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007C">
        <w:rPr>
          <w:color w:val="000000" w:themeColor="text1"/>
          <w:u w:color="000000" w:themeColor="text1"/>
        </w:rPr>
        <w:tab/>
      </w:r>
      <w:r w:rsidRPr="00A6007C">
        <w:rPr>
          <w:strike/>
          <w:color w:val="000000" w:themeColor="text1"/>
          <w:u w:color="000000" w:themeColor="text1"/>
        </w:rPr>
        <w:t>Not later than the first Tuesday in March, the Senate Finance Committee should report to the full Senate the annual Proviso Codification Bill.  Notwithstanding the provisions of Rule 24, the Proviso Codification Bill must be composed only of those items that permanently codify a temporary proviso that has been included in the final version of a previous General Appropriations Bill.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11.</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Writing and Withdrawal of Motions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to Reconsider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13.</w:t>
      </w:r>
    </w:p>
    <w:p w:rsidR="00654DBD" w:rsidRPr="00765445"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765445">
        <w:rPr>
          <w:b/>
          <w:color w:val="000000" w:themeColor="text1"/>
          <w:u w:color="000000" w:themeColor="text1"/>
        </w:rPr>
        <w:t>Points of Personal Privilege and Expressions of Personal Interest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point of personal privilege must relate to persons as members of the body or relate to charges against the character of a member which charges, if true, would affect the rights of membership.</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member rising to a point of personal privilege must confine his or her remarks to those matters which concern the member personally and has only the right to defend himself or herself and no other persons.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other remarks made by a member shall be regarded as an expression of personal interest. A member may only be recognized for an expression of personal interest between the call of orders of business and such remarks shall in all cases be limited to not more than five (5) minutes.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Privileged Motions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question is under debate, no motion shall be entertained, unless otherwise provided for in the Rules, but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1.</w:t>
      </w:r>
      <w:r w:rsidRPr="00A6007C">
        <w:rPr>
          <w:color w:val="000000" w:themeColor="text1"/>
          <w:u w:color="000000" w:themeColor="text1"/>
        </w:rPr>
        <w:tab/>
        <w:t>To adjourn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2.</w:t>
      </w:r>
      <w:r w:rsidRPr="00A6007C">
        <w:rPr>
          <w:color w:val="000000" w:themeColor="text1"/>
          <w:u w:color="000000" w:themeColor="text1"/>
        </w:rPr>
        <w:tab/>
        <w:t>To adjourn to a date and time certain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3.</w:t>
      </w:r>
      <w:r w:rsidRPr="00A6007C">
        <w:rPr>
          <w:color w:val="000000" w:themeColor="text1"/>
          <w:u w:color="000000" w:themeColor="text1"/>
        </w:rPr>
        <w:tab/>
        <w:t>To recede for a fixed period of time or to a time certain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4.</w:t>
      </w:r>
      <w:r w:rsidRPr="00A6007C">
        <w:rPr>
          <w:color w:val="000000" w:themeColor="text1"/>
          <w:u w:color="000000" w:themeColor="text1"/>
        </w:rPr>
        <w:tab/>
        <w:t>To appeal a decision of the Chair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Pr>
          <w:color w:val="000000" w:themeColor="text1"/>
          <w:u w:color="000000" w:themeColor="text1"/>
        </w:rPr>
        <w:tab/>
      </w:r>
      <w:r w:rsidRPr="00A6007C">
        <w:rPr>
          <w:color w:val="000000" w:themeColor="text1"/>
          <w:u w:color="000000" w:themeColor="text1"/>
        </w:rPr>
        <w:t xml:space="preserve"> 5.</w:t>
      </w:r>
      <w:r w:rsidRPr="00A6007C">
        <w:rPr>
          <w:color w:val="000000" w:themeColor="text1"/>
          <w:u w:color="000000" w:themeColor="text1"/>
        </w:rPr>
        <w:tab/>
        <w:t>To go into Executive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6.</w:t>
      </w:r>
      <w:r w:rsidRPr="00A6007C">
        <w:rPr>
          <w:color w:val="000000" w:themeColor="text1"/>
          <w:u w:color="000000" w:themeColor="text1"/>
        </w:rPr>
        <w:tab/>
        <w:t>To take up order of the day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7.</w:t>
      </w:r>
      <w:r w:rsidRPr="00A6007C">
        <w:rPr>
          <w:color w:val="000000" w:themeColor="text1"/>
          <w:u w:color="000000" w:themeColor="text1"/>
        </w:rPr>
        <w:tab/>
        <w:t>To continue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8.</w:t>
      </w:r>
      <w:r w:rsidRPr="00A6007C">
        <w:rPr>
          <w:color w:val="000000" w:themeColor="text1"/>
          <w:u w:color="000000" w:themeColor="text1"/>
        </w:rPr>
        <w:tab/>
        <w:t>To lay on the table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 xml:space="preserve"> 9.</w:t>
      </w:r>
      <w:r w:rsidRPr="00A6007C">
        <w:rPr>
          <w:color w:val="000000" w:themeColor="text1"/>
          <w:u w:color="000000" w:themeColor="text1"/>
        </w:rPr>
        <w:tab/>
        <w:t>To adjourn debate to a certain day or to adjourn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Pr>
          <w:color w:val="000000" w:themeColor="text1"/>
          <w:u w:color="000000" w:themeColor="text1"/>
        </w:rPr>
        <w:tab/>
      </w:r>
      <w:r w:rsidRPr="00A6007C">
        <w:rPr>
          <w:color w:val="000000" w:themeColor="text1"/>
          <w:u w:color="000000" w:themeColor="text1"/>
        </w:rPr>
        <w:t>10.</w:t>
      </w:r>
      <w:r w:rsidRPr="00A6007C">
        <w:rPr>
          <w:color w:val="000000" w:themeColor="text1"/>
          <w:u w:color="000000" w:themeColor="text1"/>
        </w:rPr>
        <w:tab/>
        <w:t>To carry over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11.</w:t>
      </w:r>
      <w:r w:rsidRPr="00A6007C">
        <w:rPr>
          <w:color w:val="000000" w:themeColor="text1"/>
          <w:u w:color="000000" w:themeColor="text1"/>
        </w:rPr>
        <w:tab/>
        <w:t>To strike out the enacting clause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12.</w:t>
      </w:r>
      <w:r w:rsidRPr="00A6007C">
        <w:rPr>
          <w:color w:val="000000" w:themeColor="text1"/>
          <w:u w:color="000000" w:themeColor="text1"/>
        </w:rPr>
        <w:tab/>
        <w:t>To commit or recommit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13.</w:t>
      </w:r>
      <w:r w:rsidRPr="00A6007C">
        <w:rPr>
          <w:color w:val="000000" w:themeColor="text1"/>
          <w:u w:color="000000" w:themeColor="text1"/>
        </w:rPr>
        <w:tab/>
        <w:t>To reconsider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Pr>
          <w:color w:val="000000" w:themeColor="text1"/>
          <w:u w:color="000000" w:themeColor="text1"/>
        </w:rPr>
        <w:tab/>
      </w:r>
      <w:r w:rsidRPr="00A6007C">
        <w:rPr>
          <w:color w:val="000000" w:themeColor="text1"/>
          <w:u w:color="000000" w:themeColor="text1"/>
        </w:rPr>
        <w:t>14.</w:t>
      </w:r>
      <w:r w:rsidRPr="00A6007C">
        <w:rPr>
          <w:color w:val="000000" w:themeColor="text1"/>
          <w:u w:color="000000" w:themeColor="text1"/>
        </w:rPr>
        <w:tab/>
        <w:t>To amend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Pr="00A6007C">
        <w:rPr>
          <w:color w:val="000000" w:themeColor="text1"/>
          <w:u w:color="000000" w:themeColor="text1"/>
        </w:rPr>
        <w:noBreakHyphen/>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A motion to carry over, with the Senator retaining the floor, may be made by the President </w:t>
      </w:r>
      <w:r w:rsidRPr="00A6007C">
        <w:rPr>
          <w:iCs/>
          <w:color w:val="000000" w:themeColor="text1"/>
          <w:u w:color="000000" w:themeColor="text1"/>
        </w:rPr>
        <w:t>Pro Tempore</w:t>
      </w:r>
      <w:r w:rsidRPr="00A6007C">
        <w:rPr>
          <w:color w:val="000000" w:themeColor="text1"/>
          <w:u w:color="000000" w:themeColor="text1"/>
        </w:rPr>
        <w:t xml:space="preserve"> at any time.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motion to carry over, either by the Senator who has the floor, the President </w:t>
      </w:r>
      <w:r w:rsidRPr="00A6007C">
        <w:rPr>
          <w:iCs/>
          <w:color w:val="000000" w:themeColor="text1"/>
          <w:u w:color="000000" w:themeColor="text1"/>
        </w:rPr>
        <w:t>Pro Tempore</w:t>
      </w:r>
      <w:r w:rsidRPr="00A6007C">
        <w:rPr>
          <w:color w:val="000000" w:themeColor="text1"/>
          <w:u w:color="000000" w:themeColor="text1"/>
        </w:rPr>
        <w:t xml:space="preserve">, or by the Rules Committee as provided herein, shall be in order for any Bill in the status of Interrupted Debate for less than one legislative day.  The failure of a motion to carry over by an individual Senator, the President </w:t>
      </w:r>
      <w:r w:rsidRPr="00A6007C">
        <w:rPr>
          <w:iCs/>
          <w:color w:val="000000" w:themeColor="text1"/>
          <w:u w:color="000000" w:themeColor="text1"/>
        </w:rPr>
        <w:t>Pro Tempore</w:t>
      </w:r>
      <w:r w:rsidRPr="00A6007C">
        <w:rPr>
          <w:color w:val="000000" w:themeColor="text1"/>
          <w:u w:color="000000" w:themeColor="text1"/>
        </w:rPr>
        <w:t>, or by the Rules Committee shall not cause the member who has the floor to lose the floor.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motion to ratify acts may be made by any Committee Chairman at any time and must receive a majority vote of the membership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At any time and with the Senator who has the floor retaining the floor, the President </w:t>
      </w:r>
      <w:r w:rsidRPr="00A6007C">
        <w:rPr>
          <w:iCs/>
          <w:color w:val="000000" w:themeColor="text1"/>
          <w:u w:color="000000" w:themeColor="text1"/>
        </w:rPr>
        <w:t>Pro Tempore</w:t>
      </w:r>
      <w:r w:rsidRPr="00A6007C">
        <w:rPr>
          <w:color w:val="000000" w:themeColor="text1"/>
          <w:u w:color="000000" w:themeColor="text1"/>
        </w:rPr>
        <w:t xml:space="preserve"> or his designee may make a motion to recede for a fixed period of time or to a time certain.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val="single" w:color="000000" w:themeColor="text1"/>
        </w:rPr>
        <w:t xml:space="preserve">No member may make any </w:t>
      </w:r>
      <w:r>
        <w:rPr>
          <w:color w:val="000000" w:themeColor="text1"/>
          <w:u w:val="single" w:color="000000" w:themeColor="text1"/>
        </w:rPr>
        <w:t xml:space="preserve">dilatory </w:t>
      </w:r>
      <w:r w:rsidRPr="00A6007C">
        <w:rPr>
          <w:color w:val="000000" w:themeColor="text1"/>
          <w:u w:val="single" w:color="000000" w:themeColor="text1"/>
        </w:rPr>
        <w:t>motion, including placing amendments on the desk</w:t>
      </w:r>
      <w:r>
        <w:rPr>
          <w:color w:val="000000" w:themeColor="text1"/>
          <w:u w:val="single" w:color="000000" w:themeColor="text1"/>
        </w:rPr>
        <w:t>,</w:t>
      </w:r>
      <w:r w:rsidRPr="00A6007C">
        <w:rPr>
          <w:color w:val="000000" w:themeColor="text1"/>
          <w:u w:val="single" w:color="000000" w:themeColor="text1"/>
        </w:rPr>
        <w:t xml:space="preserve"> or take any other action or </w:t>
      </w:r>
      <w:r>
        <w:rPr>
          <w:color w:val="000000" w:themeColor="text1"/>
          <w:u w:val="single" w:color="000000" w:themeColor="text1"/>
        </w:rPr>
        <w:t xml:space="preserve">use any </w:t>
      </w:r>
      <w:r w:rsidRPr="00A6007C">
        <w:rPr>
          <w:color w:val="000000" w:themeColor="text1"/>
          <w:u w:val="single" w:color="000000" w:themeColor="text1"/>
        </w:rPr>
        <w:t xml:space="preserve">parliamentary tactic </w:t>
      </w:r>
      <w:r>
        <w:rPr>
          <w:color w:val="000000" w:themeColor="text1"/>
          <w:u w:val="single" w:color="000000" w:themeColor="text1"/>
        </w:rPr>
        <w:t>for the purpose of delaying or obstructing</w:t>
      </w:r>
      <w:r w:rsidRPr="00A6007C">
        <w:rPr>
          <w:color w:val="000000" w:themeColor="text1"/>
          <w:u w:val="single" w:color="000000" w:themeColor="text1"/>
        </w:rPr>
        <w:t xml:space="preserve"> business.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15.</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Fixing a Time Certain to Vote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any Reapportionment Bill, the debate on the question of third reading of a Bill or Resolution may be brought to a close by the lesser of twenty</w:t>
      </w:r>
      <w:r w:rsidRPr="00A6007C">
        <w:rPr>
          <w:color w:val="000000" w:themeColor="text1"/>
          <w:u w:color="000000" w:themeColor="text1"/>
        </w:rPr>
        <w:noBreakHyphen/>
        <w:t>six (26) Senators or three</w:t>
      </w:r>
      <w:r w:rsidRPr="00A6007C">
        <w:rPr>
          <w:color w:val="000000" w:themeColor="text1"/>
          <w:u w:color="000000" w:themeColor="text1"/>
        </w:rPr>
        <w:noBreakHyphen/>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 Any Senator may request a call of the Senate prior to the vote being ordered.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However, notwithstanding the provisions of Rule 14, during the final three (3) statewide legislative days prior to the date set for sine die adjournment, the time periods provided above may be waived by three</w:t>
      </w:r>
      <w:r w:rsidRPr="00A6007C">
        <w:rPr>
          <w:color w:val="000000" w:themeColor="text1"/>
          <w:u w:color="000000" w:themeColor="text1"/>
        </w:rPr>
        <w:noBreakHyphen/>
        <w:t>fifths (3/5) of the Senators present and voting.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  </w:t>
      </w:r>
      <w:r w:rsidRPr="00A6007C">
        <w:rPr>
          <w:rFonts w:eastAsia="Calibri"/>
          <w:color w:val="000000" w:themeColor="text1"/>
          <w:u w:val="single" w:color="000000" w:themeColor="text1"/>
        </w:rPr>
        <w:t>Any question to which the Senate has agreed to fix a date or time certain shall become the unfinished business of the Senate and shall be considered on each subsequent legislative day immediately after the call of the uncontested local calendar.</w:t>
      </w:r>
      <w:r w:rsidRPr="00A6007C">
        <w:rPr>
          <w:rFonts w:eastAsia="Calibri"/>
          <w:color w:val="000000" w:themeColor="text1"/>
          <w:u w:color="000000" w:themeColor="text1"/>
        </w:rPr>
        <w:t xml:space="preserv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“Is it the Sense of the Senate that the debate shall be brought to a close?”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And if that question shall be decided in the affirmative by the lesser of twenty</w:t>
      </w:r>
      <w:r w:rsidRPr="00A6007C">
        <w:rPr>
          <w:color w:val="000000" w:themeColor="text1"/>
          <w:u w:color="000000" w:themeColor="text1"/>
        </w:rPr>
        <w:noBreakHyphen/>
        <w:t>six (26) Senators or three</w:t>
      </w:r>
      <w:r w:rsidRPr="00A6007C">
        <w:rPr>
          <w:color w:val="000000" w:themeColor="text1"/>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Pr="00A6007C">
        <w:rPr>
          <w:color w:val="000000" w:themeColor="text1"/>
          <w:u w:color="000000" w:themeColor="text1"/>
        </w:rPr>
        <w:noBreakHyphen/>
        <w:t>six hours of consideration of the measure, motion, or other matter on which cloture has been invoked, the Senate shall proceed, without further debate on any question, to vote on the final disposition thereof to the exclusion of all other matters.</w:t>
      </w:r>
    </w:p>
    <w:p w:rsidR="00654DBD" w:rsidRPr="00A6007C" w:rsidRDefault="00654DBD"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654DBD" w:rsidRPr="00A6007C" w:rsidRDefault="00654DBD"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Except for any reapportionment Bill and notwithstanding the provisions of Rule 14, the President Pro Tempore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w:t>
      </w:r>
      <w:r w:rsidRPr="00A6007C">
        <w:rPr>
          <w:bCs/>
          <w:color w:val="000000" w:themeColor="text1"/>
          <w:u w:color="000000" w:themeColor="text1"/>
        </w:rPr>
        <w:t>the lesser of twenty</w:t>
      </w:r>
      <w:r w:rsidRPr="00A6007C">
        <w:rPr>
          <w:bCs/>
          <w:color w:val="000000" w:themeColor="text1"/>
          <w:u w:color="000000" w:themeColor="text1"/>
        </w:rPr>
        <w:noBreakHyphen/>
        <w:t>six (26) Senators or th</w:t>
      </w:r>
      <w:r w:rsidRPr="00A6007C">
        <w:rPr>
          <w:color w:val="000000" w:themeColor="text1"/>
          <w:u w:color="000000" w:themeColor="text1"/>
        </w:rPr>
        <w:t>ree</w:t>
      </w:r>
      <w:r w:rsidRPr="00A6007C">
        <w:rPr>
          <w:color w:val="000000" w:themeColor="text1"/>
          <w:u w:color="000000" w:themeColor="text1"/>
        </w:rPr>
        <w:noBreakHyphen/>
        <w:t>fifths (3/5) of the Senators present and voting and if adopted, then the Bill or Resolution shall be the business of the Senate on the date and time set, to the exclusion of all other matters.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16.</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by Ayes and Noes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Senators Present Must Vote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(1)</w:t>
      </w:r>
      <w:r w:rsidRPr="00A6007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Pr>
          <w:color w:val="000000" w:themeColor="text1"/>
          <w:u w:color="000000" w:themeColor="text1"/>
        </w:rPr>
        <w:tab/>
      </w:r>
      <w:r w:rsidRPr="00A6007C">
        <w:rPr>
          <w:color w:val="000000" w:themeColor="text1"/>
          <w:u w:color="000000" w:themeColor="text1"/>
        </w:rPr>
        <w:t>(2)</w:t>
      </w:r>
      <w:r w:rsidRPr="00A6007C">
        <w:rPr>
          <w:color w:val="000000" w:themeColor="text1"/>
          <w:u w:color="000000" w:themeColor="text1"/>
        </w:rPr>
        <w:tab/>
        <w:t>The question on any act returned from the Governor with his or her objections;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(3)</w:t>
      </w:r>
      <w:r w:rsidRPr="00A6007C">
        <w:rPr>
          <w:color w:val="000000" w:themeColor="text1"/>
          <w:u w:color="000000" w:themeColor="text1"/>
        </w:rPr>
        <w:tab/>
        <w:t>Second reading of Bills and Resolutions having the force and effect of law and third reading of such Bills and Resolutions that are substantively amended on third reading</w:t>
      </w:r>
      <w:r w:rsidRPr="00A6007C">
        <w:rPr>
          <w:rFonts w:eastAsia="Calibri"/>
          <w:color w:val="000000" w:themeColor="text1"/>
          <w:u w:val="single" w:color="000000" w:themeColor="text1"/>
        </w:rPr>
        <w:t>, however items on the Consent Calendar, for which no request to be moved to the Statewide Second Reading Calendar having been received nor amendments placed on the desk, shall be read individually and a single roll call vote shall be applied to each</w:t>
      </w:r>
      <w:r w:rsidRPr="00A6007C">
        <w:rPr>
          <w:rFonts w:eastAsia="Calibri"/>
          <w:color w:val="000000" w:themeColor="text1"/>
          <w:u w:color="000000" w:themeColor="text1"/>
        </w:rPr>
        <w: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Pr>
          <w:color w:val="000000" w:themeColor="text1"/>
          <w:u w:color="000000" w:themeColor="text1"/>
        </w:rPr>
        <w:tab/>
      </w:r>
      <w:r w:rsidRPr="00A6007C">
        <w:rPr>
          <w:color w:val="000000" w:themeColor="text1"/>
          <w:u w:color="000000" w:themeColor="text1"/>
        </w:rPr>
        <w:t>(4)</w:t>
      </w:r>
      <w:r w:rsidRPr="00A6007C">
        <w:rPr>
          <w:color w:val="000000" w:themeColor="text1"/>
          <w:u w:color="000000" w:themeColor="text1"/>
        </w:rPr>
        <w:tab/>
        <w:t>Adoption of reports of conference committees and free conference committees and the granting of free conference powers;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007C">
        <w:rPr>
          <w:color w:val="000000" w:themeColor="text1"/>
          <w:u w:color="000000" w:themeColor="text1"/>
        </w:rPr>
        <w:tab/>
        <w:t>(5)</w:t>
      </w:r>
      <w:r w:rsidRPr="00A6007C">
        <w:rPr>
          <w:color w:val="000000" w:themeColor="text1"/>
          <w:u w:color="000000" w:themeColor="text1"/>
        </w:rPr>
        <w:tab/>
        <w:t>The question on concurrence or the adoption of a substantive amendment proposed to Bills or Resolutions returned from the House of Representatives; and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Pr>
          <w:color w:val="000000" w:themeColor="text1"/>
          <w:u w:color="000000" w:themeColor="text1"/>
        </w:rPr>
        <w:tab/>
      </w:r>
      <w:r w:rsidRPr="00A6007C">
        <w:rPr>
          <w:color w:val="000000" w:themeColor="text1"/>
          <w:u w:color="000000" w:themeColor="text1"/>
        </w:rPr>
        <w:t>(6)</w:t>
      </w:r>
      <w:r w:rsidRPr="00A6007C">
        <w:rPr>
          <w:color w:val="000000" w:themeColor="text1"/>
          <w:u w:color="000000" w:themeColor="text1"/>
        </w:rPr>
        <w:tab/>
        <w:t>Any vote on the main question of an amendment for which there is a request for a roll call by three (3) Senators and the vote on any other motion for which there is a request for a roll call by five (5) Senators.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Prior to third reading of the annual general appropriations bill, each section of Part IA with the corresponding provisos must be considered individually and receive a roll call vote.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Upon a call of the Senate and unless a division is ordered, the Senators present shall vote alphabetically, unless voting electronically, when a roll call is required and every Senator present must give his or her vote as aye, no, or abstain unless excused by the Senate.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17.</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President to Vote When There is a Tie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the Senate is equally divided on any question, the Clerk shall take the decision of the President, who may assign the reason of his or her vote.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 Question May Be Divided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19.</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Standing Committees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Standing Committees of the Senate shall be as follows and shall have jurisdiction over legislation, appointments and other matters which fall within the title or titles of the Code of Laws as are herein below enumerated for each of the Committees: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Agriculture and Natural Resources </w:t>
      </w:r>
      <w:r w:rsidRPr="00A6007C">
        <w:rPr>
          <w:rFonts w:eastAsia="Calibri"/>
          <w:color w:val="000000" w:themeColor="text1"/>
          <w:u w:color="000000" w:themeColor="text1"/>
        </w:rPr>
        <w:noBreakHyphen/>
        <w:t xml:space="preserve"> Titles </w:t>
      </w:r>
      <w:r w:rsidRPr="00A6007C">
        <w:rPr>
          <w:rFonts w:eastAsia="Calibri"/>
          <w:color w:val="000000" w:themeColor="text1"/>
          <w:u w:val="single" w:color="000000" w:themeColor="text1"/>
        </w:rPr>
        <w:t>4 (county fairs)</w:t>
      </w:r>
      <w:r w:rsidRPr="00C73113">
        <w:rPr>
          <w:rFonts w:eastAsia="Calibri"/>
          <w:color w:val="000000" w:themeColor="text1"/>
          <w:u w:val="single" w:color="000000" w:themeColor="text1"/>
        </w:rPr>
        <w:t>,</w:t>
      </w:r>
      <w:r w:rsidRPr="00A6007C">
        <w:rPr>
          <w:rFonts w:eastAsia="Calibri"/>
          <w:color w:val="000000" w:themeColor="text1"/>
          <w:u w:color="000000" w:themeColor="text1"/>
        </w:rPr>
        <w:t xml:space="preserve"> 39 (agricultural and food products), 46, 47, 48 (land resources, soil and water conservation, mining, oil and gas, and wetlands), and 49</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Banking and Insurance </w:t>
      </w:r>
      <w:r w:rsidRPr="00A6007C">
        <w:rPr>
          <w:rFonts w:eastAsia="Calibri"/>
          <w:color w:val="000000" w:themeColor="text1"/>
          <w:u w:color="000000" w:themeColor="text1"/>
        </w:rPr>
        <w:noBreakHyphen/>
        <w:t xml:space="preserve"> Titles </w:t>
      </w:r>
      <w:r w:rsidRPr="00A6007C">
        <w:rPr>
          <w:rFonts w:eastAsia="Calibri"/>
          <w:color w:val="000000" w:themeColor="text1"/>
          <w:u w:val="single" w:color="000000" w:themeColor="text1"/>
        </w:rPr>
        <w:t>21 (trust companies),</w:t>
      </w:r>
      <w:r w:rsidRPr="00A6007C">
        <w:rPr>
          <w:rFonts w:eastAsia="Calibri"/>
          <w:color w:val="000000" w:themeColor="text1"/>
          <w:u w:color="000000" w:themeColor="text1"/>
        </w:rPr>
        <w:t xml:space="preserve"> 29, 34, 35, </w:t>
      </w:r>
      <w:r w:rsidRPr="00A6007C">
        <w:rPr>
          <w:rFonts w:eastAsia="Calibri"/>
          <w:color w:val="000000" w:themeColor="text1"/>
          <w:u w:val="single" w:color="000000" w:themeColor="text1"/>
        </w:rPr>
        <w:t>36,</w:t>
      </w:r>
      <w:r w:rsidRPr="00A6007C">
        <w:rPr>
          <w:rFonts w:eastAsia="Calibri"/>
          <w:color w:val="000000" w:themeColor="text1"/>
          <w:u w:color="000000" w:themeColor="text1"/>
        </w:rPr>
        <w:t xml:space="preserve"> 37, and 38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Corrections and Penology </w:t>
      </w:r>
      <w:r w:rsidRPr="00A6007C">
        <w:rPr>
          <w:rFonts w:eastAsia="Calibri"/>
          <w:color w:val="000000" w:themeColor="text1"/>
          <w:u w:color="000000" w:themeColor="text1"/>
        </w:rPr>
        <w:noBreakHyphen/>
        <w:t xml:space="preserve"> Titles 2 (community corrections) and 24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Education </w:t>
      </w:r>
      <w:r w:rsidRPr="00A6007C">
        <w:rPr>
          <w:rFonts w:eastAsia="Calibri"/>
          <w:color w:val="000000" w:themeColor="text1"/>
          <w:u w:color="000000" w:themeColor="text1"/>
        </w:rPr>
        <w:noBreakHyphen/>
        <w:t xml:space="preserve"> Titles </w:t>
      </w:r>
      <w:r w:rsidRPr="00A6007C">
        <w:rPr>
          <w:rFonts w:eastAsia="Calibri"/>
          <w:color w:val="000000" w:themeColor="text1"/>
          <w:u w:val="single" w:color="000000" w:themeColor="text1"/>
        </w:rPr>
        <w:t>2 (higher education)</w:t>
      </w:r>
      <w:r w:rsidRPr="00C73113">
        <w:rPr>
          <w:rFonts w:eastAsia="Calibri"/>
          <w:color w:val="000000" w:themeColor="text1"/>
          <w:u w:val="single" w:color="000000" w:themeColor="text1"/>
        </w:rPr>
        <w:t>,</w:t>
      </w:r>
      <w:r w:rsidRPr="00A6007C">
        <w:rPr>
          <w:rFonts w:eastAsia="Calibri"/>
          <w:color w:val="000000" w:themeColor="text1"/>
          <w:u w:color="000000" w:themeColor="text1"/>
        </w:rPr>
        <w:t xml:space="preserve"> 51, 59, and 60 (school governance and structure at all </w:t>
      </w:r>
      <w:r w:rsidRPr="00A6007C">
        <w:rPr>
          <w:rFonts w:eastAsia="Calibri"/>
          <w:color w:val="000000" w:themeColor="text1"/>
          <w:u w:color="000000" w:themeColor="text1"/>
        </w:rPr>
        <w:tab/>
        <w:t>levels)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Ethics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ab/>
      </w:r>
      <w:r>
        <w:rPr>
          <w:rFonts w:eastAsia="Calibri"/>
          <w:color w:val="000000" w:themeColor="text1"/>
        </w:rPr>
        <w:tab/>
      </w:r>
      <w:r w:rsidRPr="00A6007C">
        <w:rPr>
          <w:rFonts w:eastAsia="Calibri"/>
          <w:color w:val="000000" w:themeColor="text1"/>
        </w:rPr>
        <w:t>Finance</w:t>
      </w:r>
      <w:r w:rsidRPr="00A6007C">
        <w:rPr>
          <w:rFonts w:eastAsia="Calibri"/>
          <w:color w:val="000000" w:themeColor="text1"/>
          <w:u w:color="000000" w:themeColor="text1"/>
        </w:rPr>
        <w:t xml:space="preserve"> </w:t>
      </w:r>
      <w:r w:rsidRPr="00A6007C">
        <w:rPr>
          <w:rFonts w:eastAsia="Calibri"/>
          <w:color w:val="000000" w:themeColor="text1"/>
          <w:u w:color="000000" w:themeColor="text1"/>
        </w:rPr>
        <w:noBreakHyphen/>
        <w:t xml:space="preserve"> Titles 1 (State Budget and Control Board), </w:t>
      </w:r>
      <w:r w:rsidRPr="00A6007C">
        <w:rPr>
          <w:rFonts w:eastAsia="Calibri"/>
          <w:color w:val="000000" w:themeColor="text1"/>
          <w:u w:val="single" w:color="000000" w:themeColor="text1"/>
        </w:rPr>
        <w:t>2 (bonding authority, taxation, finances), 3,</w:t>
      </w:r>
      <w:r w:rsidRPr="00A6007C">
        <w:rPr>
          <w:rFonts w:eastAsia="Calibri"/>
          <w:color w:val="000000" w:themeColor="text1"/>
          <w:u w:color="000000" w:themeColor="text1"/>
        </w:rPr>
        <w:t xml:space="preserve"> 4 through 6 (bonding authority, taxation, finances), 8 (employment standards, retirement, deferred compensation), 9, 10, 11, </w:t>
      </w:r>
      <w:r w:rsidRPr="00A6007C">
        <w:rPr>
          <w:rFonts w:eastAsia="Calibri"/>
          <w:color w:val="000000" w:themeColor="text1"/>
          <w:u w:color="000000" w:themeColor="text1"/>
        </w:rPr>
        <w:tab/>
        <w:t xml:space="preserve">and 12, </w:t>
      </w:r>
      <w:r w:rsidRPr="00A6007C">
        <w:rPr>
          <w:rFonts w:eastAsia="Calibri"/>
          <w:color w:val="000000" w:themeColor="text1"/>
          <w:u w:val="single" w:color="000000" w:themeColor="text1"/>
        </w:rPr>
        <w:t>Constitution (bonding authority, taxation, finances)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Fish, Game and Forestry </w:t>
      </w:r>
      <w:r w:rsidRPr="00A6007C">
        <w:rPr>
          <w:rFonts w:eastAsia="Calibri"/>
          <w:color w:val="000000" w:themeColor="text1"/>
          <w:u w:color="000000" w:themeColor="text1"/>
        </w:rPr>
        <w:noBreakHyphen/>
        <w:t xml:space="preserve"> Titles 48 (forestry and fire protection), 49, 50, and 51</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General Committee </w:t>
      </w:r>
      <w:r w:rsidRPr="00A6007C">
        <w:rPr>
          <w:rFonts w:eastAsia="Calibri"/>
          <w:color w:val="000000" w:themeColor="text1"/>
          <w:u w:color="000000" w:themeColor="text1"/>
        </w:rPr>
        <w:noBreakHyphen/>
        <w:t xml:space="preserve"> Titles </w:t>
      </w:r>
      <w:r w:rsidRPr="00A6007C">
        <w:rPr>
          <w:rFonts w:eastAsia="Calibri"/>
          <w:color w:val="000000" w:themeColor="text1"/>
          <w:u w:val="single" w:color="000000" w:themeColor="text1"/>
        </w:rPr>
        <w:t>1 (state emblems and observances), 5 (cemeteries),</w:t>
      </w:r>
      <w:r w:rsidRPr="00A6007C">
        <w:rPr>
          <w:rFonts w:eastAsia="Calibri"/>
          <w:color w:val="000000" w:themeColor="text1"/>
          <w:u w:color="000000" w:themeColor="text1"/>
        </w:rPr>
        <w:t xml:space="preserve"> 25, </w:t>
      </w:r>
      <w:r w:rsidRPr="00A6007C">
        <w:rPr>
          <w:rFonts w:eastAsia="Calibri"/>
          <w:color w:val="000000" w:themeColor="text1"/>
          <w:u w:val="single" w:color="000000" w:themeColor="text1"/>
        </w:rPr>
        <w:t>26, 27 (cemeteries),</w:t>
      </w:r>
      <w:r w:rsidRPr="00A6007C">
        <w:rPr>
          <w:rFonts w:eastAsia="Calibri"/>
          <w:color w:val="000000" w:themeColor="text1"/>
          <w:u w:color="000000" w:themeColor="text1"/>
        </w:rPr>
        <w:t xml:space="preserve"> 39 (blind persons), 43, 45, </w:t>
      </w:r>
      <w:r w:rsidRPr="00A6007C">
        <w:rPr>
          <w:rFonts w:eastAsia="Calibri"/>
          <w:strike/>
          <w:color w:val="000000" w:themeColor="text1"/>
          <w:u w:color="000000" w:themeColor="text1"/>
        </w:rPr>
        <w:t>and</w:t>
      </w:r>
      <w:r w:rsidRPr="00A6007C">
        <w:rPr>
          <w:rFonts w:eastAsia="Calibri"/>
          <w:color w:val="000000" w:themeColor="text1"/>
          <w:u w:color="000000" w:themeColor="text1"/>
        </w:rPr>
        <w:t xml:space="preserve"> 52</w:t>
      </w:r>
      <w:r w:rsidRPr="00A6007C">
        <w:rPr>
          <w:rFonts w:eastAsia="Calibri"/>
          <w:color w:val="000000" w:themeColor="text1"/>
          <w:u w:val="single" w:color="000000" w:themeColor="text1"/>
        </w:rPr>
        <w:t>, 53, and 63 (children’s services, childcare)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Invitations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Judiciary </w:t>
      </w:r>
      <w:r w:rsidRPr="00A6007C">
        <w:rPr>
          <w:rFonts w:eastAsia="Calibri"/>
          <w:color w:val="000000" w:themeColor="text1"/>
          <w:u w:color="000000" w:themeColor="text1"/>
        </w:rPr>
        <w:noBreakHyphen/>
        <w:t xml:space="preserve"> Constitution, Titles 1, 2, </w:t>
      </w:r>
      <w:r w:rsidRPr="00A6007C">
        <w:rPr>
          <w:rFonts w:eastAsia="Calibri"/>
          <w:strike/>
          <w:color w:val="000000" w:themeColor="text1"/>
          <w:u w:color="000000" w:themeColor="text1"/>
        </w:rPr>
        <w:t>3,</w:t>
      </w:r>
      <w:r w:rsidRPr="00A6007C">
        <w:rPr>
          <w:rFonts w:eastAsia="Calibri"/>
          <w:color w:val="000000" w:themeColor="text1"/>
          <w:u w:color="000000" w:themeColor="text1"/>
        </w:rPr>
        <w:t xml:space="preserve"> 4, 5 through 8, 14 through 23, </w:t>
      </w:r>
      <w:r w:rsidRPr="00A6007C">
        <w:rPr>
          <w:rFonts w:eastAsia="Calibri"/>
          <w:strike/>
          <w:color w:val="000000" w:themeColor="text1"/>
          <w:u w:color="000000" w:themeColor="text1"/>
        </w:rPr>
        <w:t>26,</w:t>
      </w:r>
      <w:r w:rsidRPr="00A6007C">
        <w:rPr>
          <w:rFonts w:eastAsia="Calibri"/>
          <w:color w:val="000000" w:themeColor="text1"/>
          <w:u w:color="000000" w:themeColor="text1"/>
        </w:rPr>
        <w:t xml:space="preserve"> 27, 28, 30, 32, 33 </w:t>
      </w:r>
      <w:r w:rsidRPr="00A6007C">
        <w:rPr>
          <w:rFonts w:eastAsia="Calibri"/>
          <w:color w:val="000000" w:themeColor="text1"/>
          <w:u w:val="single" w:color="000000" w:themeColor="text1"/>
        </w:rPr>
        <w:t>(electric cooperatives)</w:t>
      </w:r>
      <w:r w:rsidRPr="00C73113">
        <w:rPr>
          <w:rFonts w:eastAsia="Calibri"/>
          <w:color w:val="000000" w:themeColor="text1"/>
          <w:u w:val="single" w:color="000000" w:themeColor="text1"/>
        </w:rPr>
        <w:t>,</w:t>
      </w:r>
      <w:r w:rsidRPr="00A6007C">
        <w:rPr>
          <w:rFonts w:eastAsia="Calibri"/>
          <w:color w:val="000000" w:themeColor="text1"/>
          <w:u w:color="000000" w:themeColor="text1"/>
        </w:rPr>
        <w:t xml:space="preserve"> </w:t>
      </w:r>
      <w:r w:rsidRPr="00A6007C">
        <w:rPr>
          <w:rFonts w:eastAsia="Calibri"/>
          <w:strike/>
          <w:color w:val="000000" w:themeColor="text1"/>
          <w:u w:color="000000" w:themeColor="text1"/>
        </w:rPr>
        <w:t>36,</w:t>
      </w:r>
      <w:r w:rsidRPr="00A6007C">
        <w:rPr>
          <w:rFonts w:eastAsia="Calibri"/>
          <w:color w:val="000000" w:themeColor="text1"/>
          <w:u w:color="000000" w:themeColor="text1"/>
        </w:rPr>
        <w:t xml:space="preserve"> </w:t>
      </w:r>
      <w:r w:rsidRPr="00A6007C">
        <w:rPr>
          <w:rFonts w:eastAsia="Calibri"/>
          <w:strike/>
          <w:color w:val="000000" w:themeColor="text1"/>
          <w:u w:color="000000" w:themeColor="text1"/>
        </w:rPr>
        <w:t>39 (business and corporate matters)</w:t>
      </w:r>
      <w:r w:rsidRPr="00C73113">
        <w:rPr>
          <w:rFonts w:eastAsia="Calibri"/>
          <w:strike/>
          <w:color w:val="000000" w:themeColor="text1"/>
          <w:u w:color="000000" w:themeColor="text1"/>
        </w:rPr>
        <w:t>,</w:t>
      </w:r>
      <w:r w:rsidRPr="00A6007C">
        <w:rPr>
          <w:rFonts w:eastAsia="Calibri"/>
          <w:color w:val="000000" w:themeColor="text1"/>
          <w:u w:color="000000" w:themeColor="text1"/>
        </w:rPr>
        <w:t xml:space="preserve"> 42, 44 (drug related offenses), </w:t>
      </w:r>
      <w:r w:rsidRPr="002E0D11">
        <w:rPr>
          <w:rFonts w:eastAsia="Calibri"/>
          <w:strike/>
          <w:color w:val="000000" w:themeColor="text1"/>
          <w:u w:color="000000" w:themeColor="text1"/>
        </w:rPr>
        <w:t>53,</w:t>
      </w:r>
      <w:r w:rsidRPr="00A6007C">
        <w:rPr>
          <w:rFonts w:eastAsia="Calibri"/>
          <w:color w:val="000000" w:themeColor="text1"/>
          <w:u w:color="000000" w:themeColor="text1"/>
        </w:rPr>
        <w:t xml:space="preserve"> 56 (criminal offenses), 58, 61, 62 and 63 </w:t>
      </w:r>
      <w:r w:rsidRPr="00A6007C">
        <w:rPr>
          <w:rFonts w:eastAsia="Calibri"/>
          <w:color w:val="000000" w:themeColor="text1"/>
          <w:u w:val="single" w:color="000000" w:themeColor="text1"/>
        </w:rPr>
        <w:t>(family court, legal issues, juvenile justice)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Labor, Commerce and Industry </w:t>
      </w:r>
      <w:r w:rsidRPr="00A6007C">
        <w:rPr>
          <w:rFonts w:eastAsia="Calibri"/>
          <w:color w:val="000000" w:themeColor="text1"/>
          <w:u w:color="000000" w:themeColor="text1"/>
        </w:rPr>
        <w:noBreakHyphen/>
        <w:t xml:space="preserve"> Titles </w:t>
      </w:r>
      <w:r w:rsidRPr="00A6007C">
        <w:rPr>
          <w:rFonts w:eastAsia="Calibri"/>
          <w:color w:val="000000" w:themeColor="text1"/>
          <w:u w:val="single" w:color="000000" w:themeColor="text1"/>
        </w:rPr>
        <w:t>1, (occupational licensing, building codes), 4 through</w:t>
      </w:r>
      <w:r w:rsidRPr="00C73113">
        <w:rPr>
          <w:rFonts w:eastAsia="Calibri"/>
          <w:color w:val="000000" w:themeColor="text1"/>
          <w:u w:color="000000" w:themeColor="text1"/>
        </w:rPr>
        <w:t xml:space="preserve"> </w:t>
      </w:r>
      <w:r w:rsidRPr="00A6007C">
        <w:rPr>
          <w:rFonts w:eastAsia="Calibri"/>
          <w:color w:val="000000" w:themeColor="text1"/>
          <w:u w:color="000000" w:themeColor="text1"/>
        </w:rPr>
        <w:t xml:space="preserve">6 </w:t>
      </w:r>
      <w:r w:rsidRPr="00A6007C">
        <w:rPr>
          <w:rFonts w:eastAsia="Calibri"/>
          <w:color w:val="000000" w:themeColor="text1"/>
          <w:u w:val="single" w:color="000000" w:themeColor="text1"/>
        </w:rPr>
        <w:t>(building, construction, planning, fire codes)</w:t>
      </w:r>
      <w:r w:rsidRPr="00C73113">
        <w:rPr>
          <w:rFonts w:eastAsia="Calibri"/>
          <w:color w:val="000000" w:themeColor="text1"/>
          <w:u w:val="single" w:color="000000" w:themeColor="text1"/>
        </w:rPr>
        <w:t>,</w:t>
      </w:r>
      <w:r w:rsidRPr="00A6007C">
        <w:rPr>
          <w:rFonts w:eastAsia="Calibri"/>
          <w:color w:val="000000" w:themeColor="text1"/>
          <w:u w:color="000000" w:themeColor="text1"/>
        </w:rPr>
        <w:t xml:space="preserve"> 13, </w:t>
      </w:r>
      <w:r w:rsidRPr="00A6007C">
        <w:rPr>
          <w:rFonts w:eastAsia="Calibri"/>
          <w:color w:val="000000" w:themeColor="text1"/>
          <w:u w:val="single" w:color="000000" w:themeColor="text1"/>
        </w:rPr>
        <w:t>23 (firefighting),</w:t>
      </w:r>
      <w:r w:rsidRPr="00A6007C">
        <w:rPr>
          <w:rFonts w:eastAsia="Calibri"/>
          <w:color w:val="000000" w:themeColor="text1"/>
          <w:u w:color="000000" w:themeColor="text1"/>
        </w:rPr>
        <w:t xml:space="preserve"> 31, </w:t>
      </w:r>
      <w:r w:rsidRPr="00A6007C">
        <w:rPr>
          <w:rFonts w:eastAsia="Calibri"/>
          <w:color w:val="000000" w:themeColor="text1"/>
          <w:u w:val="single" w:color="000000" w:themeColor="text1"/>
        </w:rPr>
        <w:t>33,</w:t>
      </w:r>
      <w:r w:rsidRPr="00A6007C">
        <w:rPr>
          <w:rFonts w:eastAsia="Calibri"/>
          <w:color w:val="000000" w:themeColor="text1"/>
          <w:u w:color="000000" w:themeColor="text1"/>
        </w:rPr>
        <w:t xml:space="preserve"> 39 (</w:t>
      </w:r>
      <w:r w:rsidRPr="00A6007C">
        <w:rPr>
          <w:rFonts w:eastAsia="Calibri"/>
          <w:color w:val="000000" w:themeColor="text1"/>
          <w:u w:val="single" w:color="000000" w:themeColor="text1"/>
        </w:rPr>
        <w:t>business matters,</w:t>
      </w:r>
      <w:r w:rsidRPr="00A6007C">
        <w:rPr>
          <w:rFonts w:eastAsia="Calibri"/>
          <w:color w:val="000000" w:themeColor="text1"/>
          <w:u w:color="000000" w:themeColor="text1"/>
        </w:rPr>
        <w:t xml:space="preserve"> chemicals, industrial products), 40 and 41</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Medical Affairs </w:t>
      </w:r>
      <w:r w:rsidRPr="00A6007C">
        <w:rPr>
          <w:rFonts w:eastAsia="Calibri"/>
          <w:color w:val="000000" w:themeColor="text1"/>
          <w:u w:color="000000" w:themeColor="text1"/>
        </w:rPr>
        <w:noBreakHyphen/>
        <w:t xml:space="preserve"> Titles 39 (drug products), 40 (health care professionals), 43, 44, and 48 (pollution control, waste management, water and sewer)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Rules </w:t>
      </w:r>
      <w:r w:rsidRPr="00A6007C">
        <w:rPr>
          <w:rFonts w:eastAsia="Calibri"/>
          <w:color w:val="000000" w:themeColor="text1"/>
          <w:u w:color="000000" w:themeColor="text1"/>
        </w:rPr>
        <w:noBreakHyphen/>
        <w:t xml:space="preserve"> Senate Rules, Joint Rules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 xml:space="preserve">Transportation </w:t>
      </w:r>
      <w:r w:rsidRPr="00A6007C">
        <w:rPr>
          <w:rFonts w:eastAsia="Calibri"/>
          <w:color w:val="000000" w:themeColor="text1"/>
          <w:u w:color="000000" w:themeColor="text1"/>
        </w:rPr>
        <w:noBreakHyphen/>
        <w:t xml:space="preserve"> Titles </w:t>
      </w:r>
      <w:r w:rsidRPr="00A6007C">
        <w:rPr>
          <w:rFonts w:eastAsia="Calibri"/>
          <w:color w:val="000000" w:themeColor="text1"/>
          <w:u w:val="single" w:color="000000" w:themeColor="text1"/>
        </w:rPr>
        <w:t>5 (streets, sidewalks, parking),</w:t>
      </w:r>
      <w:r w:rsidRPr="00A6007C">
        <w:rPr>
          <w:rFonts w:eastAsia="Calibri"/>
          <w:color w:val="000000" w:themeColor="text1"/>
          <w:u w:color="000000" w:themeColor="text1"/>
        </w:rPr>
        <w:t xml:space="preserve"> 54, 55, 56, 57, and 58 (Regional Transportation Authorities and railroads)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vote of twenty</w:t>
      </w:r>
      <w:r w:rsidRPr="00A6007C">
        <w:rPr>
          <w:color w:val="000000" w:themeColor="text1"/>
          <w:u w:color="000000" w:themeColor="text1"/>
        </w:rPr>
        <w:noBreakHyphen/>
        <w:t xml:space="preserve">nine (29) Senators.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committee proposing such amendment.</w:t>
      </w:r>
      <w:r>
        <w:rPr>
          <w:color w:val="000000" w:themeColor="text1"/>
          <w:u w:color="000000" w:themeColor="text1"/>
        </w:rPr>
        <w:t xml:space="preserv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Composition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membership of the above listed committees shall be as follows:  The Committees on Judiciary and Finance shall each have twenty</w:t>
      </w:r>
      <w:r w:rsidRPr="00A6007C">
        <w:rPr>
          <w:color w:val="000000" w:themeColor="text1"/>
          <w:u w:color="000000" w:themeColor="text1"/>
        </w:rPr>
        <w:noBreakHyphen/>
        <w:t>three (23) members.  All other standing Committees except the Committee on Ethics and the Committee on Invitations shall have seventeen (17) members.  The Committee on Ethics shall be composed of ten (10) members.  Of the ten (10) members selecting a seat, five (5) shall be members of the majority party and five (5) shall be members of the minority party.  The Committee on Invitations shall be limited to not more than eleven (11) members.  The total membership of each Standing Committee shall be composed of members of the two major political party caucuses in proportion to the number of Senators of each of such political party caucuses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Membership on the Judiciary Committee excludes membership on the Finance Committee and vice versa.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Committee seniority shall be determined by tenure within the committee rather than tenure within the Senate.  When members with seniority transfer to a new committee, their seniority will be counted ahead of newly</w:t>
      </w:r>
      <w:r w:rsidRPr="00A6007C">
        <w:rPr>
          <w:color w:val="000000" w:themeColor="text1"/>
          <w:u w:color="000000" w:themeColor="text1"/>
        </w:rPr>
        <w:noBreakHyphen/>
        <w:t>elected Senators.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Where two or more Standing Committees are combined, initial membership on such committee shall be based on tenure within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Special Committees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addition to the above listed Standing Committees, there shall be two (2) Special Committees to be known as the Committee on Interstate Cooperation which shall be composed of five (5) members and the Operations and Management Committee selected by the President Pro Tempore.  The Chairman of the Interstate Cooperation Committee and the Operations and Management Committee shall in all cases be the most senior senator of the majority party serving thereon or in his or her absence the next most senior Senator of the majority party serving thereon.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Selections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Members of the Senate shall make their committee selections at the commencement of the session following the election of Senators or in the case of a special election, at such session designated for that purpose by the President Pro Tempore.  In the case of a special election, the President Pro Tempore must call a session for the purpose of committee selections within three statewide days after a Senator elected in a special election has taken the oath of office.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t xml:space="preserve">Members of the Senate may not select more than five (5) Standing Committees.  The Committee on Ethics, the Committee on Invitations, the Committee on Interstate Cooperation, and the Operations and Management Committee are not included in this limitation.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Invitations and Interstate Cooperation Committees so long as a vacancy exists).  Each member must select either the Finance or Judiciary Committee during the first call of the roll.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which he or she wishes to serve.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Pro Tempore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herein, in the selection by members of a seat on a Senate Standing Committee, the seniority system from the previous session shall be retained so as to become a part of these rules.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Chairmen of the Standing Committees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the selection of the Chairman of the Standing Committees, the senior member of the Committee from the majority party, in terms of seniority within the Committee, shall be the Chairman of the Standing Committee.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A6007C">
        <w:rPr>
          <w:color w:val="000000" w:themeColor="text1"/>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F.</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Operations and Management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through the Clerk of the Senate and subject to the Committee’s approval, shall oversee the day</w:t>
      </w:r>
      <w:r w:rsidRPr="00A6007C">
        <w:rPr>
          <w:color w:val="000000" w:themeColor="text1"/>
          <w:u w:color="000000" w:themeColor="text1"/>
        </w:rPr>
        <w:noBreakHyphen/>
        <w:t>to</w:t>
      </w:r>
      <w:r w:rsidRPr="00A6007C">
        <w:rPr>
          <w:color w:val="000000" w:themeColor="text1"/>
          <w:u w:color="000000" w:themeColor="text1"/>
        </w:rPr>
        <w:noBreakHyphen/>
        <w:t>day operation of the Senate including the allocation of office space between members.  The Sergeant</w:t>
      </w:r>
      <w:r w:rsidRPr="00A6007C">
        <w:rPr>
          <w:color w:val="000000" w:themeColor="text1"/>
          <w:u w:color="000000" w:themeColor="text1"/>
        </w:rPr>
        <w:noBreakHyphen/>
        <w:t>at</w:t>
      </w:r>
      <w:r w:rsidRPr="00A6007C">
        <w:rPr>
          <w:color w:val="000000" w:themeColor="text1"/>
          <w:u w:color="000000" w:themeColor="text1"/>
        </w:rPr>
        <w:noBreakHyphen/>
        <w:t>Arms shall appoint such number of employees as Deputy Sergeant</w:t>
      </w:r>
      <w:r w:rsidRPr="00A6007C">
        <w:rPr>
          <w:color w:val="000000" w:themeColor="text1"/>
          <w:u w:color="000000" w:themeColor="text1"/>
        </w:rPr>
        <w:noBreakHyphen/>
        <w:t>at</w:t>
      </w:r>
      <w:r w:rsidRPr="00A6007C">
        <w:rPr>
          <w:color w:val="000000" w:themeColor="text1"/>
          <w:u w:color="000000" w:themeColor="text1"/>
        </w:rPr>
        <w:noBreakHyphen/>
        <w:t>Arms, subject to the approval of the Operations and Management Committee, as are necessary for the proper transaction of the business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A6007C">
        <w:rPr>
          <w:bCs/>
          <w:color w:val="000000" w:themeColor="text1"/>
          <w:u w:color="000000" w:themeColor="text1"/>
        </w:rPr>
        <w:t xml:space="preserve"> </w:t>
      </w:r>
      <w:r w:rsidRPr="00A6007C">
        <w:rPr>
          <w:color w:val="000000" w:themeColor="text1"/>
          <w:u w:color="000000" w:themeColor="text1"/>
        </w:rPr>
        <w:t>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employee who works for more than one Senator, then the Operations and Management Committee shall arbitrate the dispute and render a decision which decision shall be final.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Committees of Conference and Free Conference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President </w:t>
      </w:r>
      <w:r w:rsidRPr="00A6007C">
        <w:rPr>
          <w:iCs/>
          <w:color w:val="000000" w:themeColor="text1"/>
          <w:u w:color="000000" w:themeColor="text1"/>
        </w:rPr>
        <w:t>Pro Tempore</w:t>
      </w:r>
      <w:r w:rsidRPr="00A6007C">
        <w:rPr>
          <w:color w:val="000000" w:themeColor="text1"/>
          <w:u w:color="000000" w:themeColor="text1"/>
        </w:rPr>
        <w:t xml:space="preserve"> shall select one member.  In all cases, the chairman of the committee of conference or free conference shall be chosen by a majority of the appointed conferees.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H.</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Meetings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Every Tuesday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r>
      <w:r w:rsidRPr="00A6007C">
        <w:rPr>
          <w:strike/>
          <w:color w:val="000000" w:themeColor="text1"/>
          <w:u w:color="000000" w:themeColor="text1"/>
        </w:rPr>
        <w:t>3:00 p.m.</w:t>
      </w:r>
      <w:r w:rsidRPr="00A6007C">
        <w:rPr>
          <w:color w:val="000000" w:themeColor="text1"/>
          <w:u w:color="000000" w:themeColor="text1"/>
        </w:rPr>
        <w:t xml:space="preserve"> </w:t>
      </w:r>
      <w:r w:rsidRPr="00A6007C">
        <w:rPr>
          <w:color w:val="000000" w:themeColor="text1"/>
          <w:u w:val="single" w:color="000000" w:themeColor="text1"/>
        </w:rPr>
        <w:t>11:00 a.m.</w:t>
      </w:r>
      <w:r w:rsidRPr="00A6007C">
        <w:rPr>
          <w:strike/>
          <w:color w:val="000000" w:themeColor="text1"/>
          <w:u w:color="000000" w:themeColor="text1"/>
        </w:rPr>
        <w:noBreakHyphen/>
      </w:r>
      <w:r w:rsidRPr="00A6007C">
        <w:rPr>
          <w:color w:val="000000" w:themeColor="text1"/>
          <w:u w:color="000000" w:themeColor="text1"/>
        </w:rPr>
        <w:t xml:space="preserve"> Finance and Judiciary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1st and 3rd Wednesday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Fish, Game and Forestry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11:00 a.m. </w:t>
      </w:r>
      <w:r w:rsidRPr="00A6007C">
        <w:rPr>
          <w:color w:val="000000" w:themeColor="text1"/>
          <w:u w:color="000000" w:themeColor="text1"/>
        </w:rPr>
        <w:noBreakHyphen/>
        <w:t xml:space="preserve"> Transportation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2nd and 4th Wednesday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General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Education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11:00 a.m. </w:t>
      </w:r>
      <w:r w:rsidRPr="00A6007C">
        <w:rPr>
          <w:color w:val="000000" w:themeColor="text1"/>
          <w:u w:color="000000" w:themeColor="text1"/>
        </w:rPr>
        <w:noBreakHyphen/>
        <w:t xml:space="preserve"> Banking and Insurance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1st and 3rd Thursday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Corrections and Penology</w:t>
      </w:r>
      <w:r w:rsidRPr="00A6007C">
        <w:rPr>
          <w:strike/>
          <w:color w:val="000000" w:themeColor="text1"/>
          <w:u w:color="000000" w:themeColor="text1"/>
        </w:rPr>
        <w:t xml:space="preserv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Medical Affairs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2nd and 4th Thursday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Labor, Commerce and Industry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r>
      <w:r w:rsidRPr="00A6007C">
        <w:rPr>
          <w:strike/>
          <w:color w:val="000000" w:themeColor="text1"/>
          <w:u w:color="000000" w:themeColor="text1"/>
        </w:rPr>
        <w:t>9:30</w:t>
      </w:r>
      <w:r w:rsidRPr="00A6007C">
        <w:rPr>
          <w:color w:val="000000" w:themeColor="text1"/>
          <w:u w:color="000000" w:themeColor="text1"/>
        </w:rPr>
        <w:t xml:space="preserve"> </w:t>
      </w:r>
      <w:r w:rsidRPr="00A6007C">
        <w:rPr>
          <w:color w:val="000000" w:themeColor="text1"/>
          <w:u w:val="single" w:color="000000" w:themeColor="text1"/>
        </w:rPr>
        <w:t>10:00</w:t>
      </w:r>
      <w:r w:rsidRPr="00A6007C">
        <w:rPr>
          <w:color w:val="000000" w:themeColor="text1"/>
          <w:u w:color="000000" w:themeColor="text1"/>
        </w:rPr>
        <w:t xml:space="preserve"> a.m. </w:t>
      </w:r>
      <w:r w:rsidRPr="00A6007C">
        <w:rPr>
          <w:color w:val="000000" w:themeColor="text1"/>
          <w:u w:color="000000" w:themeColor="text1"/>
        </w:rPr>
        <w:noBreakHyphen/>
        <w:t xml:space="preserve"> Agriculture and Natural Resources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tab/>
      </w:r>
      <w:r w:rsidRPr="00A6007C">
        <w:rPr>
          <w:bCs/>
          <w:color w:val="000000" w:themeColor="text1"/>
          <w:u w:color="000000" w:themeColor="text1"/>
        </w:rPr>
        <w:t>The Rules Committee, Ethics Committee, Interstate Cooperation Committee, and the Invitations Committee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bCs/>
          <w:color w:val="000000" w:themeColor="text1"/>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20.</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Priority of Business not Debatable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questions relating to the priority of business to be acted upon shall be settled without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21.</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Bills May Be Recommitted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All Bills Referred to Committees, and to Provide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for Recalling Bills From Committees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voting; before the expiration of five days from the date of reference, any Bill, or Joint or Concurrent Resolution may be recalled from committee by the vote of three</w:t>
      </w:r>
      <w:r w:rsidRPr="00A6007C">
        <w:rPr>
          <w:color w:val="000000" w:themeColor="text1"/>
          <w:u w:color="000000" w:themeColor="text1"/>
        </w:rPr>
        <w:noBreakHyphen/>
        <w:t>fourths (3/4) of the Senators present and voting.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Concurrent Resolutions which invite persons to address the General Assembly in joint session shall be referred to the Invitations Committee and shall only be voted on by the Senate after they have been approved by a majority of the members of such committee or the invitation discharged from the Committee by a majority vote.  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  The Clerk is authorized to endorse Resolutions expressing congratulatory messages or sympathy without a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23.</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Printing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Bills and Resolutions when placed on the Calendar shall be printed and made available to the Senators.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Clauses in Bill Must Be Germane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paragraph prohibits the temporary suspension of any permanent law.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provisions of this rule must be strictly construed.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Requirement for General Permanent Laws Included in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Reports of Conference Committees on Appropriation Bills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sidRPr="00A6007C">
        <w:rPr>
          <w:bCs/>
          <w:color w:val="000000" w:themeColor="text1"/>
          <w:u w:color="000000" w:themeColor="text1"/>
        </w:rPr>
        <w:noBreakHyphen/>
        <w:t>fifths (3/5) of the Senators present and voting.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25.</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 by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Bill or Resolution shall be introduced in the name of a Committee except with the approval of two</w:t>
      </w:r>
      <w:r w:rsidRPr="00A6007C">
        <w:rPr>
          <w:color w:val="000000" w:themeColor="text1"/>
          <w:u w:color="000000" w:themeColor="text1"/>
        </w:rPr>
        <w:noBreakHyphen/>
        <w:t>thirds (2/3) of the members thereof at a duly called meeting of the Committee; and the Chairman of the Committee shall certify thereon that this rule has been complied with.</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26.</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Second Reading of Bills, Recommittal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and Amendments on Third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Amendments on Third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amendment shall be received on third reading of a Bill or Resolution, unless three</w:t>
      </w:r>
      <w:r w:rsidRPr="00A6007C">
        <w:rPr>
          <w:color w:val="000000" w:themeColor="text1"/>
          <w:u w:color="000000" w:themeColor="text1"/>
        </w:rPr>
        <w:noBreakHyphen/>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Amendments on Third Reading Debatable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an amendment is received, pursuant to Rule 26B, on a third reading of any Bill, Resolution, or amendment, the same shall be debatable.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to Commit Always in Order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w:t>
      </w:r>
      <w:r w:rsidRPr="00A6007C">
        <w:rPr>
          <w:strike/>
          <w:color w:val="000000" w:themeColor="text1"/>
          <w:u w:color="000000" w:themeColor="text1"/>
        </w:rPr>
        <w:t>,</w:t>
      </w:r>
      <w:r w:rsidRPr="00A6007C">
        <w:rPr>
          <w:color w:val="000000" w:themeColor="text1"/>
          <w:u w:color="000000" w:themeColor="text1"/>
        </w:rPr>
        <w:t xml:space="preserve"> shall be again considered and read a second time.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Fiscal Estimate Required Prior to Second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Failure to comply with the provisions of this rule does not limit debate on such a Bill or Resolution prior to the question of second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provisions of this section shall not apply where the exact amount of money to be spent or expended is clearly set out in the Bill or Resolution.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27.</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Presentation of Papers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Senators, when presenting petitions, memorials or reports, or introducing Bills or Resolutions, may make a brief statement, not exceeding three (3) minutes, on the subject matter of such report, Bill or Resolution, or send it to the President, when it shall be read by the Reading Clerk, unless otherwise ordered.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Message to the House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messages to the House of Representatives shall be sent by the Clerk, as required by the actions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29.</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The Clerk Charged with Printing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30.</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All Papers to Be Delivered to Clerk at Close of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At the close of every bi</w:t>
      </w:r>
      <w:r w:rsidRPr="00A6007C">
        <w:rPr>
          <w:color w:val="000000" w:themeColor="text1"/>
          <w:u w:color="000000" w:themeColor="text1"/>
        </w:rPr>
        <w:noBreakHyphen/>
        <w:t>annual session the members of the Senate shall be required to hand in to the Clerk all petitions not reported on, and all papers in any way appertaining to the legislative business of the Senate, that the same may be regularly filed in his or her office.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31.</w:t>
      </w:r>
    </w:p>
    <w:p w:rsidR="00654DBD" w:rsidRPr="00A6007C" w:rsidRDefault="00654DBD"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Executive Sessions</w:t>
      </w:r>
    </w:p>
    <w:p w:rsidR="00654DBD" w:rsidRPr="00A6007C" w:rsidRDefault="00654DBD"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considering confidential or executive business the Senate shall be cleared of all persons except the President, the Senators, the Clerk of the Senate, the Reading Clerk, and the Assistant Clerk designated by the Clerk of the Senate, the Sergeant</w:t>
      </w:r>
      <w:r w:rsidRPr="00A6007C">
        <w:rPr>
          <w:color w:val="000000" w:themeColor="text1"/>
          <w:u w:color="000000" w:themeColor="text1"/>
        </w:rPr>
        <w:noBreakHyphen/>
        <w:t>at</w:t>
      </w:r>
      <w:r w:rsidRPr="00A6007C">
        <w:rPr>
          <w:color w:val="000000" w:themeColor="text1"/>
          <w:u w:color="000000" w:themeColor="text1"/>
        </w:rPr>
        <w:noBreakHyphen/>
        <w:t>Arms of the Senate and such Deputy Sergeants</w:t>
      </w:r>
      <w:r w:rsidRPr="00A6007C">
        <w:rPr>
          <w:color w:val="000000" w:themeColor="text1"/>
          <w:u w:color="000000" w:themeColor="text1"/>
        </w:rPr>
        <w:noBreakHyphen/>
        <w:t>at</w:t>
      </w:r>
      <w:r w:rsidRPr="00A6007C">
        <w:rPr>
          <w:color w:val="000000" w:themeColor="text1"/>
          <w:u w:color="000000" w:themeColor="text1"/>
        </w:rPr>
        <w:noBreakHyphen/>
        <w:t>Arms required to ensure the security of the Executive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Pr="00A6007C">
        <w:rPr>
          <w:color w:val="000000" w:themeColor="text1"/>
          <w:u w:color="000000" w:themeColor="text1"/>
        </w:rPr>
        <w:noBreakHyphen/>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Other messages from the Governor pertaining to confidential matters shall be subject to such secrecy or publication as the Senate, in each instance, may order.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or Officer of the Senate who violates the secrecy provisions of this rule shall be subject to the provisions of Rule 44 of the Senate and Article 5 of Chapter 13 of Title 8 of the Code of Laws.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Order of Business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1.</w:t>
      </w:r>
      <w:r w:rsidRPr="00A6007C">
        <w:rPr>
          <w:color w:val="000000" w:themeColor="text1"/>
          <w:u w:color="000000" w:themeColor="text1"/>
        </w:rPr>
        <w:tab/>
        <w:t>Called to Order by the President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2.</w:t>
      </w:r>
      <w:r w:rsidRPr="00A6007C">
        <w:rPr>
          <w:color w:val="000000" w:themeColor="text1"/>
          <w:u w:color="000000" w:themeColor="text1"/>
        </w:rPr>
        <w:tab/>
        <w:t>Prayer by the Chaplain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3.</w:t>
      </w:r>
      <w:r w:rsidRPr="00A6007C">
        <w:rPr>
          <w:color w:val="000000" w:themeColor="text1"/>
          <w:u w:color="000000" w:themeColor="text1"/>
        </w:rPr>
        <w:tab/>
        <w:t>Pledge of Allegiance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4.</w:t>
      </w:r>
      <w:r w:rsidRPr="00A6007C">
        <w:rPr>
          <w:color w:val="000000" w:themeColor="text1"/>
          <w:u w:color="000000" w:themeColor="text1"/>
        </w:rPr>
        <w:tab/>
        <w:t>Receipt of Communications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5.</w:t>
      </w:r>
      <w:r w:rsidRPr="00A6007C">
        <w:rPr>
          <w:color w:val="000000" w:themeColor="text1"/>
          <w:u w:color="000000" w:themeColor="text1"/>
        </w:rPr>
        <w:tab/>
        <w:t>Introduction and reference of new Bills and Resolutions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6.</w:t>
      </w:r>
      <w:r w:rsidRPr="00A6007C">
        <w:rPr>
          <w:color w:val="000000" w:themeColor="text1"/>
          <w:u w:color="000000" w:themeColor="text1"/>
        </w:rPr>
        <w:tab/>
        <w:t>Call of the Uncontested local Third Reading</w:t>
      </w:r>
      <w:r>
        <w:rPr>
          <w:color w:val="000000" w:themeColor="text1"/>
          <w:u w:color="000000" w:themeColor="text1"/>
        </w:rPr>
        <w:t xml:space="preserve"> </w:t>
      </w:r>
      <w:r w:rsidRPr="00A6007C">
        <w:rPr>
          <w:color w:val="000000" w:themeColor="text1"/>
          <w:u w:color="000000" w:themeColor="text1"/>
        </w:rPr>
        <w:t>Calendar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7.</w:t>
      </w:r>
      <w:r w:rsidRPr="00A6007C">
        <w:rPr>
          <w:color w:val="000000" w:themeColor="text1"/>
          <w:u w:color="000000" w:themeColor="text1"/>
        </w:rPr>
        <w:tab/>
        <w:t>Call of the Uncontested local Second Reading Calendar</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w:t>
      </w:r>
      <w:r w:rsidRPr="001A5BDA">
        <w:rPr>
          <w:color w:val="000000" w:themeColor="text1"/>
        </w:rPr>
        <w:t>8.</w:t>
      </w:r>
      <w:r w:rsidRPr="001A5BDA">
        <w:rPr>
          <w:color w:val="000000" w:themeColor="text1"/>
          <w:u w:color="000000" w:themeColor="text1"/>
        </w:rPr>
        <w:tab/>
        <w:t>Call of the Uncontested Statewide Third Reading Calendar</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5BDA">
        <w:rPr>
          <w:color w:val="000000" w:themeColor="text1"/>
          <w:u w:color="000000" w:themeColor="text1"/>
        </w:rPr>
        <w:t xml:space="preserve">  </w:t>
      </w:r>
      <w:r w:rsidRPr="001A5BDA">
        <w:rPr>
          <w:color w:val="000000" w:themeColor="text1"/>
          <w:u w:val="single" w:color="000000" w:themeColor="text1"/>
        </w:rPr>
        <w:t>9.</w:t>
      </w:r>
      <w:r w:rsidRPr="001A5BDA">
        <w:rPr>
          <w:color w:val="000000" w:themeColor="text1"/>
          <w:u w:color="000000" w:themeColor="text1"/>
        </w:rPr>
        <w:tab/>
      </w:r>
      <w:r w:rsidRPr="001A5BDA">
        <w:rPr>
          <w:color w:val="000000" w:themeColor="text1"/>
          <w:u w:val="single" w:color="000000" w:themeColor="text1"/>
        </w:rPr>
        <w:t xml:space="preserve">Call of the Consent Calendar </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9</w:t>
      </w:r>
      <w:r w:rsidRPr="001A5BDA">
        <w:rPr>
          <w:color w:val="000000" w:themeColor="text1"/>
          <w:u w:val="single" w:color="000000" w:themeColor="text1"/>
        </w:rPr>
        <w:t>10</w:t>
      </w:r>
      <w:r w:rsidRPr="001A5BDA">
        <w:rPr>
          <w:color w:val="000000" w:themeColor="text1"/>
          <w:u w:color="000000" w:themeColor="text1"/>
        </w:rPr>
        <w:t xml:space="preserve">. </w:t>
      </w:r>
      <w:r w:rsidRPr="001A5BDA">
        <w:rPr>
          <w:color w:val="000000" w:themeColor="text1"/>
          <w:u w:color="000000" w:themeColor="text1"/>
        </w:rPr>
        <w:tab/>
        <w:t>Call of the Uncontested Statewide Second Reading Calendar</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10</w:t>
      </w:r>
      <w:r w:rsidRPr="001A5BDA">
        <w:rPr>
          <w:color w:val="000000" w:themeColor="text1"/>
          <w:u w:val="single" w:color="000000" w:themeColor="text1"/>
        </w:rPr>
        <w:t>11</w:t>
      </w:r>
      <w:r w:rsidRPr="001A5BDA">
        <w:rPr>
          <w:color w:val="000000" w:themeColor="text1"/>
          <w:u w:color="000000" w:themeColor="text1"/>
        </w:rPr>
        <w:t>.</w:t>
      </w:r>
      <w:r w:rsidRPr="001A5BDA">
        <w:rPr>
          <w:color w:val="000000" w:themeColor="text1"/>
          <w:u w:color="000000" w:themeColor="text1"/>
        </w:rPr>
        <w:tab/>
        <w:t>Motion Period</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11</w:t>
      </w:r>
      <w:r w:rsidRPr="001A5BDA">
        <w:rPr>
          <w:color w:val="000000" w:themeColor="text1"/>
          <w:u w:val="single" w:color="000000" w:themeColor="text1"/>
        </w:rPr>
        <w:t>12</w:t>
      </w:r>
      <w:r w:rsidRPr="001A5BDA">
        <w:rPr>
          <w:color w:val="000000" w:themeColor="text1"/>
          <w:u w:color="000000" w:themeColor="text1"/>
        </w:rPr>
        <w:t>.</w:t>
      </w:r>
      <w:r w:rsidRPr="001A5BDA">
        <w:rPr>
          <w:color w:val="000000" w:themeColor="text1"/>
          <w:u w:color="000000" w:themeColor="text1"/>
        </w:rPr>
        <w:tab/>
        <w:t>Acts returned by the Governor</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12</w:t>
      </w:r>
      <w:r w:rsidRPr="001A5BDA">
        <w:rPr>
          <w:color w:val="000000" w:themeColor="text1"/>
          <w:u w:val="single" w:color="000000" w:themeColor="text1"/>
        </w:rPr>
        <w:t>13</w:t>
      </w:r>
      <w:r w:rsidRPr="001A5BDA">
        <w:rPr>
          <w:color w:val="000000" w:themeColor="text1"/>
          <w:u w:color="000000" w:themeColor="text1"/>
        </w:rPr>
        <w:t>.</w:t>
      </w:r>
      <w:r w:rsidRPr="001A5BDA">
        <w:rPr>
          <w:color w:val="000000" w:themeColor="text1"/>
          <w:u w:color="000000" w:themeColor="text1"/>
        </w:rPr>
        <w:tab/>
        <w:t>Reports of Committees of Conference and Free Conference</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13</w:t>
      </w:r>
      <w:r w:rsidRPr="001A5BDA">
        <w:rPr>
          <w:color w:val="000000" w:themeColor="text1"/>
          <w:u w:val="single" w:color="000000" w:themeColor="text1"/>
        </w:rPr>
        <w:t>14</w:t>
      </w:r>
      <w:r w:rsidRPr="001A5BDA">
        <w:rPr>
          <w:color w:val="000000" w:themeColor="text1"/>
          <w:u w:color="000000" w:themeColor="text1"/>
        </w:rPr>
        <w:t>.</w:t>
      </w:r>
      <w:r w:rsidRPr="001A5BDA">
        <w:rPr>
          <w:color w:val="000000" w:themeColor="text1"/>
          <w:u w:color="000000" w:themeColor="text1"/>
        </w:rPr>
        <w:tab/>
        <w:t>Bills and Resolut</w:t>
      </w:r>
      <w:r>
        <w:rPr>
          <w:color w:val="000000" w:themeColor="text1"/>
          <w:u w:color="000000" w:themeColor="text1"/>
        </w:rPr>
        <w:t xml:space="preserve">ions returned from the House of </w:t>
      </w:r>
      <w:r w:rsidRPr="001A5BDA">
        <w:rPr>
          <w:color w:val="000000" w:themeColor="text1"/>
          <w:u w:color="000000" w:themeColor="text1"/>
        </w:rPr>
        <w:t>Representatives</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14</w:t>
      </w:r>
      <w:r w:rsidRPr="001A5BDA">
        <w:rPr>
          <w:color w:val="000000" w:themeColor="text1"/>
          <w:u w:val="single" w:color="000000" w:themeColor="text1"/>
        </w:rPr>
        <w:t>15</w:t>
      </w:r>
      <w:r w:rsidRPr="001A5BDA">
        <w:rPr>
          <w:color w:val="000000" w:themeColor="text1"/>
          <w:u w:color="000000" w:themeColor="text1"/>
        </w:rPr>
        <w:t>.</w:t>
      </w:r>
      <w:r w:rsidRPr="001A5BDA">
        <w:rPr>
          <w:color w:val="000000" w:themeColor="text1"/>
          <w:u w:color="000000" w:themeColor="text1"/>
        </w:rPr>
        <w:tab/>
        <w:t>Interrupted Debate</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15</w:t>
      </w:r>
      <w:r w:rsidRPr="001A5BDA">
        <w:rPr>
          <w:color w:val="000000" w:themeColor="text1"/>
          <w:u w:val="single" w:color="000000" w:themeColor="text1"/>
        </w:rPr>
        <w:t>16</w:t>
      </w:r>
      <w:r w:rsidRPr="001A5BDA">
        <w:rPr>
          <w:color w:val="000000" w:themeColor="text1"/>
          <w:u w:color="000000" w:themeColor="text1"/>
        </w:rPr>
        <w:t>.</w:t>
      </w:r>
      <w:r w:rsidRPr="001A5BDA">
        <w:rPr>
          <w:color w:val="000000" w:themeColor="text1"/>
          <w:u w:color="000000" w:themeColor="text1"/>
        </w:rPr>
        <w:tab/>
        <w:t>Adjourned Debate</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16</w:t>
      </w:r>
      <w:r w:rsidRPr="001A5BDA">
        <w:rPr>
          <w:color w:val="000000" w:themeColor="text1"/>
          <w:u w:val="single" w:color="000000" w:themeColor="text1"/>
        </w:rPr>
        <w:t>17</w:t>
      </w:r>
      <w:r w:rsidRPr="001A5BDA">
        <w:rPr>
          <w:color w:val="000000" w:themeColor="text1"/>
          <w:u w:color="000000" w:themeColor="text1"/>
        </w:rPr>
        <w:t>.</w:t>
      </w:r>
      <w:r w:rsidRPr="001A5BDA">
        <w:rPr>
          <w:color w:val="000000" w:themeColor="text1"/>
          <w:u w:color="000000" w:themeColor="text1"/>
        </w:rPr>
        <w:tab/>
        <w:t>Special Order</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17</w:t>
      </w:r>
      <w:r w:rsidRPr="001A5BDA">
        <w:rPr>
          <w:color w:val="000000" w:themeColor="text1"/>
          <w:u w:val="single" w:color="000000" w:themeColor="text1"/>
        </w:rPr>
        <w:t>18</w:t>
      </w:r>
      <w:r w:rsidRPr="001A5BDA">
        <w:rPr>
          <w:color w:val="000000" w:themeColor="text1"/>
          <w:u w:color="000000" w:themeColor="text1"/>
        </w:rPr>
        <w:t>.</w:t>
      </w:r>
      <w:r w:rsidRPr="001A5BDA">
        <w:rPr>
          <w:color w:val="000000" w:themeColor="text1"/>
          <w:u w:color="000000" w:themeColor="text1"/>
        </w:rPr>
        <w:tab/>
        <w:t>Call of the contested Statewide Third Reading Calendar</w:t>
      </w:r>
    </w:p>
    <w:p w:rsidR="00654DBD" w:rsidRPr="001A5BDA"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18</w:t>
      </w:r>
      <w:r w:rsidRPr="001A5BDA">
        <w:rPr>
          <w:color w:val="000000" w:themeColor="text1"/>
          <w:u w:val="single" w:color="000000" w:themeColor="text1"/>
        </w:rPr>
        <w:t>19</w:t>
      </w:r>
      <w:r w:rsidRPr="001A5BDA">
        <w:rPr>
          <w:color w:val="000000" w:themeColor="text1"/>
          <w:u w:color="000000" w:themeColor="text1"/>
        </w:rPr>
        <w:t>.</w:t>
      </w:r>
      <w:r w:rsidRPr="001A5BDA">
        <w:rPr>
          <w:color w:val="000000" w:themeColor="text1"/>
          <w:u w:color="000000" w:themeColor="text1"/>
        </w:rPr>
        <w:tab/>
        <w:t>Call of the contested Statewide Second Reading Calendar</w:t>
      </w:r>
    </w:p>
    <w:p w:rsidR="00654DBD" w:rsidRPr="00A6007C" w:rsidRDefault="00654DBD"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19</w:t>
      </w:r>
      <w:r w:rsidRPr="001A5BDA">
        <w:rPr>
          <w:color w:val="000000" w:themeColor="text1"/>
          <w:u w:val="single" w:color="000000" w:themeColor="text1"/>
        </w:rPr>
        <w:t>20</w:t>
      </w:r>
      <w:r w:rsidRPr="001A5BDA">
        <w:rPr>
          <w:color w:val="000000" w:themeColor="text1"/>
          <w:u w:color="000000" w:themeColor="text1"/>
        </w:rPr>
        <w:t>.</w:t>
      </w:r>
      <w:r w:rsidRPr="001A5BDA">
        <w:rPr>
          <w:color w:val="000000" w:themeColor="text1"/>
          <w:u w:color="000000" w:themeColor="text1"/>
        </w:rPr>
        <w:tab/>
        <w:t>Call of the contested local Calendar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order of business above provided for may be varied by vote of two</w:t>
      </w:r>
      <w:r w:rsidRPr="00A6007C">
        <w:rPr>
          <w:color w:val="000000" w:themeColor="text1"/>
          <w:u w:color="000000" w:themeColor="text1"/>
        </w:rPr>
        <w:noBreakHyphen/>
        <w:t>thirds (2/3) of the Senators present and voting and any order or business already completed may be reverted to in any legislative day by the vote of two</w:t>
      </w:r>
      <w:r w:rsidRPr="00A6007C">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 occupying the slot reserved for the Rules Committee shall have a unique notation to call such status to the Senate’s attention.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A6007C">
        <w:rPr>
          <w:bCs/>
          <w:color w:val="000000" w:themeColor="text1"/>
          <w:u w:color="000000" w:themeColor="text1"/>
        </w:rPr>
        <w:t>n the final two (2) weeks before the date set for s</w:t>
      </w:r>
      <w:r w:rsidRPr="00A6007C">
        <w:rPr>
          <w:bCs/>
          <w:iCs/>
          <w:color w:val="000000" w:themeColor="text1"/>
          <w:u w:color="000000" w:themeColor="text1"/>
        </w:rPr>
        <w:t>ine die</w:t>
      </w:r>
      <w:r w:rsidRPr="00A6007C">
        <w:rPr>
          <w:bCs/>
          <w:color w:val="000000" w:themeColor="text1"/>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654DBD" w:rsidRPr="00A6007C" w:rsidRDefault="00654DBD"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Contested Calendar</w:t>
      </w:r>
    </w:p>
    <w:p w:rsidR="00654DBD" w:rsidRPr="00A6007C" w:rsidRDefault="00654DBD"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t xml:space="preserve">On any legislative day, a Senator may move no more than </w:t>
      </w:r>
      <w:r w:rsidRPr="00A6007C">
        <w:rPr>
          <w:color w:val="000000" w:themeColor="text1"/>
          <w:u w:val="single" w:color="000000" w:themeColor="text1"/>
        </w:rPr>
        <w:t>five</w:t>
      </w:r>
      <w:r w:rsidRPr="00A6007C">
        <w:rPr>
          <w:color w:val="000000" w:themeColor="text1"/>
          <w:u w:color="000000" w:themeColor="text1"/>
        </w:rPr>
        <w:t xml:space="preserve"> </w:t>
      </w:r>
      <w:r w:rsidRPr="00A6007C">
        <w:rPr>
          <w:strike/>
          <w:color w:val="000000" w:themeColor="text1"/>
          <w:u w:color="000000" w:themeColor="text1"/>
        </w:rPr>
        <w:t>three</w:t>
      </w:r>
      <w:r w:rsidRPr="00A6007C">
        <w:rPr>
          <w:color w:val="000000" w:themeColor="text1"/>
          <w:u w:color="000000" w:themeColor="text1"/>
        </w:rPr>
        <w:t xml:space="preserve"> Bills or Resolutions from the Uncontested Statewide Calendar to the Contested Statewide Calendar </w:t>
      </w:r>
      <w:r w:rsidRPr="00A6007C">
        <w:rPr>
          <w:color w:val="000000" w:themeColor="text1"/>
          <w:u w:val="single" w:color="000000" w:themeColor="text1"/>
        </w:rPr>
        <w:t>and each such Bill or Resolution shall have a notation on the Senate’s calendar stating the name of the Senator who contests the Bill or Resolution.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tab/>
        <w:t>However, i</w:t>
      </w:r>
      <w:r w:rsidRPr="00A6007C">
        <w:rPr>
          <w:bCs/>
          <w:color w:val="000000" w:themeColor="text1"/>
          <w:u w:color="000000" w:themeColor="text1"/>
        </w:rPr>
        <w:t>n the final two (2) weeks before s</w:t>
      </w:r>
      <w:r w:rsidRPr="00A6007C">
        <w:rPr>
          <w:bCs/>
          <w:iCs/>
          <w:color w:val="000000" w:themeColor="text1"/>
          <w:u w:color="000000" w:themeColor="text1"/>
        </w:rPr>
        <w:t>ine die</w:t>
      </w:r>
      <w:r w:rsidRPr="00A6007C">
        <w:rPr>
          <w:bCs/>
          <w:color w:val="000000" w:themeColor="text1"/>
          <w:u w:color="000000" w:themeColor="text1"/>
        </w:rPr>
        <w:t xml:space="preserve"> adjournment, a Bill or Resolution</w:t>
      </w:r>
      <w:r w:rsidRPr="00A6007C">
        <w:rPr>
          <w:color w:val="000000" w:themeColor="text1"/>
          <w:u w:color="000000" w:themeColor="text1"/>
        </w:rPr>
        <w:t xml:space="preserve"> which is on the calendar,</w:t>
      </w:r>
      <w:r w:rsidRPr="00A6007C">
        <w:rPr>
          <w:bCs/>
          <w:color w:val="000000" w:themeColor="text1"/>
          <w:u w:color="000000" w:themeColor="text1"/>
        </w:rPr>
        <w:t xml:space="preserve"> may be called from the Contested Calendar by the Rules Committee upon majority vote of the committee and shall be considered </w:t>
      </w:r>
      <w:r w:rsidRPr="00A6007C">
        <w:rPr>
          <w:color w:val="000000" w:themeColor="text1"/>
          <w:u w:color="000000" w:themeColor="text1"/>
        </w:rPr>
        <w:t>in the ordinary course of business after Special Orders.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654DBD" w:rsidRPr="00F420A3"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F420A3">
        <w:rPr>
          <w:b/>
          <w:bCs/>
          <w:color w:val="000000" w:themeColor="text1"/>
          <w:u w:color="000000" w:themeColor="text1"/>
        </w:rPr>
        <w:t>Bills and Resolutions Returned from the House of Representatives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sidRPr="00A6007C">
        <w:rPr>
          <w:iCs/>
          <w:color w:val="000000" w:themeColor="text1"/>
          <w:u w:color="000000" w:themeColor="text1"/>
        </w:rPr>
        <w:t>Pro Tempore</w:t>
      </w:r>
      <w:r w:rsidRPr="00A6007C">
        <w:rPr>
          <w:color w:val="000000" w:themeColor="text1"/>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Pr="00A6007C">
        <w:rPr>
          <w:color w:val="000000" w:themeColor="text1"/>
          <w:u w:color="000000" w:themeColor="text1"/>
        </w:rPr>
        <w:noBreakHyphen/>
        <w:t>fifths (3/5) of the Senators present and voting upon motion of any Senator at the time of referral and the debate on any such motion is limited to no more than twenty (20) minutes, ten (10) minutes for and ten (10) minutes against.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D.</w:t>
      </w:r>
    </w:p>
    <w:p w:rsidR="00654DBD" w:rsidRPr="002A1C35"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2A1C35">
        <w:rPr>
          <w:b/>
          <w:bCs/>
          <w:color w:val="000000" w:themeColor="text1"/>
          <w:u w:color="000000" w:themeColor="text1"/>
        </w:rPr>
        <w:t>Reports of Committees of Conference and Free Conference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Notwithstanding the provisions of Rule 32A, during the final three (3) statewide legislative days prior to the date set for </w:t>
      </w:r>
      <w:r w:rsidRPr="00A6007C">
        <w:rPr>
          <w:iCs/>
          <w:color w:val="000000" w:themeColor="text1"/>
          <w:u w:color="000000" w:themeColor="text1"/>
        </w:rPr>
        <w:t>Sine Die</w:t>
      </w:r>
      <w:r w:rsidRPr="00A6007C">
        <w:rPr>
          <w:color w:val="000000" w:themeColor="text1"/>
          <w:u w:color="000000" w:themeColor="text1"/>
        </w:rPr>
        <w:t xml:space="preserve"> adjournment, reports of committees of conference and free conference and </w:t>
      </w:r>
      <w:r w:rsidRPr="00A6007C">
        <w:rPr>
          <w:iCs/>
          <w:color w:val="000000" w:themeColor="text1"/>
          <w:u w:color="000000" w:themeColor="text1"/>
        </w:rPr>
        <w:t>Sine Die</w:t>
      </w:r>
      <w:r w:rsidRPr="00A6007C">
        <w:rPr>
          <w:color w:val="000000" w:themeColor="text1"/>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33.</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Period and Special Orders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At any time, the President Pro Tempore, after consultation with the Majority Leader and Minority Leader, may make any motion pertaining to the business of the Senate and such motion shall be adopted upon approval of three</w:t>
      </w:r>
      <w:r w:rsidRPr="00A6007C">
        <w:rPr>
          <w:color w:val="000000" w:themeColor="text1"/>
          <w:u w:color="000000" w:themeColor="text1"/>
        </w:rPr>
        <w:noBreakHyphen/>
        <w:t>fourths (3/4) of the membership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Pr="00A6007C">
        <w:rPr>
          <w:color w:val="000000" w:themeColor="text1"/>
          <w:u w:color="000000" w:themeColor="text1"/>
        </w:rPr>
        <w:noBreakHyphen/>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654DBD" w:rsidRPr="00A6007C" w:rsidRDefault="00654DBD" w:rsidP="00F4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Bill or Resolution is set for Special Order for second reading and subsequently receives such reading, the Bill or Resolution shall remain on Special Order unless otherwise agreed to by three</w:t>
      </w:r>
      <w:r w:rsidRPr="00A6007C">
        <w:rPr>
          <w:color w:val="000000" w:themeColor="text1"/>
          <w:u w:color="000000" w:themeColor="text1"/>
        </w:rPr>
        <w:noBreakHyphen/>
        <w:t xml:space="preserve">fifths (3/5) of the Senators present and voting. </w:t>
      </w:r>
      <w:r w:rsidRPr="00F420A3">
        <w:rPr>
          <w:color w:val="000000" w:themeColor="text1"/>
          <w:u w:val="single"/>
        </w:rPr>
        <w:t>If debate is interrupted on a Bill or Resolution on Special Order, the Bill or Resolution shall be considered after the call of the uncontested local calendar.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Calendar of Continued Bills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35.</w:t>
      </w:r>
    </w:p>
    <w:p w:rsidR="00654DBD" w:rsidRPr="00A6007C" w:rsidRDefault="00654DBD"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Admission to the Floor of Senate</w:t>
      </w:r>
    </w:p>
    <w:p w:rsidR="00654DBD" w:rsidRPr="00A6007C" w:rsidRDefault="00654DBD"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Granting the Privilege of the Floor</w:t>
      </w:r>
    </w:p>
    <w:p w:rsidR="00654DBD" w:rsidRPr="00A6007C" w:rsidRDefault="00654DBD"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A6007C">
        <w:rPr>
          <w:color w:val="000000" w:themeColor="text1"/>
          <w:u w:color="000000" w:themeColor="text1"/>
        </w:rPr>
        <w:noBreakHyphen/>
        <w:t>at</w:t>
      </w:r>
      <w:r w:rsidRPr="00A6007C">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A6007C">
        <w:rPr>
          <w:color w:val="000000" w:themeColor="text1"/>
          <w:u w:color="000000" w:themeColor="text1"/>
        </w:rPr>
        <w:noBreakHyphen/>
        <w:t>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  Members of the House of Representatives and former Members of the General Assembly, not subject to the foregoing limitations</w:t>
      </w:r>
      <w:r w:rsidRPr="00A6007C">
        <w:rPr>
          <w:color w:val="000000" w:themeColor="text1"/>
          <w:u w:val="single" w:color="000000" w:themeColor="text1"/>
        </w:rPr>
        <w:t>,</w:t>
      </w:r>
      <w:r w:rsidRPr="00A6007C">
        <w:rPr>
          <w:color w:val="000000" w:themeColor="text1"/>
          <w:u w:color="000000" w:themeColor="text1"/>
        </w:rPr>
        <w:t xml:space="preserve"> shall be allowed on the floor of the Senate inside the rail.  Members of a Senator’s immediate family shall be allowed inside the rail only for the purposes of introductions.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Senate Cloakroom is reserved for the exclusive use of the Members of the Senate and their guests.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who wishes to have the privilege of the area of the floor behind the rail granted to a guest shall make such request, in writing, to the Chairman of the Senate Invitations Committee not less than two weeks prior to the date for which the request is made.  Upon affirmative vote of three</w:t>
      </w:r>
      <w:r w:rsidRPr="00A6007C">
        <w:rPr>
          <w:color w:val="000000" w:themeColor="text1"/>
          <w:u w:color="000000" w:themeColor="text1"/>
        </w:rPr>
        <w:noBreakHyphen/>
        <w:t>fourths (3/4) of the membership of the Invitations Committee, the Chairman of the Committee is authorized to grant access to the area behind the rail for a limited period of time and with such conditions and limitations as the Chairman and/or the Committee deems appropriate.  If the number of guests involved exceeds more than half of the maximum seating capacity in the area behind the rail, then the committee shall direct that these guests be seated in the balcony.  No exceptions to this Rule may be made.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Guests who are granted the privilege of the chamber behind the rail may not approach the podium unless the written request so specifies and the committee approves the request.  A motion to grant the privilege of the floor within the rail may only be made by the Chairman or Vice Chair of the Invitations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request to grant the privilege of the floor to address the body from the podium must be made in writing to the Chairman of the Invitations Committee two weeks prior to the date for which the request is made.  Upon an affirmative vote of three</w:t>
      </w:r>
      <w:r w:rsidRPr="00A6007C">
        <w:rPr>
          <w:color w:val="000000" w:themeColor="text1"/>
          <w:u w:color="000000" w:themeColor="text1"/>
        </w:rPr>
        <w:noBreakHyphen/>
        <w:t>fourths (3/4) of the membership of the Invitations Committee to grant such a request, the committee must introduce a Senate Resolution to that effect.  The Senate must adopt this Resolution by majority vote of the entire membership.</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upon a favorable recommendation of the Senate Invitations Committee.  Incidental use or visitation by individuals or group tours may be authorized by the Clerk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36.</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Places Assigned to Reporters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37.</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Bills Shall Receive Three Readings</w:t>
      </w:r>
      <w:r w:rsidRPr="00A6007C">
        <w:rPr>
          <w:b/>
          <w:color w:val="000000" w:themeColor="text1"/>
          <w:u w:color="000000" w:themeColor="text1"/>
        </w:rPr>
        <w:noBreakHyphen/>
      </w:r>
      <w:r w:rsidRPr="00A6007C">
        <w:rPr>
          <w:b/>
          <w:color w:val="000000" w:themeColor="text1"/>
          <w:u w:color="000000" w:themeColor="text1"/>
        </w:rPr>
        <w:noBreakHyphen/>
        <w:t>Resolutions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and Committee Reports to Lie on Table One Day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Pr="00A6007C">
        <w:rPr>
          <w:color w:val="000000" w:themeColor="text1"/>
          <w:u w:color="000000" w:themeColor="text1"/>
        </w:rPr>
        <w:noBreakHyphen/>
        <w:t>fifths (3/5) of the Senators present and voting.  The provisions of this Rule do not apply to amendments to sine die Resolutions that have been previously approved by the Senate.</w:t>
      </w:r>
    </w:p>
    <w:p w:rsidR="00654DBD" w:rsidRPr="00031E3F"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31E3F">
        <w:rPr>
          <w:b/>
          <w:color w:val="000000" w:themeColor="text1"/>
          <w:u w:color="000000" w:themeColor="text1"/>
        </w:rPr>
        <w:t>First and Third Readings by Title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first and third readings of each Bill shall be by its title only; provided, that on each second reading the Bill shall be read in full on the motion of any Senator which shall be decided without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Precedence of Motion to Refer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motion to refer to a Standing Committee shall take precedence over a motion to refer to a Special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39.</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Printed Bills to Be on Desk One Day Before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Second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Bill or Joint Resolution shall receive a second reading unless printed and made available to the members at least one day previous to such reading. </w:t>
      </w:r>
      <w:r w:rsidRPr="00A6007C">
        <w:rPr>
          <w:color w:val="000000" w:themeColor="text1"/>
          <w:u w:val="single" w:color="000000" w:themeColor="text1"/>
        </w:rPr>
        <w:t>Bills and Joint Resolutions first placed on the Consent Calendar for second reading consideration shall have a notation calling such status to the Senate’s attention and shall not be considered for second reading.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40.</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Title to Bills to Amend or Repeal Acts</w:t>
      </w:r>
    </w:p>
    <w:p w:rsidR="00654DBD" w:rsidRDefault="00654DBD" w:rsidP="00B5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007C">
        <w:rPr>
          <w:color w:val="000000" w:themeColor="text1"/>
          <w:u w:color="000000" w:themeColor="text1"/>
        </w:rPr>
        <w:tab/>
        <w:t>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w:t>
      </w:r>
      <w:r>
        <w:rPr>
          <w:color w:val="000000" w:themeColor="text1"/>
          <w:u w:color="000000" w:themeColor="text1"/>
        </w:rPr>
        <w:t xml:space="preserve"> </w:t>
      </w:r>
      <w:r>
        <w:rPr>
          <w:color w:val="000000" w:themeColor="text1"/>
          <w:u w:val="single" w:color="000000" w:themeColor="text1"/>
        </w:rPr>
        <w:t>After January 1, 2017, n</w:t>
      </w:r>
      <w:r>
        <w:rPr>
          <w:color w:val="000000"/>
          <w:u w:val="single"/>
        </w:rPr>
        <w:t>o Act or Joint Resolution may include a provision designating that the Act or Joint Resolution may be referred to, cited as, or the like by reference to a person’s or animal’s given name or nickname.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41.</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Broadcasts by Television and Radio</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shall have full authority to regulate, supervise and fix times of broadcasts of the proceedings of the Senate by radio or television.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val="single" w:color="000000" w:themeColor="text1"/>
        </w:rPr>
        <w:t>Jefferson’s Manual</w:t>
      </w:r>
      <w:r w:rsidRPr="00A6007C">
        <w:rPr>
          <w:b/>
          <w:color w:val="000000" w:themeColor="text1"/>
          <w:u w:color="000000" w:themeColor="text1"/>
        </w:rPr>
        <w:t xml:space="preserve"> to Govern Other Cases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all cases not embraced by the foregoing Rules, the Senate shall be governed by such rules as are laid down in the 1801 version of </w:t>
      </w:r>
      <w:r w:rsidRPr="00A6007C">
        <w:rPr>
          <w:color w:val="000000" w:themeColor="text1"/>
          <w:u w:val="single" w:color="000000" w:themeColor="text1"/>
        </w:rPr>
        <w:t>Jefferson’s Manual of Parliamentary Practice</w:t>
      </w:r>
      <w:r w:rsidRPr="00A6007C">
        <w:rPr>
          <w:color w:val="000000" w:themeColor="text1"/>
          <w:u w:color="000000" w:themeColor="text1"/>
        </w:rPr>
        <w: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43.</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Suspending and Amending Rules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sidRPr="00A6007C">
        <w:rPr>
          <w:color w:val="000000" w:themeColor="text1"/>
          <w:u w:color="000000" w:themeColor="text1"/>
        </w:rPr>
        <w:noBreakHyphen/>
        <w:t>thirds (2/3) of the membership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rFonts w:eastAsia="Calibri"/>
          <w:color w:val="000000" w:themeColor="text1"/>
        </w:rPr>
        <w:tab/>
      </w:r>
      <w:r w:rsidRPr="00A6007C">
        <w:rPr>
          <w:rFonts w:eastAsia="Calibri"/>
          <w:color w:val="000000" w:themeColor="text1"/>
          <w:u w:val="single" w:color="000000" w:themeColor="text1"/>
        </w:rPr>
        <w:t>At the convening of the 2019 legislative session, any permanent amendment of the Senate rules directly related to the implementation of Article III, Section 37 of the S.C. Constitution may be made by adoption of a Senate Resolution that has been referred to and has received a favorable report from the Rules Committee within the first two weeks from the convening of the 2019 legislative session and upon such report the Resolution shall be placed in a masthead position on the calendar.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color w:val="000000" w:themeColor="text1"/>
          <w:u w:color="000000" w:themeColor="text1"/>
        </w:rPr>
        <w:tab/>
        <w:t>Any permanent amendment, rescission, or repeal of any of the Senate rules shall require a two</w:t>
      </w:r>
      <w:r w:rsidRPr="00A6007C">
        <w:rPr>
          <w:color w:val="000000" w:themeColor="text1"/>
          <w:u w:color="000000" w:themeColor="text1"/>
        </w:rPr>
        <w:noBreakHyphen/>
        <w:t xml:space="preserve">thirds (2/3) vote of the total membership of the Senate. </w:t>
      </w:r>
      <w:r w:rsidRPr="00A6007C">
        <w:rPr>
          <w:rFonts w:eastAsia="Calibri"/>
          <w:color w:val="000000" w:themeColor="text1"/>
          <w:u w:val="single" w:color="000000" w:themeColor="text1"/>
        </w:rPr>
        <w:t xml:space="preserve">However, at the convening of the 2018 legislative session, any permanent amendment of the Senate rules may be made by adoption of a Senate </w:t>
      </w:r>
      <w:r w:rsidRPr="002B5C7A">
        <w:rPr>
          <w:rFonts w:eastAsia="Calibri"/>
          <w:color w:val="000000" w:themeColor="text1"/>
          <w:u w:val="single" w:color="000000" w:themeColor="text1"/>
        </w:rPr>
        <w:t>Resolution, by three</w:t>
      </w:r>
      <w:r w:rsidRPr="002B5C7A">
        <w:rPr>
          <w:rFonts w:eastAsia="Calibri"/>
          <w:color w:val="000000" w:themeColor="text1"/>
          <w:u w:val="single" w:color="000000" w:themeColor="text1"/>
        </w:rPr>
        <w:noBreakHyphen/>
        <w:t>fifths (3/5) of the Senators present and voting,</w:t>
      </w:r>
      <w:r w:rsidRPr="00A6007C">
        <w:rPr>
          <w:rFonts w:eastAsia="Calibri"/>
          <w:color w:val="000000" w:themeColor="text1"/>
          <w:u w:val="single" w:color="000000" w:themeColor="text1"/>
        </w:rPr>
        <w:t xml:space="preserve"> that has been referred to and has received a favorable report from the Rules Committee within the first two weeks from the convening of the 2018 legislative session and upon such report the Resolution shall be placed in a masthead position on the calendar.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Pr="00A6007C">
        <w:rPr>
          <w:color w:val="000000" w:themeColor="text1"/>
          <w:u w:color="000000" w:themeColor="text1"/>
        </w:rPr>
        <w:noBreakHyphen/>
        <w:t>thirds (2/3) of the membership of the Senate prior thereto.</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Rule 44.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Ethics Committee Duties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Rules 44, 44.1 and 44.2 from the previous session shall remain in effect until March 31, 2017.  Rules 44, 44.1 and 44.2 as contained herein are effective on April 1, 2017 and thereafter.</w:t>
      </w:r>
    </w:p>
    <w:p w:rsidR="00654DBD" w:rsidRPr="00594CD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594CDC">
        <w:rPr>
          <w:rFonts w:eastAsia="Calibri"/>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In the Senate there shall be a Committee on Ethics, consisting of ten (10) members. The ethics committee has the following powers and duties: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A6007C">
        <w:rPr>
          <w:rFonts w:eastAsia="Calibri"/>
          <w:color w:val="000000" w:themeColor="text1"/>
          <w:u w:color="000000" w:themeColor="text1"/>
        </w:rPr>
        <w:tab/>
      </w:r>
      <w:r w:rsidRPr="00A6007C">
        <w:rPr>
          <w:rFonts w:eastAsia="Calibri"/>
          <w:strike/>
          <w:color w:val="000000" w:themeColor="text1"/>
          <w:u w:color="000000" w:themeColor="text1"/>
        </w:rPr>
        <w:t>To receive complaints or charges concerning conduct alleged to be unethical from any citizen of this State or member of the Senate against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(a)</w:t>
      </w:r>
      <w:r w:rsidRPr="00A6007C">
        <w:rPr>
          <w:rFonts w:eastAsia="Calibri"/>
          <w:color w:val="000000" w:themeColor="text1"/>
          <w:u w:color="000000" w:themeColor="text1"/>
        </w:rPr>
        <w:tab/>
      </w:r>
      <w:r w:rsidRPr="00A6007C">
        <w:rPr>
          <w:rFonts w:eastAsia="Calibri"/>
          <w:strike/>
          <w:color w:val="000000" w:themeColor="text1"/>
          <w:u w:color="000000" w:themeColor="text1"/>
        </w:rPr>
        <w:t>members;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(b)</w:t>
      </w:r>
      <w:r w:rsidRPr="00A6007C">
        <w:rPr>
          <w:rFonts w:eastAsia="Calibri"/>
          <w:color w:val="000000" w:themeColor="text1"/>
          <w:u w:color="000000" w:themeColor="text1"/>
        </w:rPr>
        <w:tab/>
      </w:r>
      <w:r w:rsidRPr="00A6007C">
        <w:rPr>
          <w:rFonts w:eastAsia="Calibri"/>
          <w:strike/>
          <w:color w:val="000000" w:themeColor="text1"/>
          <w:u w:color="000000" w:themeColor="text1"/>
        </w:rPr>
        <w:t>former members, provided the allegations are related to the former member’s service in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(c)</w:t>
      </w:r>
      <w:r w:rsidRPr="00A6007C">
        <w:rPr>
          <w:rFonts w:eastAsia="Calibri"/>
          <w:color w:val="000000" w:themeColor="text1"/>
          <w:u w:color="000000" w:themeColor="text1"/>
        </w:rPr>
        <w:tab/>
      </w:r>
      <w:r w:rsidRPr="00A6007C">
        <w:rPr>
          <w:rFonts w:eastAsia="Calibri"/>
          <w:strike/>
          <w:color w:val="000000" w:themeColor="text1"/>
          <w:u w:color="000000" w:themeColor="text1"/>
        </w:rPr>
        <w:t>candidates;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(d)</w:t>
      </w:r>
      <w:r w:rsidRPr="00A6007C">
        <w:rPr>
          <w:rFonts w:eastAsia="Calibri"/>
          <w:color w:val="000000" w:themeColor="text1"/>
          <w:u w:color="000000" w:themeColor="text1"/>
        </w:rPr>
        <w:tab/>
      </w:r>
      <w:r w:rsidRPr="00A6007C">
        <w:rPr>
          <w:rFonts w:eastAsia="Calibri"/>
          <w:strike/>
          <w:color w:val="000000" w:themeColor="text1"/>
          <w:u w:color="000000" w:themeColor="text1"/>
        </w:rPr>
        <w:t>former candidates, provided the allegations are related to the former candidate’s bid for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(e)</w:t>
      </w:r>
      <w:r w:rsidRPr="00A6007C">
        <w:rPr>
          <w:rFonts w:eastAsia="Calibri"/>
          <w:color w:val="000000" w:themeColor="text1"/>
          <w:u w:color="000000" w:themeColor="text1"/>
        </w:rPr>
        <w:tab/>
      </w:r>
      <w:r w:rsidRPr="00A6007C">
        <w:rPr>
          <w:rFonts w:eastAsia="Calibri"/>
          <w:strike/>
          <w:color w:val="000000" w:themeColor="text1"/>
          <w:u w:color="000000" w:themeColor="text1"/>
        </w:rPr>
        <w:t>officers and employees;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(f)</w:t>
      </w:r>
      <w:r w:rsidRPr="00031E3F">
        <w:rPr>
          <w:rFonts w:eastAsia="Calibri"/>
          <w:color w:val="000000" w:themeColor="text1"/>
          <w:u w:color="000000" w:themeColor="text1"/>
        </w:rPr>
        <w:t xml:space="preserve">     </w:t>
      </w:r>
      <w:r w:rsidRPr="00A6007C">
        <w:rPr>
          <w:rFonts w:eastAsia="Calibri"/>
          <w:strike/>
          <w:color w:val="000000" w:themeColor="text1"/>
          <w:u w:color="000000" w:themeColor="text1"/>
        </w:rPr>
        <w:t>staff and independent contractors of a legislative caucus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Only sworn written complaints or charges may be considered.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031E3F">
        <w:rPr>
          <w:rFonts w:eastAsia="Calibri"/>
          <w:color w:val="000000" w:themeColor="text1"/>
          <w:u w:color="000000" w:themeColor="text1"/>
        </w:rPr>
        <w:tab/>
      </w:r>
      <w:r w:rsidRPr="00A6007C">
        <w:rPr>
          <w:rFonts w:eastAsia="Calibri"/>
          <w:strike/>
          <w:color w:val="000000" w:themeColor="text1"/>
          <w:u w:color="000000" w:themeColor="text1"/>
        </w:rPr>
        <w:t>To file a complaint upon concurrence of at least six members of the Senate Ethics Committee when alleged violations are identified. Unethical conduct may include, but is not limited to, 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(a)</w:t>
      </w:r>
      <w:r w:rsidRPr="00031E3F">
        <w:rPr>
          <w:rFonts w:eastAsia="Calibri"/>
          <w:color w:val="000000" w:themeColor="text1"/>
          <w:u w:color="000000" w:themeColor="text1"/>
        </w:rPr>
        <w:tab/>
      </w:r>
      <w:r w:rsidRPr="00A6007C">
        <w:rPr>
          <w:rFonts w:eastAsia="Calibri"/>
          <w:strike/>
          <w:color w:val="000000" w:themeColor="text1"/>
          <w:u w:color="000000" w:themeColor="text1"/>
        </w:rPr>
        <w:t>violation of Chapter 13 of Title 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(b)</w:t>
      </w:r>
      <w:r w:rsidRPr="00031E3F">
        <w:rPr>
          <w:rFonts w:eastAsia="Calibri"/>
          <w:color w:val="000000" w:themeColor="text1"/>
          <w:u w:color="000000" w:themeColor="text1"/>
        </w:rPr>
        <w:tab/>
      </w:r>
      <w:r w:rsidRPr="00A6007C">
        <w:rPr>
          <w:rFonts w:eastAsia="Calibri"/>
          <w:strike/>
          <w:color w:val="000000" w:themeColor="text1"/>
          <w:u w:color="000000" w:themeColor="text1"/>
        </w:rPr>
        <w:t>violation of Chapter 17 of Title 2; or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(c)</w:t>
      </w:r>
      <w:r w:rsidRPr="00031E3F">
        <w:rPr>
          <w:rFonts w:eastAsia="Calibri"/>
          <w:color w:val="000000" w:themeColor="text1"/>
          <w:u w:color="000000" w:themeColor="text1"/>
        </w:rPr>
        <w:tab/>
      </w:r>
      <w:r w:rsidRPr="00A6007C">
        <w:rPr>
          <w:rFonts w:eastAsia="Calibri"/>
          <w:strike/>
          <w:color w:val="000000" w:themeColor="text1"/>
          <w:u w:color="000000" w:themeColor="text1"/>
        </w:rPr>
        <w:t>breach of this Rule by a person designated in (1) above or as designated by statute.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(3)</w:t>
      </w:r>
      <w:r w:rsidRPr="00A6007C">
        <w:rPr>
          <w:rFonts w:eastAsia="Calibri"/>
          <w:color w:val="000000" w:themeColor="text1"/>
          <w:u w:color="000000" w:themeColor="text1"/>
        </w:rPr>
        <w:tab/>
      </w:r>
      <w:r w:rsidRPr="00A6007C">
        <w:rPr>
          <w:rFonts w:eastAsia="Calibri"/>
          <w:strike/>
          <w:color w:val="000000" w:themeColor="text1"/>
          <w:u w:color="000000" w:themeColor="text1"/>
        </w:rPr>
        <w:t>To investigate such complaints and charges and, if warranted, to report the results of such investigation to the Senate with recommendations for further appropriate action as authorized by law.</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(4)</w:t>
      </w:r>
      <w:r w:rsidRPr="00A6007C">
        <w:rPr>
          <w:rFonts w:eastAsia="Calibri"/>
          <w:color w:val="000000" w:themeColor="text1"/>
          <w:u w:color="000000" w:themeColor="text1"/>
        </w:rPr>
        <w:tab/>
      </w:r>
      <w:r w:rsidRPr="00A6007C">
        <w:rPr>
          <w:rFonts w:eastAsia="Calibri"/>
          <w:strike/>
          <w:color w:val="000000" w:themeColor="text1"/>
          <w:u w:color="000000" w:themeColor="text1"/>
        </w:rPr>
        <w:t>Upon request of any member, officer, or employee of the Senate to render advisory opinions with regard to legislative ethics when, in their judgment, such opinions would serve the public interest, and to act as an advisory body to the Senate and to individual members of or candidates for the Senate on questions pertaining to the disclosure and filing requirements.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(5)</w:t>
      </w:r>
      <w:r w:rsidRPr="00A6007C">
        <w:rPr>
          <w:rFonts w:eastAsia="Calibri"/>
          <w:color w:val="000000" w:themeColor="text1"/>
          <w:u w:color="000000" w:themeColor="text1"/>
        </w:rPr>
        <w:tab/>
      </w:r>
      <w:r w:rsidRPr="00A6007C">
        <w:rPr>
          <w:rFonts w:eastAsia="Calibri"/>
          <w:strike/>
          <w:color w:val="000000" w:themeColor="text1"/>
          <w:u w:color="000000" w:themeColor="text1"/>
        </w:rPr>
        <w:t>To make available annually to the Senate a compilation of the principles set forth in advisory opinions rendered.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(6)</w:t>
      </w:r>
      <w:r w:rsidRPr="00A6007C">
        <w:rPr>
          <w:rFonts w:eastAsia="Calibri"/>
          <w:color w:val="000000" w:themeColor="text1"/>
          <w:u w:color="000000" w:themeColor="text1"/>
        </w:rPr>
        <w:tab/>
      </w:r>
      <w:r w:rsidRPr="00A6007C">
        <w:rPr>
          <w:rFonts w:eastAsia="Calibri"/>
          <w:strike/>
          <w:color w:val="000000" w:themeColor="text1"/>
          <w:u w:color="000000" w:themeColor="text1"/>
        </w:rPr>
        <w:t>To administer or recommend appropriate sanctions or dismiss charges.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(7)</w:t>
      </w:r>
      <w:r w:rsidRPr="00A6007C">
        <w:rPr>
          <w:rFonts w:eastAsia="Calibri"/>
          <w:color w:val="000000" w:themeColor="text1"/>
          <w:u w:color="000000" w:themeColor="text1"/>
        </w:rPr>
        <w:tab/>
      </w:r>
      <w:r w:rsidRPr="00A6007C">
        <w:rPr>
          <w:rFonts w:eastAsia="Calibri"/>
          <w:strike/>
          <w:color w:val="000000" w:themeColor="text1"/>
          <w:u w:color="000000" w:themeColor="text1"/>
        </w:rPr>
        <w:t>To ascertain whether a person has failed to comply fully and accurately with the disclosure requirements of Chapter 13 of Title 8 and promptly notify the person to file the necessary notices and reports to satisfy the requirements.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val="single" w:color="000000" w:themeColor="text1"/>
        </w:rPr>
        <w:t>(1)</w:t>
      </w:r>
      <w:r w:rsidRPr="00A6007C">
        <w:rPr>
          <w:rFonts w:eastAsia="Calibri"/>
          <w:color w:val="000000" w:themeColor="text1"/>
        </w:rPr>
        <w:tab/>
      </w:r>
      <w:r w:rsidRPr="00A6007C">
        <w:rPr>
          <w:rFonts w:eastAsia="Calibri"/>
          <w:color w:val="000000" w:themeColor="text1"/>
          <w:u w:val="single" w:color="000000" w:themeColor="text1"/>
        </w:rPr>
        <w:t>ascertain whether a person has failed to comply fully and accurately with the disclosure requirements of Chapter 13, Title 8, which may include, but is not limited to, an audit of filed reports and applicable campaign bank statements, and to promptly notify the person to file the necessary notices and reports to satisfy these requirements;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rPr>
        <w:tab/>
      </w:r>
      <w:r w:rsidRPr="00A6007C">
        <w:rPr>
          <w:rFonts w:eastAsia="Calibri"/>
          <w:color w:val="000000" w:themeColor="text1"/>
          <w:u w:val="single" w:color="000000" w:themeColor="text1"/>
        </w:rPr>
        <w:t>receive complaints filed by individuals and, upon a majority vote of the total membership of the committee, file complaints when alleged violations are identified;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rPr>
        <w:tab/>
      </w:r>
      <w:r w:rsidRPr="00A6007C">
        <w:rPr>
          <w:rFonts w:eastAsia="Calibri"/>
          <w:color w:val="000000" w:themeColor="text1"/>
          <w:u w:val="single" w:color="000000" w:themeColor="text1"/>
        </w:rPr>
        <w:t>upon the filing of a complaint alleging a violation by a Senate member or staff, or a member or staff of a legislative caucus committee, or a Senate candidate, for a violation of Chapter 13, Title 8 or Chapter 17, Title 2, other than a violation of a rule of the appropriate house, the ethics committee shall refer the complaint to the State Ethics Commission for an investigation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(4)</w:t>
      </w:r>
      <w:r w:rsidRPr="00A6007C">
        <w:rPr>
          <w:rFonts w:eastAsia="Calibri"/>
          <w:color w:val="000000" w:themeColor="text1"/>
        </w:rPr>
        <w:tab/>
      </w:r>
      <w:r w:rsidRPr="00A6007C">
        <w:rPr>
          <w:rFonts w:eastAsia="Calibri"/>
          <w:color w:val="000000" w:themeColor="text1"/>
          <w:u w:val="single" w:color="000000" w:themeColor="text1"/>
        </w:rPr>
        <w:t>receive, investigate, and hear a complaint which alleges a possible violation of a breach of a privilege or a rule governing a Senate member or staff or legislative caucus committee, or Senate candidate;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(5)</w:t>
      </w:r>
      <w:r w:rsidRPr="00A6007C">
        <w:rPr>
          <w:rFonts w:eastAsia="Calibri"/>
          <w:color w:val="000000" w:themeColor="text1"/>
        </w:rPr>
        <w:tab/>
      </w:r>
      <w:r w:rsidRPr="00A6007C">
        <w:rPr>
          <w:rFonts w:eastAsia="Calibri"/>
          <w:color w:val="000000" w:themeColor="text1"/>
          <w:u w:val="single" w:color="000000" w:themeColor="text1"/>
        </w:rPr>
        <w:t>a complaint may not be accepted by the ethics committee concerning a Senate member or candidate during the fifty</w:t>
      </w:r>
      <w:r w:rsidRPr="00A6007C">
        <w:rPr>
          <w:rFonts w:eastAsia="Calibri"/>
          <w:color w:val="000000" w:themeColor="text1"/>
          <w:u w:val="single" w:color="000000" w:themeColor="text1"/>
        </w:rPr>
        <w:noBreakHyphen/>
        <w:t>day period before an election in which the member or candidate is a candidate.  During this fifty</w:t>
      </w:r>
      <w:r w:rsidRPr="00A6007C">
        <w:rPr>
          <w:rFonts w:eastAsia="Calibri"/>
          <w:color w:val="000000" w:themeColor="text1"/>
          <w:u w:val="single"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Chapter 13, Title 8 by a candidate during this fifty</w:t>
      </w:r>
      <w:r w:rsidRPr="00A6007C">
        <w:rPr>
          <w:rFonts w:eastAsia="Calibri"/>
          <w:color w:val="000000" w:themeColor="text1"/>
          <w:u w:val="single"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Chapter 13, Title 8.  The court must award reasonable attorney’s fees and costs to the nonpetitioning party if a petition for mandamus or injunctive relief is dismissed based upon a finding that the: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w:t>
      </w:r>
      <w:r>
        <w:rPr>
          <w:rFonts w:eastAsia="Calibri"/>
          <w:color w:val="000000" w:themeColor="text1"/>
          <w:u w:val="single" w:color="000000" w:themeColor="text1"/>
        </w:rPr>
        <w:t>a</w:t>
      </w:r>
      <w:r w:rsidRPr="00A6007C">
        <w:rPr>
          <w:rFonts w:eastAsia="Calibri"/>
          <w:color w:val="000000" w:themeColor="text1"/>
          <w:u w:val="single" w:color="000000" w:themeColor="text1"/>
        </w:rPr>
        <w:t>)</w:t>
      </w:r>
      <w:r w:rsidRPr="00A6007C">
        <w:rPr>
          <w:rFonts w:eastAsia="Calibri"/>
          <w:color w:val="000000" w:themeColor="text1"/>
          <w:u w:val="single" w:color="000000" w:themeColor="text1"/>
        </w:rPr>
        <w:tab/>
      </w:r>
      <w:r w:rsidRPr="00A6007C">
        <w:rPr>
          <w:rFonts w:eastAsia="Calibri"/>
          <w:color w:val="000000" w:themeColor="text1"/>
        </w:rPr>
        <w:tab/>
      </w:r>
      <w:r w:rsidRPr="00A6007C">
        <w:rPr>
          <w:rFonts w:eastAsia="Calibri"/>
          <w:color w:val="000000" w:themeColor="text1"/>
          <w:u w:val="single" w:color="000000" w:themeColor="text1"/>
        </w:rPr>
        <w:t>petition is being presented for an improper purpose such as harassment or to cause delay;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ab/>
      </w:r>
      <w:r>
        <w:rPr>
          <w:rFonts w:eastAsia="Calibri"/>
          <w:color w:val="000000" w:themeColor="text1"/>
          <w:u w:val="single" w:color="000000" w:themeColor="text1"/>
        </w:rPr>
        <w:t>(b</w:t>
      </w:r>
      <w:r w:rsidRPr="00A6007C">
        <w:rPr>
          <w:rFonts w:eastAsia="Calibri"/>
          <w:color w:val="000000" w:themeColor="text1"/>
          <w:u w:val="single" w:color="000000" w:themeColor="text1"/>
        </w:rPr>
        <w:t>)</w:t>
      </w:r>
      <w:r w:rsidRPr="00A6007C">
        <w:rPr>
          <w:rFonts w:eastAsia="Calibri"/>
          <w:color w:val="000000" w:themeColor="text1"/>
        </w:rPr>
        <w:tab/>
      </w:r>
      <w:r w:rsidRPr="00A6007C">
        <w:rPr>
          <w:rFonts w:eastAsia="Calibri"/>
          <w:color w:val="000000" w:themeColor="text1"/>
          <w:u w:val="single"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color="000000" w:themeColor="text1"/>
        </w:rPr>
        <w:tab/>
      </w:r>
      <w:r>
        <w:rPr>
          <w:rFonts w:eastAsia="Calibri"/>
          <w:color w:val="000000" w:themeColor="text1"/>
          <w:u w:val="single" w:color="000000" w:themeColor="text1"/>
        </w:rPr>
        <w:t>(c</w:t>
      </w:r>
      <w:r w:rsidRPr="00A6007C">
        <w:rPr>
          <w:rFonts w:eastAsia="Calibri"/>
          <w:color w:val="000000" w:themeColor="text1"/>
          <w:u w:val="single" w:color="000000" w:themeColor="text1"/>
        </w:rPr>
        <w:t>)</w:t>
      </w:r>
      <w:r w:rsidRPr="00A6007C">
        <w:rPr>
          <w:rFonts w:eastAsia="Calibri"/>
          <w:color w:val="000000" w:themeColor="text1"/>
        </w:rPr>
        <w:tab/>
      </w:r>
      <w:r w:rsidRPr="00A6007C">
        <w:rPr>
          <w:rFonts w:eastAsia="Calibri"/>
          <w:color w:val="000000" w:themeColor="text1"/>
          <w:u w:val="single" w:color="000000" w:themeColor="text1"/>
        </w:rPr>
        <w:t>allegations and other factual contentions do not have evidentiary support or, if specifically so identified, are not likely to have evidentiary support after reasonable opportunity for further investigation or discovery.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val="single" w:color="000000" w:themeColor="text1"/>
        </w:rPr>
        <w:t>Action on a complaint filed against a Senate member or candidate which was received more than fifty days before the election but which cannot be disposed of or dismissed by the ethics committee at least thirty days before the election must be postponed until after the election;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val="single" w:color="000000" w:themeColor="text1"/>
        </w:rPr>
        <w:t>(6)</w:t>
      </w:r>
      <w:r w:rsidRPr="00A6007C">
        <w:rPr>
          <w:rFonts w:eastAsia="Calibri"/>
          <w:color w:val="000000" w:themeColor="text1"/>
        </w:rPr>
        <w:tab/>
      </w:r>
      <w:r w:rsidRPr="00A6007C">
        <w:rPr>
          <w:rFonts w:eastAsia="Calibri"/>
          <w:color w:val="000000" w:themeColor="text1"/>
          <w:u w:val="single" w:color="000000" w:themeColor="text1"/>
        </w:rPr>
        <w:t>obtain information, investigate technical violation complaints, and hear complaints as provided in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 with respect to any complaint filed pursuant to Chapter 13, Title 8 or Chapter 17, Title 2 and to that end may compel by subpoena issued by a majority vote of the committee the attendance and testimony of witnesses and the production of pertinent books and papers;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Pr>
          <w:rFonts w:eastAsia="Calibri"/>
          <w:color w:val="000000" w:themeColor="text1"/>
          <w:u w:color="000000" w:themeColor="text1"/>
        </w:rPr>
        <w:tab/>
      </w:r>
      <w:r w:rsidRPr="00A6007C">
        <w:rPr>
          <w:rFonts w:eastAsia="Calibri"/>
          <w:color w:val="000000" w:themeColor="text1"/>
          <w:u w:val="single" w:color="000000" w:themeColor="text1"/>
        </w:rPr>
        <w:t>(7)</w:t>
      </w:r>
      <w:r w:rsidRPr="00A6007C">
        <w:rPr>
          <w:rFonts w:eastAsia="Calibri"/>
          <w:color w:val="000000" w:themeColor="text1"/>
        </w:rPr>
        <w:tab/>
      </w:r>
      <w:r w:rsidRPr="00A6007C">
        <w:rPr>
          <w:rFonts w:eastAsia="Calibri"/>
          <w:color w:val="000000" w:themeColor="text1"/>
          <w:u w:val="single" w:color="000000" w:themeColor="text1"/>
        </w:rPr>
        <w:t>administer or recommend sanctions appropriate to a particular Senate member or staff, or candidate for Senate,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 including the recovery of the value of anything transferred or received in breach of the ethical standards, or dismiss the charges; and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(8)</w:t>
      </w:r>
      <w:r w:rsidRPr="00A6007C">
        <w:rPr>
          <w:rFonts w:eastAsia="Calibri"/>
          <w:color w:val="000000" w:themeColor="text1"/>
        </w:rPr>
        <w:tab/>
      </w:r>
      <w:r w:rsidRPr="00A6007C">
        <w:rPr>
          <w:rFonts w:eastAsia="Calibri"/>
          <w:color w:val="000000" w:themeColor="text1"/>
          <w:u w:val="single" w:color="000000" w:themeColor="text1"/>
        </w:rPr>
        <w:t>act as an advisory body to the Senate and to individual Senate members or candidates on questions pertaining to the disclosure and filing requirements of Senate members or candidates, and may issue, upon request from a Senate member or staff, or legislative caucus committee, or Senate candidate, and publish advisory opinions on the requirements of Chapter 13, Title 8 and Chapter 17, Title 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(9)</w:t>
      </w:r>
      <w:r w:rsidRPr="00A6007C">
        <w:rPr>
          <w:rFonts w:eastAsia="Calibri"/>
          <w:color w:val="000000" w:themeColor="text1"/>
        </w:rPr>
        <w:tab/>
      </w:r>
      <w:r w:rsidRPr="00A6007C">
        <w:rPr>
          <w:rFonts w:eastAsia="Calibri"/>
          <w:color w:val="000000" w:themeColor="text1"/>
          <w:u w:val="single" w:color="000000" w:themeColor="text1"/>
        </w:rPr>
        <w:t>levy an enforcement or administrative fee on a person who is found in violation, or who admits to a violation, pursuant to Title 2 or Title 8.  The fee must be used to reimburse the ethics committee for costs associated with the investigation and hearing of a violation as provided in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130.  These fees and costs are in addition to any fines as otherwise provided by law.</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t>(</w:t>
      </w:r>
      <w:r w:rsidRPr="00A6007C">
        <w:rPr>
          <w:rFonts w:eastAsia="Calibri"/>
          <w:strike/>
          <w:color w:val="000000" w:themeColor="text1"/>
          <w:u w:color="000000" w:themeColor="text1"/>
        </w:rPr>
        <w:t>8</w:t>
      </w:r>
      <w:r w:rsidRPr="00A6007C">
        <w:rPr>
          <w:rFonts w:eastAsia="Calibri"/>
          <w:color w:val="000000" w:themeColor="text1"/>
          <w:u w:val="single" w:color="000000" w:themeColor="text1"/>
        </w:rPr>
        <w:t>10</w:t>
      </w:r>
      <w:r w:rsidRPr="00A6007C">
        <w:rPr>
          <w:rFonts w:eastAsia="Calibri"/>
          <w:color w:val="000000" w:themeColor="text1"/>
          <w:u w:color="000000" w:themeColor="text1"/>
        </w:rPr>
        <w:t>)</w:t>
      </w:r>
      <w:r w:rsidRPr="00A6007C">
        <w:rPr>
          <w:rFonts w:eastAsia="Calibri"/>
          <w:color w:val="000000" w:themeColor="text1"/>
          <w:u w:color="000000" w:themeColor="text1"/>
        </w:rPr>
        <w:tab/>
        <w:t xml:space="preserve">To recommend any rule or statutory change relating to ethics as the committee deems appropriate.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All papers, documents, complaints, charges, requests for advisory opinions, and any other material </w:t>
      </w:r>
      <w:r w:rsidRPr="00A6007C">
        <w:rPr>
          <w:rFonts w:eastAsia="Calibri"/>
          <w:strike/>
          <w:color w:val="000000" w:themeColor="text1"/>
          <w:u w:color="000000" w:themeColor="text1"/>
        </w:rPr>
        <w:t>required to be</w:t>
      </w:r>
      <w:r w:rsidRPr="00A6007C">
        <w:rPr>
          <w:rFonts w:eastAsia="Calibri"/>
          <w:color w:val="000000" w:themeColor="text1"/>
          <w:u w:color="000000" w:themeColor="text1"/>
        </w:rPr>
        <w:t xml:space="preserve"> filed with or received by the committee shall be strictly confidential prior to a finding of probable cause, or a waiver of confidentiality by the respondent. No persons involved with a complaint </w:t>
      </w:r>
      <w:r w:rsidRPr="00A6007C">
        <w:rPr>
          <w:rFonts w:eastAsia="Calibri"/>
          <w:strike/>
          <w:color w:val="000000" w:themeColor="text1"/>
          <w:u w:color="000000" w:themeColor="text1"/>
        </w:rPr>
        <w:t>before the committee</w:t>
      </w:r>
      <w:r w:rsidRPr="00A6007C">
        <w:rPr>
          <w:rFonts w:eastAsia="Calibri"/>
          <w:color w:val="000000" w:themeColor="text1"/>
          <w:u w:color="000000" w:themeColor="text1"/>
        </w:rPr>
        <w:t xml:space="preserv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val="single" w:color="000000" w:themeColor="text1"/>
        </w:rPr>
      </w:pPr>
      <w:r w:rsidRPr="00A6007C">
        <w:rPr>
          <w:rFonts w:eastAsia="Calibri"/>
          <w:b/>
          <w:color w:val="000000" w:themeColor="text1"/>
          <w:u w:val="single"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val="single" w:color="000000" w:themeColor="text1"/>
        </w:rPr>
      </w:pPr>
      <w:r w:rsidRPr="00A6007C">
        <w:rPr>
          <w:rFonts w:eastAsia="Calibri"/>
          <w:b/>
          <w:color w:val="000000" w:themeColor="text1"/>
          <w:u w:val="single" w:color="000000" w:themeColor="text1"/>
        </w:rPr>
        <w:t>Formal Advisory Opinions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(1)</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ethics committee may issue a formal advisory opinion based on real or hypothetical sets of circumstances. In considering and formulating an advisory opinion the ethics committee shall consider its previous opinions, the relevant opinions of the House Ethics Committee, as well as relevant opinions issued by the commission in an attempt to create uniformity among the bodies.  A formal advisory opinion issued by the ethics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ethics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only may issue formal advisory opinions for Senate members, staff and legislative caucus committees for which it has proper jurisdiction to make findings of fact and impose penalties pursuant to Chapter 13, Title 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must consider whether a person relied in good faith upon a formal advisory opinion or written informal staff opinion when considering a finding of misconduct.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trike/>
          <w:color w:val="000000" w:themeColor="text1"/>
          <w:u w:color="000000" w:themeColor="text1"/>
        </w:rPr>
      </w:pPr>
      <w:r w:rsidRPr="00A6007C">
        <w:rPr>
          <w:rFonts w:eastAsia="Calibri"/>
          <w:b/>
          <w:strike/>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 xml:space="preserve">Information that must be made public following a finding of probable cause or waiver of confidentiality by the respondent are: the complaint; the response by the respondent; any exhibits introduced at a public hearing, subject to redaction of information of a personal nature where public disclosure would constitute unreasonable invasion of personal privacy; and the final order issued by the committee.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Pr>
          <w:rFonts w:eastAsia="Calibri"/>
          <w:b/>
          <w:color w:val="000000" w:themeColor="text1"/>
          <w:u w:color="000000" w:themeColor="text1"/>
        </w:rPr>
        <w:t>Rule 44.1.</w:t>
      </w:r>
      <w:r w:rsidRPr="00A6007C">
        <w:rPr>
          <w:rFonts w:eastAsia="Calibri"/>
          <w:b/>
          <w:color w:val="000000" w:themeColor="text1"/>
          <w:u w:color="000000" w:themeColor="text1"/>
        </w:rPr>
        <w:br/>
        <w:t>Ethics Committee Procedures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A.</w:t>
      </w:r>
      <w:r w:rsidRPr="00A6007C">
        <w:rPr>
          <w:rFonts w:eastAsia="Calibri"/>
          <w:b/>
          <w:color w:val="000000" w:themeColor="text1"/>
          <w:u w:color="000000" w:themeColor="text1"/>
        </w:rPr>
        <w:br/>
        <w:t>Complaint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All investigations, inquiries, hearings and accompanying documents must remain strictly confidential until a finding of probable cause, unless the respondent waives the right to confidentiality. 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 face and cross</w:t>
      </w:r>
      <w:r w:rsidRPr="00A6007C">
        <w:rPr>
          <w:rFonts w:eastAsia="Calibri"/>
          <w:strike/>
          <w:color w:val="000000" w:themeColor="text1"/>
          <w:u w:color="000000" w:themeColor="text1"/>
        </w:rPr>
        <w:noBreakHyphen/>
        <w:t>examine his or her accusers and the witnesses against him or her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complaint may be accepted by the Ethics Committee concerning a member of or candidate for the Senate during the fifty</w:t>
      </w:r>
      <w:r w:rsidRPr="00A6007C">
        <w:rPr>
          <w:rFonts w:eastAsia="Calibri"/>
          <w:strike/>
          <w:color w:val="000000" w:themeColor="text1"/>
          <w:u w:color="000000" w:themeColor="text1"/>
        </w:rPr>
        <w:noBreakHyphen/>
        <w:t>day period before an election in which the member or candidate is participating. During this fifty</w:t>
      </w:r>
      <w:r w:rsidRPr="00A6007C">
        <w:rPr>
          <w:rFonts w:eastAsia="Calibri"/>
          <w:strike/>
          <w:color w:val="000000" w:themeColor="text1"/>
          <w:u w:color="000000" w:themeColor="text1"/>
        </w:rPr>
        <w:noBreakHyphen/>
        <w:t>day time period, a person may petition the court of common pleas alleging the violations complained of pursuant to the provisions of Section 8</w:t>
      </w:r>
      <w:r w:rsidRPr="00A6007C">
        <w:rPr>
          <w:rFonts w:eastAsia="Calibri"/>
          <w:strike/>
          <w:color w:val="000000" w:themeColor="text1"/>
          <w:u w:color="000000" w:themeColor="text1"/>
        </w:rPr>
        <w:noBreakHyphen/>
        <w:t>13</w:t>
      </w:r>
      <w:r w:rsidRPr="00A6007C">
        <w:rPr>
          <w:rFonts w:eastAsia="Calibri"/>
          <w:strike/>
          <w:color w:val="000000" w:themeColor="text1"/>
          <w:u w:color="000000" w:themeColor="text1"/>
        </w:rPr>
        <w:noBreakHyphen/>
        <w:t>530. 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rPr>
        <w:t>(A)</w:t>
      </w:r>
      <w:r w:rsidRPr="00A6007C">
        <w:rPr>
          <w:rFonts w:eastAsia="Calibri"/>
          <w:color w:val="000000" w:themeColor="text1"/>
          <w:u w:val="single" w:color="000000" w:themeColor="text1"/>
        </w:rPr>
        <w:t>(1)</w:t>
      </w:r>
      <w:r w:rsidRPr="00A6007C">
        <w:rPr>
          <w:rFonts w:eastAsia="Calibri"/>
          <w:color w:val="000000" w:themeColor="text1"/>
        </w:rPr>
        <w:tab/>
      </w:r>
      <w:r w:rsidRPr="00A6007C">
        <w:rPr>
          <w:rFonts w:eastAsia="Calibri"/>
          <w:color w:val="000000" w:themeColor="text1"/>
          <w:u w:val="single" w:color="000000" w:themeColor="text1"/>
        </w:rPr>
        <w:t xml:space="preserve">A complaint alleging a member of the Senate, legislative caucus committees, candidates for the Senate, or staff of the Senate or legislative caucus committee has committed a violation of Chapter 13, Title 8 or Chapter 17, Title 2 must be a verified complaint in writing and state the name of the person alleged to have committed the violation and the particulars of the violation.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rPr>
        <w:tab/>
      </w:r>
      <w:r w:rsidRPr="00A6007C">
        <w:rPr>
          <w:rFonts w:eastAsia="Calibri"/>
          <w:color w:val="000000" w:themeColor="text1"/>
          <w:u w:val="single" w:color="000000" w:themeColor="text1"/>
        </w:rPr>
        <w:t xml:space="preserve">When a complaint is filed with or by the ethics committee alleging a violation of Chapter 13, Title 8 or Chapter 17, Title 2, a copy must be sent to the person alleged to have committed the violation and to the State Ethics Commission, hereinafter referred to as ‘the commission’ within thirty days from the date the complaint was filed, for an investigation. However, if the complaint only alleges a violation of a rule of the Senate, the ethics committee must forward a copy of the complaint to the person alleged to have committed the violation, and the ethics committee shall investigate and make a determination for a complaint.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u w:color="000000" w:themeColor="text1"/>
        </w:rPr>
        <w:tab/>
      </w:r>
      <w:r w:rsidRPr="00A6007C">
        <w:rPr>
          <w:rFonts w:eastAsia="Calibri"/>
          <w:color w:val="000000" w:themeColor="text1"/>
          <w:u w:val="single" w:color="000000" w:themeColor="text1"/>
        </w:rPr>
        <w:t>Upon completing its investigation, the commission must provide a report to the ethics committee with a recommendation as to whether there is probable cause to believe a violation of Chapter 13, Title 8 or of Chapter 17, Title 2 has occurred.  A recommendation of probable cause requires an affirmative vote by six or more members of the commission.  The report must include a copy of all relevant reports, evidence, and testimony considered by the commission.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(B)(1)</w:t>
      </w:r>
      <w:r w:rsidRPr="00A6007C">
        <w:rPr>
          <w:rFonts w:eastAsia="Calibri"/>
          <w:color w:val="000000" w:themeColor="text1"/>
          <w:u w:color="000000" w:themeColor="text1"/>
        </w:rPr>
        <w:tab/>
      </w:r>
      <w:r w:rsidRPr="00A6007C">
        <w:rPr>
          <w:rFonts w:eastAsia="Calibri"/>
          <w:color w:val="000000" w:themeColor="text1"/>
          <w:u w:val="single" w:color="000000" w:themeColor="text1"/>
        </w:rPr>
        <w:t>All investigations, inquiries, hearings and accompanying documents are confidential and only may be released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(2)(a)</w:t>
      </w:r>
      <w:r w:rsidRPr="00A6007C">
        <w:rPr>
          <w:rFonts w:eastAsia="Calibri"/>
          <w:color w:val="000000" w:themeColor="text1"/>
          <w:u w:color="000000" w:themeColor="text1"/>
        </w:rPr>
        <w:tab/>
      </w:r>
      <w:r w:rsidRPr="00A6007C">
        <w:rPr>
          <w:rFonts w:eastAsia="Calibri"/>
          <w:color w:val="000000" w:themeColor="text1"/>
          <w:u w:val="single" w:color="000000" w:themeColor="text1"/>
        </w:rPr>
        <w:t>Upon a recommendation of probable cause by the commission for a violation, other than a technical violation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1372, the following documents become public record: the complaint, the response by the respondent, and the commission’s recommendation of probable cause.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633039">
        <w:rPr>
          <w:rFonts w:eastAsia="Calibri"/>
          <w:color w:val="000000" w:themeColor="text1"/>
          <w:u w:color="000000" w:themeColor="text1"/>
        </w:rPr>
        <w:tab/>
      </w:r>
      <w:r w:rsidRPr="00A6007C">
        <w:rPr>
          <w:rFonts w:eastAsia="Calibri"/>
          <w:color w:val="000000" w:themeColor="text1"/>
          <w:u w:val="single" w:color="000000" w:themeColor="text1"/>
        </w:rPr>
        <w:t>If the ethics committee requests further investigation after receipt of the commission’s report, documents only may be released if the commission’s second report to the committee recommends a finding of probable cause.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(C)(1)</w:t>
      </w:r>
      <w:r w:rsidRPr="00A6007C">
        <w:rPr>
          <w:rFonts w:eastAsia="Calibri"/>
          <w:color w:val="000000" w:themeColor="text1"/>
          <w:u w:color="000000" w:themeColor="text1"/>
        </w:rPr>
        <w:tab/>
      </w:r>
      <w:r w:rsidRPr="00A6007C">
        <w:rPr>
          <w:rFonts w:eastAsia="Calibri"/>
          <w:color w:val="000000" w:themeColor="text1"/>
          <w:u w:val="single" w:color="000000" w:themeColor="text1"/>
        </w:rPr>
        <w:t>Upon receipt of the commission’s report, the ethics committee may concur or nonconcur with the commission’s recommendation, or within forty</w:t>
      </w:r>
      <w:r w:rsidRPr="00A6007C">
        <w:rPr>
          <w:rFonts w:eastAsia="Calibri"/>
          <w:color w:val="000000" w:themeColor="text1"/>
          <w:u w:val="single" w:color="000000" w:themeColor="text1"/>
        </w:rPr>
        <w:noBreakHyphen/>
        <w:t xml:space="preserve">five days from the committee’s receipt of the report, request the commission to continue the investigation in order to review information previously received or consider additional matters not considered by the commission.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there is not competent and substantial evidence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 respondent has committed only a technical violation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provisions of the appropriate section apply.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(4)</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there is competent and substantial evidence that a violation of Chapter 13, Title 8 or of Chapter 17, Title 2 has occurred, except for a technical violation of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committee shall, as appropriate: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render an advisory opinion to the respondent and require the respondent’s compliance within a reasonable time; or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convene a formal public hearing on the matter.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(5)</w:t>
      </w:r>
      <w:r w:rsidRPr="00A6007C">
        <w:rPr>
          <w:rFonts w:eastAsia="Calibri"/>
          <w:color w:val="000000" w:themeColor="text1"/>
          <w:u w:color="000000" w:themeColor="text1"/>
        </w:rPr>
        <w:tab/>
      </w:r>
      <w:r w:rsidRPr="00A6007C">
        <w:rPr>
          <w:rFonts w:eastAsia="Calibri"/>
          <w:color w:val="000000" w:themeColor="text1"/>
          <w:u w:val="single" w:color="000000" w:themeColor="text1"/>
        </w:rPr>
        <w:t>If the ethics committee convenes a formal public hearing: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investigator or attorney handling the investigation for the State Ethics Commission shall present the evidence related to the complaint to the ethics committee;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ethics committee shall maintain the authority to approve subpoenas, authorize expenditures, dismiss complaints, schedule hearings, grant continuances, and as otherwise provided for by the Senate Rules;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(c)</w:t>
      </w:r>
      <w:r w:rsidRPr="00A6007C">
        <w:rPr>
          <w:rFonts w:eastAsia="Calibri"/>
          <w:color w:val="000000" w:themeColor="text1"/>
          <w:u w:color="000000" w:themeColor="text1"/>
        </w:rPr>
        <w:tab/>
      </w:r>
      <w:r w:rsidRPr="00A6007C">
        <w:rPr>
          <w:rFonts w:eastAsia="Calibri"/>
          <w:color w:val="000000" w:themeColor="text1"/>
          <w:u w:val="single" w:color="000000" w:themeColor="text1"/>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A6007C">
        <w:rPr>
          <w:rFonts w:eastAsia="Calibri"/>
          <w:color w:val="000000" w:themeColor="text1"/>
          <w:u w:val="single" w:color="000000" w:themeColor="text1"/>
        </w:rPr>
        <w:noBreakHyphen/>
        <w:t xml:space="preserve">examine opposing witnesses;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all hearings must be open to the public.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(6)(a)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After the formal public hearing, the ethics committee shall determine its findings of fact and issue its final order.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the ethics committee, based on competent and substantial evidence, finds the respondent has not violated Chapter 13, Title 8 or Chapter 17, Title 2, the committee shall dismiss the complaint and send a written decision to the respondent and the complainant.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(c)</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the ethics committee, based on competent and substantial evidence, finds the respondent has violated Chapter 13, Title 8 or Chapter 17, Title 2, the committee shall: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w:t>
      </w:r>
      <w:r w:rsidRPr="00A6007C">
        <w:rPr>
          <w:rFonts w:eastAsia="Calibri"/>
          <w:color w:val="000000" w:themeColor="text1"/>
          <w:u w:val="single"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administer a public reprimand;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(ii)</w:t>
      </w:r>
      <w:r w:rsidRPr="00A6007C">
        <w:rPr>
          <w:rFonts w:eastAsia="Calibri"/>
          <w:color w:val="000000" w:themeColor="text1"/>
          <w:u w:color="000000" w:themeColor="text1"/>
        </w:rPr>
        <w:tab/>
      </w:r>
      <w:r w:rsidRPr="00A6007C">
        <w:rPr>
          <w:rFonts w:eastAsia="Calibri"/>
          <w:color w:val="000000" w:themeColor="text1"/>
          <w:u w:val="single" w:color="000000" w:themeColor="text1"/>
        </w:rPr>
        <w:t>determine that a technical violation as provided for in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has occurred;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(iii)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(iv)</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the forfeiture of gifts, receipts, or profits, or the value of each, obtained in violation of Chapter 13, Title 8 or Chapter 17, Title 2;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recommend expulsion of the member;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provide a copy of the complaint and accompanying materials to the Attorney General if the committee finds that there is probable cause to believe the respondent wilfully violated a section of Chapter 13, Title 8 or Chapter 17, Title 2 that imposes a criminal penalty; or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(vii)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a combination of subitems (i) through (vi) as necessary and appropriate.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ethics committee shall report its findings in writing to the President Pro Tempore of the Senate. The report must be accompanied by an order of punishment or dismissal and supported and signed by a majority of the ethics committee members.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(e)</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In addition, any documents in the commission’s report that substantiate the commission’s recommendation of probable cause that would constitute a public document and are not exempt from disclosure under the Freedom of Information Act or other state or federal law also shall become public record.  These documents must be redacted, as appropriate, in compliance with state or federal law.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after conducting a formal public hearing, the ethics committee finds the respondent has violated Chapter 13, Title 8 or Chapter 17, Title 2, the respondent has ten days from the date of receiving the committee’s order of punishment to appeal the action to the full Senate.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(E)</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No ethics committee member may take part in consideration of any matter in which they are the respondent, complainant, witness, or otherwise involved.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(F)</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A6007C">
        <w:rPr>
          <w:rFonts w:eastAsia="Calibri"/>
          <w:color w:val="000000" w:themeColor="text1"/>
          <w:u w:val="single" w:color="000000" w:themeColor="text1"/>
        </w:rPr>
        <w:noBreakHyphen/>
        <w:t xml:space="preserve">examine opposing witnesses.”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(G)</w:t>
      </w:r>
      <w:r w:rsidRPr="00A6007C">
        <w:rPr>
          <w:rFonts w:eastAsia="Calibri"/>
          <w:color w:val="000000" w:themeColor="text1"/>
          <w:u w:color="000000" w:themeColor="text1"/>
        </w:rPr>
        <w:tab/>
      </w:r>
      <w:r w:rsidRPr="00A6007C">
        <w:rPr>
          <w:rFonts w:eastAsia="Calibri"/>
          <w:color w:val="000000" w:themeColor="text1"/>
          <w:u w:val="single" w:color="000000" w:themeColor="text1"/>
        </w:rPr>
        <w:t>It is unlawful for anyone who is the subject of a pending investigation or open complaint, to contact or attempt to contact, either directly or indirectly, a member of the commission or the ethics committee to influence or attempt to influence the outcome of a pending investigation or open complaint.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complaint shall be accepted which is filed later than four years after the violation is alleged to have occurred.</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 xml:space="preserve">Action may not be taken on a complaint filed more than four years after the violation is alleged to have occurred unless the person alleged to have committed the violation, by fraud or other device, prevents discovery of the violation. </w:t>
      </w:r>
    </w:p>
    <w:p w:rsidR="00654DBD" w:rsidRPr="00594CD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B. </w:t>
      </w:r>
      <w:r w:rsidRPr="00A6007C">
        <w:rPr>
          <w:rFonts w:eastAsia="Calibri"/>
          <w:color w:val="000000" w:themeColor="text1"/>
          <w:u w:color="000000" w:themeColor="text1"/>
        </w:rPr>
        <w:br/>
      </w:r>
      <w:r w:rsidRPr="00594CDC">
        <w:rPr>
          <w:rFonts w:eastAsia="Calibri"/>
          <w:b/>
          <w:strike/>
          <w:color w:val="000000" w:themeColor="text1"/>
          <w:u w:color="000000" w:themeColor="text1"/>
        </w:rPr>
        <w:t xml:space="preserve">Findings of Probable Cause and </w:t>
      </w:r>
      <w:r w:rsidRPr="00594CDC">
        <w:rPr>
          <w:rFonts w:eastAsia="Calibri"/>
          <w:b/>
          <w:color w:val="000000" w:themeColor="text1"/>
          <w:u w:color="000000" w:themeColor="text1"/>
        </w:rPr>
        <w:t>Subsequent Actions</w:t>
      </w:r>
      <w:r w:rsidRPr="00594CDC">
        <w:rPr>
          <w:rFonts w:eastAsia="Calibri"/>
          <w:b/>
          <w:color w:val="000000" w:themeColor="text1"/>
          <w:u w:val="single" w:color="000000" w:themeColor="text1"/>
        </w:rPr>
        <w:t xml:space="preserve"> by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All ethics committee investigations and records relating to the preliminary investigation are confidential unless otherwise permitted by the Rules.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finds that probable cause exists to support an alleged violation after a preliminary investigation, it shall, as appropriate: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A6007C">
        <w:rPr>
          <w:rFonts w:eastAsia="Calibri"/>
          <w:color w:val="000000" w:themeColor="text1"/>
          <w:u w:color="000000" w:themeColor="text1"/>
        </w:rPr>
        <w:tab/>
      </w:r>
      <w:r w:rsidRPr="00A6007C">
        <w:rPr>
          <w:rFonts w:eastAsia="Calibri"/>
          <w:strike/>
          <w:color w:val="000000" w:themeColor="text1"/>
          <w:u w:color="000000" w:themeColor="text1"/>
        </w:rPr>
        <w:t>render an advisory opinion to the respondent and require the respondent’s compliance within a reasonable time; or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A6007C">
        <w:rPr>
          <w:rFonts w:eastAsia="Calibri"/>
          <w:color w:val="000000" w:themeColor="text1"/>
          <w:u w:color="000000" w:themeColor="text1"/>
        </w:rPr>
        <w:tab/>
      </w:r>
      <w:r w:rsidRPr="00A6007C">
        <w:rPr>
          <w:rFonts w:eastAsia="Calibri"/>
          <w:strike/>
          <w:color w:val="000000" w:themeColor="text1"/>
          <w:u w:color="000000" w:themeColor="text1"/>
        </w:rPr>
        <w:t>convene a formal hearing on the matter.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renders an advisory opinion and the respondent fails to comply, the committee must convene a formal hearing on the matter within thirty days of the respondent’s failure to comply.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A6007C">
        <w:rPr>
          <w:rFonts w:eastAsia="Calibri"/>
          <w:strike/>
          <w:color w:val="000000" w:themeColor="text1"/>
          <w:u w:color="000000" w:themeColor="text1"/>
        </w:rPr>
        <w:noBreakHyphen/>
        <w:t>examine opposing witnesses. All hearings must be conducted in open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9918BA">
        <w:rPr>
          <w:rFonts w:eastAsia="Calibri"/>
          <w:color w:val="000000" w:themeColor="text1"/>
          <w:u w:color="000000" w:themeColor="text1"/>
        </w:rPr>
        <w:tab/>
      </w:r>
      <w:r w:rsidRPr="00A6007C">
        <w:rPr>
          <w:rFonts w:eastAsia="Calibri"/>
          <w:strike/>
          <w:color w:val="000000" w:themeColor="text1"/>
          <w:u w:color="000000" w:themeColor="text1"/>
        </w:rPr>
        <w:t>administer a public reprimand;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9918BA">
        <w:rPr>
          <w:rFonts w:eastAsia="Calibri"/>
          <w:color w:val="000000" w:themeColor="text1"/>
          <w:u w:color="000000" w:themeColor="text1"/>
        </w:rPr>
        <w:tab/>
      </w:r>
      <w:r w:rsidRPr="00A6007C">
        <w:rPr>
          <w:rFonts w:eastAsia="Calibri"/>
          <w:strike/>
          <w:color w:val="000000" w:themeColor="text1"/>
          <w:u w:color="000000" w:themeColor="text1"/>
        </w:rPr>
        <w:t>require the respondent to pay a civil penalty not to exceed two thousand dollars for each non</w:t>
      </w:r>
      <w:r w:rsidRPr="00A6007C">
        <w:rPr>
          <w:rFonts w:eastAsia="Calibri"/>
          <w:strike/>
          <w:color w:val="000000" w:themeColor="text1"/>
          <w:u w:color="000000" w:themeColor="text1"/>
        </w:rPr>
        <w:noBreakHyphen/>
        <w:t>technical violation that is unrelated to the late filing of a required statement or report or failure to file a required statement or report;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(3)</w:t>
      </w:r>
      <w:r w:rsidRPr="009918BA">
        <w:rPr>
          <w:rFonts w:eastAsia="Calibri"/>
          <w:color w:val="000000" w:themeColor="text1"/>
          <w:u w:color="000000" w:themeColor="text1"/>
        </w:rPr>
        <w:tab/>
      </w:r>
      <w:r w:rsidRPr="00A6007C">
        <w:rPr>
          <w:rFonts w:eastAsia="Calibri"/>
          <w:strike/>
          <w:color w:val="000000" w:themeColor="text1"/>
          <w:u w:color="000000" w:themeColor="text1"/>
        </w:rPr>
        <w:t>require the forfeiture of gifts, receipts, or profits, or the value thereof, obtained in violation of Chapter 13, Title 8 or Chapter 17, Title 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(4)</w:t>
      </w:r>
      <w:r w:rsidRPr="009918BA">
        <w:rPr>
          <w:rFonts w:eastAsia="Calibri"/>
          <w:color w:val="000000" w:themeColor="text1"/>
          <w:u w:color="000000" w:themeColor="text1"/>
        </w:rPr>
        <w:tab/>
      </w:r>
      <w:r w:rsidRPr="00A6007C">
        <w:rPr>
          <w:rFonts w:eastAsia="Calibri"/>
          <w:strike/>
          <w:color w:val="000000" w:themeColor="text1"/>
          <w:u w:color="000000" w:themeColor="text1"/>
        </w:rPr>
        <w:t>recommend expulsion of the member;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(5)</w:t>
      </w:r>
      <w:r w:rsidRPr="009918BA">
        <w:rPr>
          <w:rFonts w:eastAsia="Calibri"/>
          <w:color w:val="000000" w:themeColor="text1"/>
          <w:u w:color="000000" w:themeColor="text1"/>
        </w:rPr>
        <w:tab/>
      </w:r>
      <w:r w:rsidRPr="00A6007C">
        <w:rPr>
          <w:rFonts w:eastAsia="Calibri"/>
          <w:strike/>
          <w:color w:val="000000" w:themeColor="text1"/>
          <w:u w:color="000000" w:themeColor="text1"/>
        </w:rPr>
        <w:t>in the case of an alleged criminal violation, refer the matter to the Attorney General for investigation; or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(6)</w:t>
      </w:r>
      <w:r w:rsidRPr="009918BA">
        <w:rPr>
          <w:rFonts w:eastAsia="Calibri"/>
          <w:color w:val="000000" w:themeColor="text1"/>
          <w:u w:color="000000" w:themeColor="text1"/>
        </w:rPr>
        <w:tab/>
      </w:r>
      <w:r w:rsidRPr="00A6007C">
        <w:rPr>
          <w:rFonts w:eastAsia="Calibri"/>
          <w:strike/>
          <w:color w:val="000000" w:themeColor="text1"/>
          <w:u w:color="000000" w:themeColor="text1"/>
        </w:rPr>
        <w:t>require a combination of items (1) through (5), as necessary and appropriate.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finds the respondent has not violated a statutory provision or Rule or engaged in unethical behavior, it shall dismiss the charges.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 the Ethics Committee members.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The respondent has ten calendar days from the date of the notification of the Ethics Committee’s action to appeal the action to the full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Ethics Committee member may participate in any matter in which he is involved as a respondent.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w:t>
      </w:r>
      <w:r w:rsidRPr="00A6007C">
        <w:rPr>
          <w:rFonts w:eastAsia="Calibri"/>
          <w:strike/>
          <w:color w:val="000000" w:themeColor="text1"/>
          <w:u w:color="000000" w:themeColor="text1"/>
        </w:rPr>
        <w:t>The consideration and results of a Senate Ethics Committee report are a matter of public record.</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Upon consideration of an ethics committee report by the Senate, whether in executive or open session, the results of the consideration are a matter of public record.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No member may vote on the question of his or her expulsion from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Failure to fully comply with a final ethics order is a separate violation that may be considered by the ethics Committee. </w:t>
      </w:r>
    </w:p>
    <w:p w:rsidR="00654DBD" w:rsidRPr="00594CD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C. </w:t>
      </w:r>
      <w:r w:rsidRPr="00A6007C">
        <w:rPr>
          <w:rFonts w:eastAsia="Calibri"/>
          <w:b/>
          <w:color w:val="000000" w:themeColor="text1"/>
          <w:u w:color="000000" w:themeColor="text1"/>
        </w:rPr>
        <w:br/>
      </w:r>
      <w:r w:rsidRPr="00594CDC">
        <w:rPr>
          <w:rFonts w:eastAsia="Calibri"/>
          <w:b/>
          <w:color w:val="000000" w:themeColor="text1"/>
          <w:u w:color="000000" w:themeColor="text1"/>
        </w:rPr>
        <w:t>Penalty for Failure to File Statements or Reports as Required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A6007C">
        <w:rPr>
          <w:rFonts w:eastAsia="Calibri"/>
          <w:color w:val="000000" w:themeColor="text1"/>
          <w:u w:color="000000" w:themeColor="text1"/>
        </w:rPr>
        <w:noBreakHyphen/>
        <w:t>13</w:t>
      </w:r>
      <w:r w:rsidRPr="00A6007C">
        <w:rPr>
          <w:rFonts w:eastAsia="Calibri"/>
          <w:color w:val="000000" w:themeColor="text1"/>
          <w:u w:color="000000" w:themeColor="text1"/>
        </w:rPr>
        <w:noBreakHyphen/>
        <w:t xml:space="preserve">1510.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 xml:space="preserve">D. </w:t>
      </w:r>
      <w:r w:rsidRPr="00A6007C">
        <w:rPr>
          <w:rFonts w:eastAsia="Calibri"/>
          <w:color w:val="000000" w:themeColor="text1"/>
          <w:u w:color="000000" w:themeColor="text1"/>
        </w:rPr>
        <w:br/>
      </w:r>
      <w:r w:rsidRPr="00594CDC">
        <w:rPr>
          <w:rFonts w:eastAsia="Calibri"/>
          <w:b/>
          <w:color w:val="000000" w:themeColor="text1"/>
          <w:u w:color="000000" w:themeColor="text1"/>
        </w:rPr>
        <w:t>Technical Violations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violations not exceeding fifty dollars. </w:t>
      </w:r>
    </w:p>
    <w:p w:rsidR="00654DBD" w:rsidRPr="00A6007C" w:rsidRDefault="00654DBD"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E.</w:t>
      </w:r>
      <w:r w:rsidRPr="00A6007C">
        <w:rPr>
          <w:rFonts w:eastAsia="Calibri"/>
          <w:color w:val="000000" w:themeColor="text1"/>
          <w:u w:color="000000" w:themeColor="text1"/>
        </w:rPr>
        <w:t xml:space="preserve"> </w:t>
      </w:r>
      <w:r w:rsidRPr="00A6007C">
        <w:rPr>
          <w:rFonts w:eastAsia="Calibri"/>
          <w:color w:val="000000" w:themeColor="text1"/>
          <w:u w:color="000000" w:themeColor="text1"/>
        </w:rPr>
        <w:br/>
      </w:r>
      <w:r w:rsidRPr="00594CDC">
        <w:rPr>
          <w:rFonts w:eastAsia="Calibri"/>
          <w:b/>
          <w:color w:val="000000" w:themeColor="text1"/>
          <w:u w:color="000000" w:themeColor="text1"/>
        </w:rPr>
        <w:t>Receipt of Documents</w:t>
      </w:r>
    </w:p>
    <w:p w:rsidR="00654DBD" w:rsidRPr="00A6007C" w:rsidRDefault="00654DBD"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In conjunction with the proceedings specified in Rule 44.2, the President Pro Tempore, and the Senate Ethics Committee on behalf of the entire Senate, may receive: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(1)</w:t>
      </w:r>
      <w:r w:rsidRPr="00A6007C">
        <w:rPr>
          <w:rFonts w:eastAsia="Calibri"/>
          <w:color w:val="000000" w:themeColor="text1"/>
          <w:u w:color="000000" w:themeColor="text1"/>
        </w:rPr>
        <w:tab/>
        <w:t>certified copies of any indictment or information for a felony or offense against the election laws filed or returned against any member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(2)</w:t>
      </w:r>
      <w:r w:rsidRPr="00A6007C">
        <w:rPr>
          <w:rFonts w:eastAsia="Calibri"/>
          <w:color w:val="000000" w:themeColor="text1"/>
          <w:u w:color="000000" w:themeColor="text1"/>
        </w:rPr>
        <w:tab/>
        <w:t>certified copies of any plea of guilty or nolo contendere to the felony entered by any member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(3)</w:t>
      </w:r>
      <w:r w:rsidRPr="00A6007C">
        <w:rPr>
          <w:rFonts w:eastAsia="Calibri"/>
          <w:color w:val="000000" w:themeColor="text1"/>
          <w:u w:color="000000" w:themeColor="text1"/>
        </w:rPr>
        <w:tab/>
        <w:t>certified copies of any conviction of a member for the felony; and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(4)</w:t>
      </w:r>
      <w:r w:rsidRPr="00A6007C">
        <w:rPr>
          <w:rFonts w:eastAsia="Calibri"/>
          <w:color w:val="000000" w:themeColor="text1"/>
          <w:u w:color="000000" w:themeColor="text1"/>
        </w:rPr>
        <w:tab/>
        <w:t xml:space="preserve">certified copies of any opinion, order, or judgment of any court, state or federal, trial or appellate, relating to any of the aforementioned matters.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Rule 44.2. </w:t>
      </w:r>
      <w:r w:rsidRPr="00A6007C">
        <w:rPr>
          <w:rFonts w:eastAsia="Calibri"/>
          <w:b/>
          <w:color w:val="000000" w:themeColor="text1"/>
          <w:u w:color="000000" w:themeColor="text1"/>
        </w:rPr>
        <w:br/>
        <w:t>Rules Governing Actions Taken Against a Member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w:t>
      </w:r>
      <w:r w:rsidRPr="00A6007C">
        <w:rPr>
          <w:rFonts w:eastAsia="Calibri"/>
          <w:color w:val="000000" w:themeColor="text1"/>
          <w:u w:color="000000" w:themeColor="text1"/>
        </w:rPr>
        <w:tab/>
        <w:t>If an indictment, information on a felony, or a warrant for the offenses provided in Sections 7</w:t>
      </w:r>
      <w:r w:rsidRPr="00A6007C">
        <w:rPr>
          <w:rFonts w:eastAsia="Calibri"/>
          <w:color w:val="000000" w:themeColor="text1"/>
          <w:u w:color="000000" w:themeColor="text1"/>
        </w:rPr>
        <w:noBreakHyphen/>
        <w:t xml:space="preserve"> 13</w:t>
      </w:r>
      <w:r w:rsidRPr="00A6007C">
        <w:rPr>
          <w:rFonts w:eastAsia="Calibri"/>
          <w:color w:val="000000" w:themeColor="text1"/>
          <w:u w:color="000000" w:themeColor="text1"/>
        </w:rPr>
        <w:noBreakHyphen/>
        <w:t>1920, 7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 xml:space="preserve">20, </w:t>
      </w:r>
      <w:r w:rsidRPr="00A6007C">
        <w:rPr>
          <w:rFonts w:eastAsia="Calibri"/>
          <w:strike/>
          <w:color w:val="000000" w:themeColor="text1"/>
          <w:u w:color="000000" w:themeColor="text1"/>
        </w:rPr>
        <w:t>7</w:t>
      </w:r>
      <w:r w:rsidRPr="00A6007C">
        <w:rPr>
          <w:rFonts w:eastAsia="Calibri"/>
          <w:strike/>
          <w:color w:val="000000" w:themeColor="text1"/>
          <w:u w:color="000000" w:themeColor="text1"/>
        </w:rPr>
        <w:noBreakHyphen/>
        <w:t>25</w:t>
      </w:r>
      <w:r w:rsidRPr="00A6007C">
        <w:rPr>
          <w:rFonts w:eastAsia="Calibri"/>
          <w:strike/>
          <w:color w:val="000000" w:themeColor="text1"/>
          <w:u w:color="000000" w:themeColor="text1"/>
        </w:rPr>
        <w:noBreakHyphen/>
        <w:t>40,</w:t>
      </w:r>
      <w:r w:rsidRPr="00A6007C">
        <w:rPr>
          <w:rFonts w:eastAsia="Calibri"/>
          <w:color w:val="000000" w:themeColor="text1"/>
          <w:u w:color="000000" w:themeColor="text1"/>
        </w:rPr>
        <w:t xml:space="preserve">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50, 7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60, 7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110, 7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120 and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150 of the Code of Laws, is filed, returned, or issued against a member of the Senate, the member indicted, charged or informed against may request the President Pro Tempore to excuse the member, without pay, from all privileges of membership of the Senate and the President Pro Tempore shall comply with the request.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(b)</w:t>
      </w:r>
      <w:r w:rsidRPr="00A6007C">
        <w:rPr>
          <w:rFonts w:eastAsia="Calibri"/>
          <w:color w:val="000000" w:themeColor="text1"/>
          <w:u w:color="000000" w:themeColor="text1"/>
        </w:rPr>
        <w:tab/>
        <w:t>A member who enters a plea of guilty or nolo contendere to any offense listed in subsection (a) must be suspended by the President Pro Tempore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(c)</w:t>
      </w:r>
      <w:r w:rsidRPr="00A6007C">
        <w:rPr>
          <w:rFonts w:eastAsia="Calibri"/>
          <w:color w:val="000000" w:themeColor="text1"/>
          <w:u w:color="000000" w:themeColor="text1"/>
        </w:rPr>
        <w:tab/>
        <w:t>A member convicted of any offense listed in subsection (a) must be suspended by the President Pro Tempore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(d)</w:t>
      </w:r>
      <w:r w:rsidRPr="00A6007C">
        <w:rPr>
          <w:rFonts w:eastAsia="Calibri"/>
          <w:color w:val="000000" w:themeColor="text1"/>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(d)</w:t>
      </w:r>
      <w:r w:rsidRPr="00A6007C">
        <w:rPr>
          <w:rFonts w:eastAsia="Calibri"/>
          <w:color w:val="000000" w:themeColor="text1"/>
          <w:u w:val="single"/>
        </w:rPr>
        <w:t>(e)</w:t>
      </w:r>
      <w:r w:rsidRPr="00A6007C">
        <w:rPr>
          <w:rFonts w:eastAsia="Calibri"/>
          <w:color w:val="000000" w:themeColor="text1"/>
          <w:u w:color="000000" w:themeColor="text1"/>
        </w:rPr>
        <w:tab/>
        <w:t xml:space="preserve">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 </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45</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Selection of Senate Members for Committee to</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Consider Qualifications of Candidates for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Offices Filled by Election by the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General Assembly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Pr="00A6007C">
        <w:rPr>
          <w:color w:val="000000" w:themeColor="text1"/>
          <w:u w:color="000000" w:themeColor="text1"/>
        </w:rPr>
        <w:noBreakHyphen/>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46.</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Recorded Floor Proceedings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may record the following proceedings on the floor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(1)</w:t>
      </w:r>
      <w:r w:rsidRPr="00A6007C">
        <w:rPr>
          <w:color w:val="000000" w:themeColor="text1"/>
          <w:u w:color="000000" w:themeColor="text1"/>
        </w:rPr>
        <w:tab/>
        <w:t>Congratulatory remarks;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r>
      <w:r w:rsidRPr="00A6007C">
        <w:rPr>
          <w:color w:val="000000" w:themeColor="text1"/>
          <w:u w:color="000000" w:themeColor="text1"/>
        </w:rPr>
        <w:tab/>
        <w:t>(2)</w:t>
      </w:r>
      <w:r w:rsidRPr="00A6007C">
        <w:rPr>
          <w:color w:val="000000" w:themeColor="text1"/>
          <w:u w:color="000000" w:themeColor="text1"/>
        </w:rPr>
        <w:tab/>
        <w:t>Speeches;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(3)</w:t>
      </w:r>
      <w:r w:rsidRPr="00A6007C">
        <w:rPr>
          <w:color w:val="000000" w:themeColor="text1"/>
          <w:u w:color="000000" w:themeColor="text1"/>
        </w:rPr>
        <w:tab/>
        <w:t>Points of Order and Rulings of the Chair regarding such points and such other proceedings as the Clerk determines necessary.</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47.</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Final Date House Legislation May Be Considered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Bills received after May 1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w:t>
      </w:r>
      <w:r w:rsidRPr="00A6007C">
        <w:rPr>
          <w:strike/>
          <w:color w:val="000000" w:themeColor="text1"/>
          <w:u w:color="000000" w:themeColor="text1"/>
        </w:rPr>
        <w:t>May 1</w:t>
      </w:r>
      <w:r w:rsidRPr="00A6007C">
        <w:rPr>
          <w:color w:val="000000" w:themeColor="text1"/>
          <w:u w:color="000000" w:themeColor="text1"/>
        </w:rPr>
        <w:t xml:space="preserve"> </w:t>
      </w:r>
      <w:r w:rsidRPr="00A6007C">
        <w:rPr>
          <w:color w:val="000000" w:themeColor="text1"/>
          <w:u w:val="single" w:color="000000" w:themeColor="text1"/>
        </w:rPr>
        <w:t>April 10</w:t>
      </w:r>
      <w:r w:rsidRPr="00A6007C">
        <w:rPr>
          <w:color w:val="000000" w:themeColor="text1"/>
          <w:u w:color="000000" w:themeColor="text1"/>
        </w:rPr>
        <w:t xml:space="preserve"> deadline shall clearly indicate that the bill had been received after </w:t>
      </w:r>
      <w:r w:rsidRPr="00A6007C">
        <w:rPr>
          <w:strike/>
          <w:color w:val="000000" w:themeColor="text1"/>
          <w:u w:color="000000" w:themeColor="text1"/>
        </w:rPr>
        <w:t>May 1</w:t>
      </w:r>
      <w:r w:rsidRPr="00A6007C">
        <w:rPr>
          <w:color w:val="000000" w:themeColor="text1"/>
          <w:u w:color="000000" w:themeColor="text1"/>
        </w:rPr>
        <w:t xml:space="preserve"> </w:t>
      </w:r>
      <w:r w:rsidRPr="00A6007C">
        <w:rPr>
          <w:color w:val="000000" w:themeColor="text1"/>
          <w:u w:val="single" w:color="000000" w:themeColor="text1"/>
        </w:rPr>
        <w:t>April 10</w:t>
      </w:r>
      <w:r w:rsidRPr="00A6007C">
        <w:rPr>
          <w:color w:val="000000" w:themeColor="text1"/>
          <w:u w:color="000000" w:themeColor="text1"/>
        </w:rPr>
        <w:t xml:space="preserve"> and is subject to this rule.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Point of Order to enforce the provisions of this rule shall be valid until the Bill which is the subject of the Point of Order is printed and has been laid on the desks of the members in compliance with Rule 39.</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48.</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Invitations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invitations which are extended to the entire membership of the Senate must be referred to the Committee on Invitations for its consideration.  The Senate may not accept any invitations to attend functions (social or otherwise) which are to be held at a club or organization which does not admit as members persons of all races, religions, colors, sexes, or national origins.  The committee has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Invitations Committee shall adopt such procedures and requirements as it deems necessary to ensure that persons or organizations who extend invitations to the Senate have fully complied with the provisions of Act 248 of 1991 (The Ethics, Government Accountability, and Campaign Reform Act of 1991, as amended).  The committee shall make copies of any such procedure available upon request.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49.</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Condemnatory Resolution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Resolution of a condemnatory nature shall be considered by the Senate unless it has been sent to the appropriate committee at least twenty</w:t>
      </w:r>
      <w:r w:rsidRPr="00A6007C">
        <w:rPr>
          <w:color w:val="000000" w:themeColor="text1"/>
          <w:u w:color="000000" w:themeColor="text1"/>
        </w:rPr>
        <w:noBreakHyphen/>
        <w:t>four (24) hours prior to such consideration.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50.</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Requirements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question of granting of free conference powers and the question of adoption of a free conference report shall require an affirmative vote of two</w:t>
      </w:r>
      <w:r w:rsidRPr="00A6007C">
        <w:rPr>
          <w:color w:val="000000" w:themeColor="text1"/>
          <w:u w:color="000000" w:themeColor="text1"/>
        </w:rPr>
        <w:noBreakHyphen/>
        <w:t>thirds (2/3) of the membership of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On the question of an act returned from the Governor with his or her objections, the presiding officer shall submit the following question to the Senate: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“Shall the act become law, the veto of the Governor to the contrary notwithstanding?”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And if that question shall be decided in the affirmative by two</w:t>
      </w:r>
      <w:r w:rsidRPr="00A6007C">
        <w:rPr>
          <w:color w:val="000000" w:themeColor="text1"/>
          <w:u w:color="000000" w:themeColor="text1"/>
        </w:rPr>
        <w:noBreakHyphen/>
        <w:t>thirds (2/3) of the Senators present and voting, then the Governor’s veto is overridden.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51.</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Local Matters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A</w:t>
      </w:r>
      <w:r w:rsidRPr="00A6007C">
        <w:rPr>
          <w:color w:val="000000" w:themeColor="text1"/>
          <w:u w:color="000000" w:themeColor="text1"/>
        </w:rPr>
        <w: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Pr="00A6007C">
        <w:rPr>
          <w:color w:val="000000" w:themeColor="text1"/>
          <w:u w:color="000000" w:themeColor="text1"/>
        </w:rPr>
        <w:noBreakHyphen/>
        <w:t>fifths (3/5) of the Senators who represent the county as determined by their weighted voting percentages.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D.</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Pr="00A6007C">
        <w:rPr>
          <w:color w:val="000000" w:themeColor="text1"/>
          <w:u w:color="000000" w:themeColor="text1"/>
        </w:rPr>
        <w:noBreakHyphen/>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Unless all of the affected Senators of a county have agreed to an alternative method, candidates for gubernatorial appointment to local offices shall be considered for confirmation as described below:</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sidRPr="00A6007C">
        <w:rPr>
          <w:color w:val="000000" w:themeColor="text1"/>
          <w:u w:color="000000" w:themeColor="text1"/>
        </w:rPr>
        <w:noBreakHyphen/>
        <w:t>five percent or more favor such report or (2) if seventy</w:t>
      </w:r>
      <w:r w:rsidRPr="00A6007C">
        <w:rPr>
          <w:color w:val="000000" w:themeColor="text1"/>
          <w:u w:color="000000" w:themeColor="text1"/>
        </w:rPr>
        <w:noBreakHyphen/>
        <w:t>five percent of the members of the delegation favor such report.</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52.</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Personal Attacks on Senators not Permitted; Executive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Senator in debate shall, directly or indirectly, by any form of words impute to another Senator or to other Senators any conduct or motive unworthy or unbecoming a Senator.</w:t>
      </w:r>
    </w:p>
    <w:p w:rsidR="00654DBD" w:rsidRPr="00A6007C" w:rsidRDefault="00654DBD"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654DBD" w:rsidRPr="00A6007C" w:rsidRDefault="00654DBD"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53.</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Seventy</w:t>
      </w:r>
      <w:r w:rsidRPr="00A6007C">
        <w:rPr>
          <w:b/>
          <w:color w:val="000000" w:themeColor="text1"/>
          <w:u w:color="000000" w:themeColor="text1"/>
        </w:rPr>
        <w:noBreakHyphen/>
        <w:t>Two Hour Budget Review</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A6007C">
        <w:rPr>
          <w:color w:val="000000" w:themeColor="text1"/>
          <w:u w:color="000000" w:themeColor="text1"/>
        </w:rPr>
        <w:noBreakHyphen/>
        <w:t>11</w:t>
      </w:r>
      <w:r w:rsidRPr="00A6007C">
        <w:rPr>
          <w:color w:val="000000" w:themeColor="text1"/>
          <w:u w:color="000000" w:themeColor="text1"/>
        </w:rPr>
        <w:noBreakHyphen/>
        <w:t>440 until the Bill or Joint Resolution and any Committee Report on the Bill or Joint Resolution have been made publicly available in a conspicuous location on the General Assembly’s website for seventy</w:t>
      </w:r>
      <w:r w:rsidRPr="00A6007C">
        <w:rPr>
          <w:color w:val="000000" w:themeColor="text1"/>
          <w:u w:color="000000" w:themeColor="text1"/>
        </w:rPr>
        <w:noBreakHyphen/>
        <w:t>two (72) hours.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time periods provided above may be waived by agreement of two</w:t>
      </w:r>
      <w:r w:rsidRPr="00A6007C">
        <w:rPr>
          <w:color w:val="000000" w:themeColor="text1"/>
          <w:u w:color="000000" w:themeColor="text1"/>
        </w:rPr>
        <w:noBreakHyphen/>
        <w:t>thirds (2/3) of the Senators present and voting.</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54</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Prohibition on Noncandidate Committees</w:t>
      </w:r>
    </w:p>
    <w:p w:rsidR="00654DBD" w:rsidRPr="00A6007C" w:rsidRDefault="00654DBD"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Section 8</w:t>
      </w:r>
      <w:r w:rsidRPr="00A6007C">
        <w:rPr>
          <w:color w:val="000000" w:themeColor="text1"/>
          <w:u w:color="000000" w:themeColor="text1"/>
        </w:rPr>
        <w:noBreakHyphen/>
        <w:t>13</w:t>
      </w:r>
      <w:r w:rsidRPr="00A6007C">
        <w:rPr>
          <w:color w:val="000000" w:themeColor="text1"/>
          <w:u w:color="000000" w:themeColor="text1"/>
        </w:rPr>
        <w:noBreakHyphen/>
        <w:t>1340, a member of the Senate shall not, directly or indirectly, establish, finance, maintain, or control a noncandidate committee as defined in Section 8</w:t>
      </w:r>
      <w:r w:rsidRPr="00A6007C">
        <w:rPr>
          <w:color w:val="000000" w:themeColor="text1"/>
          <w:u w:color="000000" w:themeColor="text1"/>
        </w:rPr>
        <w:noBreakHyphen/>
        <w:t>13</w:t>
      </w:r>
      <w:r w:rsidRPr="00A6007C">
        <w:rPr>
          <w:color w:val="000000" w:themeColor="text1"/>
          <w:u w:color="000000" w:themeColor="text1"/>
        </w:rPr>
        <w:noBreakHyphen/>
        <w:t>1300. A noncandidate committee does not include a candidate committee or a legislative caucus committee.</w:t>
      </w:r>
    </w:p>
    <w:p w:rsidR="00654DBD" w:rsidRDefault="00654D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4046" w:rsidRDefault="00904046" w:rsidP="0065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04046" w:rsidSect="003E629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D6D" w:rsidRDefault="002F4D6D" w:rsidP="00522CE0">
      <w:r>
        <w:separator/>
      </w:r>
    </w:p>
  </w:endnote>
  <w:endnote w:type="continuationSeparator" w:id="0">
    <w:p w:rsidR="002F4D6D" w:rsidRDefault="002F4D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B6ED71-7405-4578-81A9-69B471ECFB91}"/>
    <w:embedBold r:id="rId2" w:fontKey="{9A91639C-BF42-40D9-AAF9-AB8CFDAE5895}"/>
    <w:embedItalic r:id="rId3" w:fontKey="{9B88C859-D4DC-4514-8423-D967CE5AF64B}"/>
    <w:embedBoldItalic r:id="rId4" w:fontKey="{0001C218-7ECA-4F51-AFCF-A4088E51BC8A}"/>
  </w:font>
  <w:font w:name="Wingdings">
    <w:panose1 w:val="05000000000000000000"/>
    <w:charset w:val="02"/>
    <w:family w:val="auto"/>
    <w:pitch w:val="variable"/>
    <w:sig w:usb0="00000000" w:usb1="10000000" w:usb2="00000000" w:usb3="00000000" w:csb0="80000000" w:csb1="00000000"/>
    <w:embedRegular r:id="rId5" w:fontKey="{CCCCCC82-1D51-47F6-8A7A-444FF151FC6F}"/>
  </w:font>
  <w:font w:name="Courier New">
    <w:panose1 w:val="02070309020205020404"/>
    <w:charset w:val="00"/>
    <w:family w:val="modern"/>
    <w:pitch w:val="fixed"/>
    <w:sig w:usb0="20002A87" w:usb1="80000000" w:usb2="00000008" w:usb3="00000000" w:csb0="000001FF" w:csb1="00000000"/>
    <w:embedRegular r:id="rId6" w:fontKey="{7C36D43C-89CF-4181-8E9E-E0E3BE67660A}"/>
  </w:font>
  <w:font w:name="Symbol">
    <w:panose1 w:val="05050102010706020507"/>
    <w:charset w:val="02"/>
    <w:family w:val="roman"/>
    <w:pitch w:val="variable"/>
    <w:sig w:usb0="00000000" w:usb1="10000000" w:usb2="00000000" w:usb3="00000000" w:csb0="80000000" w:csb1="00000000"/>
    <w:embedRegular r:id="rId7" w:fontKey="{EB306E52-E2FF-490E-A877-DD301292DB4E}"/>
  </w:font>
  <w:font w:name="Calibri">
    <w:panose1 w:val="020F0502020204030204"/>
    <w:charset w:val="00"/>
    <w:family w:val="swiss"/>
    <w:pitch w:val="variable"/>
    <w:sig w:usb0="E00002FF" w:usb1="4000ACFF" w:usb2="00000001" w:usb3="00000000" w:csb0="0000019F" w:csb1="00000000"/>
    <w:embedRegular r:id="rId8" w:fontKey="{9E36D80F-FAD8-4388-8E70-C12C4FD4A6B1}"/>
    <w:embedBold r:id="rId9" w:fontKey="{45D81DA3-D8B1-4A67-BC9D-CF73EF549C8E}"/>
  </w:font>
  <w:font w:name="CG Times">
    <w:altName w:val="Times New Roman"/>
    <w:panose1 w:val="02020603050405020304"/>
    <w:charset w:val="00"/>
    <w:family w:val="roman"/>
    <w:pitch w:val="variable"/>
    <w:sig w:usb0="00000287" w:usb1="00000000" w:usb2="00000000" w:usb3="00000000" w:csb0="0000009F" w:csb1="00000000"/>
    <w:embedRegular r:id="rId10" w:fontKey="{C8AD53F6-BA8C-4906-9659-88D4C9100A4E}"/>
    <w:embedBold r:id="rId11" w:fontKey="{D2CD374B-C4F6-4F29-9FB8-CD384D6E12FE}"/>
  </w:font>
  <w:font w:name="Tahoma">
    <w:panose1 w:val="020B0604030504040204"/>
    <w:charset w:val="00"/>
    <w:family w:val="swiss"/>
    <w:pitch w:val="variable"/>
    <w:sig w:usb0="21002A87" w:usb1="80000000" w:usb2="00000008" w:usb3="00000000" w:csb0="000101FF" w:csb1="00000000"/>
    <w:embedRegular r:id="rId12" w:fontKey="{36C56A24-DDCD-422B-A23E-1DD3F275FDDD}"/>
  </w:font>
  <w:font w:name="Cambria">
    <w:panose1 w:val="02040503050406030204"/>
    <w:charset w:val="00"/>
    <w:family w:val="roman"/>
    <w:pitch w:val="variable"/>
    <w:sig w:usb0="E00002FF" w:usb1="400004FF" w:usb2="00000000" w:usb3="00000000" w:csb0="0000019F" w:csb1="00000000"/>
    <w:embedRegular r:id="rId13" w:fontKey="{4B528D4F-739B-435E-A04F-9A885A176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09" w:rsidRPr="00B516C6" w:rsidRDefault="00B516C6" w:rsidP="00B516C6">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7A26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D6D" w:rsidRDefault="002F4D6D" w:rsidP="00522CE0">
      <w:r>
        <w:separator/>
      </w:r>
    </w:p>
  </w:footnote>
  <w:footnote w:type="continuationSeparator" w:id="0">
    <w:p w:rsidR="002F4D6D" w:rsidRDefault="002F4D6D"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8476F"/>
    <w:multiLevelType w:val="hybridMultilevel"/>
    <w:tmpl w:val="DB74A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E07769"/>
    <w:multiLevelType w:val="hybridMultilevel"/>
    <w:tmpl w:val="5484E5A6"/>
    <w:lvl w:ilvl="0" w:tplc="FFFFFFFF">
      <w:start w:val="2"/>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22913F8A"/>
    <w:multiLevelType w:val="hybridMultilevel"/>
    <w:tmpl w:val="9C10A4AE"/>
    <w:lvl w:ilvl="0" w:tplc="FFFFFFFF">
      <w:start w:val="3"/>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nsid w:val="414A6BC8"/>
    <w:multiLevelType w:val="hybridMultilevel"/>
    <w:tmpl w:val="0932183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nsid w:val="58F44422"/>
    <w:multiLevelType w:val="hybridMultilevel"/>
    <w:tmpl w:val="F20E9BE4"/>
    <w:lvl w:ilvl="0" w:tplc="E11224E6">
      <w:start w:val="11"/>
      <w:numFmt w:val="decimal"/>
      <w:lvlText w:val="%1"/>
      <w:lvlJc w:val="left"/>
      <w:pPr>
        <w:tabs>
          <w:tab w:val="num" w:pos="1584"/>
        </w:tabs>
        <w:ind w:left="158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1D51A2"/>
    <w:multiLevelType w:val="hybridMultilevel"/>
    <w:tmpl w:val="3418077C"/>
    <w:lvl w:ilvl="0" w:tplc="FFFFFFFF">
      <w:start w:val="6"/>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6E200A5B"/>
    <w:multiLevelType w:val="hybridMultilevel"/>
    <w:tmpl w:val="DE88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DC2AEA"/>
    <w:multiLevelType w:val="hybridMultilevel"/>
    <w:tmpl w:val="3488A7B4"/>
    <w:lvl w:ilvl="0" w:tplc="614E561A">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89F420C"/>
    <w:multiLevelType w:val="hybridMultilevel"/>
    <w:tmpl w:val="827AE2C4"/>
    <w:lvl w:ilvl="0" w:tplc="B3E4A78E">
      <w:start w:val="14"/>
      <w:numFmt w:val="decimal"/>
      <w:lvlText w:val="%1"/>
      <w:lvlJc w:val="left"/>
      <w:pPr>
        <w:tabs>
          <w:tab w:val="num" w:pos="1584"/>
        </w:tabs>
        <w:ind w:left="158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5"/>
  </w:num>
  <w:num w:numId="4">
    <w:abstractNumId w:val="3"/>
  </w:num>
  <w:num w:numId="5">
    <w:abstractNumId w:val="4"/>
  </w:num>
  <w:num w:numId="6">
    <w:abstractNumId w:val="8"/>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2017.KMM.ASM"/>
    <w:docVar w:name="CoverAttorneyInitials" w:val="KMM"/>
    <w:docVar w:name="CoverAttorneyLastName" w:val="Moffitt"/>
    <w:docVar w:name="CoverBillType" w:val="r"/>
    <w:docVar w:name="CoverSenator" w:val="ASM"/>
    <w:docVar w:name="dvBillNumber" w:val="1"/>
    <w:docVar w:name="dvBillNumberPrefix" w:val="S. "/>
    <w:docVar w:name="dvOriginalBody" w:val="Senate"/>
    <w:docVar w:name="fulldraftpath" w:val="L:\S-RES\ASM\0012017.KMM.ASM.DOCX"/>
    <w:docVar w:name="NameofBody" w:val="S"/>
    <w:docVar w:name="vgroup2" w:val="S-RES"/>
  </w:docVars>
  <w:rsids>
    <w:rsidRoot w:val="004B58C3"/>
    <w:rsid w:val="00024714"/>
    <w:rsid w:val="00031E3F"/>
    <w:rsid w:val="00042AC1"/>
    <w:rsid w:val="00046516"/>
    <w:rsid w:val="0007601D"/>
    <w:rsid w:val="00084568"/>
    <w:rsid w:val="000B0720"/>
    <w:rsid w:val="000B5EAF"/>
    <w:rsid w:val="000E40C4"/>
    <w:rsid w:val="00126716"/>
    <w:rsid w:val="001315B2"/>
    <w:rsid w:val="00170561"/>
    <w:rsid w:val="00186AC9"/>
    <w:rsid w:val="00197DF1"/>
    <w:rsid w:val="001A5BDA"/>
    <w:rsid w:val="001B3DD9"/>
    <w:rsid w:val="001B7E5D"/>
    <w:rsid w:val="001D3BAC"/>
    <w:rsid w:val="00216025"/>
    <w:rsid w:val="00224661"/>
    <w:rsid w:val="00232D36"/>
    <w:rsid w:val="00245C4E"/>
    <w:rsid w:val="002629C9"/>
    <w:rsid w:val="002A1C35"/>
    <w:rsid w:val="002A3006"/>
    <w:rsid w:val="002A36F9"/>
    <w:rsid w:val="002B5C7A"/>
    <w:rsid w:val="002C1321"/>
    <w:rsid w:val="002C2031"/>
    <w:rsid w:val="002C5896"/>
    <w:rsid w:val="002D3BED"/>
    <w:rsid w:val="002F4D6D"/>
    <w:rsid w:val="00305CF7"/>
    <w:rsid w:val="00307C2B"/>
    <w:rsid w:val="00315D04"/>
    <w:rsid w:val="00317C6E"/>
    <w:rsid w:val="00383247"/>
    <w:rsid w:val="00390324"/>
    <w:rsid w:val="003D6E2B"/>
    <w:rsid w:val="003E09E2"/>
    <w:rsid w:val="003E7597"/>
    <w:rsid w:val="0044020F"/>
    <w:rsid w:val="00450668"/>
    <w:rsid w:val="00461498"/>
    <w:rsid w:val="004813A2"/>
    <w:rsid w:val="0049154A"/>
    <w:rsid w:val="004952FA"/>
    <w:rsid w:val="004B58C3"/>
    <w:rsid w:val="004B6A22"/>
    <w:rsid w:val="004D7F37"/>
    <w:rsid w:val="004E3D97"/>
    <w:rsid w:val="004E752C"/>
    <w:rsid w:val="0051573B"/>
    <w:rsid w:val="00522CE0"/>
    <w:rsid w:val="00565148"/>
    <w:rsid w:val="00570403"/>
    <w:rsid w:val="00593361"/>
    <w:rsid w:val="00594CDC"/>
    <w:rsid w:val="005A413B"/>
    <w:rsid w:val="005A5017"/>
    <w:rsid w:val="005A648C"/>
    <w:rsid w:val="005F1745"/>
    <w:rsid w:val="00633039"/>
    <w:rsid w:val="00654DBD"/>
    <w:rsid w:val="006A1802"/>
    <w:rsid w:val="006C0BFE"/>
    <w:rsid w:val="006C74EA"/>
    <w:rsid w:val="006E7FCD"/>
    <w:rsid w:val="0070547F"/>
    <w:rsid w:val="00720D40"/>
    <w:rsid w:val="007318D4"/>
    <w:rsid w:val="0075310A"/>
    <w:rsid w:val="00765445"/>
    <w:rsid w:val="00765784"/>
    <w:rsid w:val="007A26F7"/>
    <w:rsid w:val="007A4390"/>
    <w:rsid w:val="007E5CB7"/>
    <w:rsid w:val="008314D2"/>
    <w:rsid w:val="0087187A"/>
    <w:rsid w:val="00873654"/>
    <w:rsid w:val="008752DA"/>
    <w:rsid w:val="008B2F42"/>
    <w:rsid w:val="008C3697"/>
    <w:rsid w:val="008E185F"/>
    <w:rsid w:val="008F023B"/>
    <w:rsid w:val="00904046"/>
    <w:rsid w:val="00904E16"/>
    <w:rsid w:val="00914509"/>
    <w:rsid w:val="009162B3"/>
    <w:rsid w:val="00927C62"/>
    <w:rsid w:val="00983951"/>
    <w:rsid w:val="00984124"/>
    <w:rsid w:val="00984640"/>
    <w:rsid w:val="009918BA"/>
    <w:rsid w:val="00995C37"/>
    <w:rsid w:val="009C118A"/>
    <w:rsid w:val="009F74AE"/>
    <w:rsid w:val="00A02011"/>
    <w:rsid w:val="00A4011E"/>
    <w:rsid w:val="00A50996"/>
    <w:rsid w:val="00A6007C"/>
    <w:rsid w:val="00A86015"/>
    <w:rsid w:val="00A9594E"/>
    <w:rsid w:val="00AD265E"/>
    <w:rsid w:val="00AD7C27"/>
    <w:rsid w:val="00AE59C8"/>
    <w:rsid w:val="00B028CF"/>
    <w:rsid w:val="00B10098"/>
    <w:rsid w:val="00B516C6"/>
    <w:rsid w:val="00B5790D"/>
    <w:rsid w:val="00B65B66"/>
    <w:rsid w:val="00B945C5"/>
    <w:rsid w:val="00BA20EA"/>
    <w:rsid w:val="00BB5AFC"/>
    <w:rsid w:val="00BC0A56"/>
    <w:rsid w:val="00BC77E9"/>
    <w:rsid w:val="00BE04C6"/>
    <w:rsid w:val="00C45366"/>
    <w:rsid w:val="00C57023"/>
    <w:rsid w:val="00C73113"/>
    <w:rsid w:val="00C74052"/>
    <w:rsid w:val="00C86024"/>
    <w:rsid w:val="00CB187A"/>
    <w:rsid w:val="00CB2EAA"/>
    <w:rsid w:val="00CC0EC7"/>
    <w:rsid w:val="00D1088B"/>
    <w:rsid w:val="00D14DE6"/>
    <w:rsid w:val="00D156D2"/>
    <w:rsid w:val="00D35486"/>
    <w:rsid w:val="00D53E29"/>
    <w:rsid w:val="00D80593"/>
    <w:rsid w:val="00D86943"/>
    <w:rsid w:val="00DA47B9"/>
    <w:rsid w:val="00DE5635"/>
    <w:rsid w:val="00E058D3"/>
    <w:rsid w:val="00E2236D"/>
    <w:rsid w:val="00E76AD9"/>
    <w:rsid w:val="00E91E2F"/>
    <w:rsid w:val="00EA3546"/>
    <w:rsid w:val="00EB47AE"/>
    <w:rsid w:val="00EC34E1"/>
    <w:rsid w:val="00F0234A"/>
    <w:rsid w:val="00F05CF2"/>
    <w:rsid w:val="00F40334"/>
    <w:rsid w:val="00F420A3"/>
    <w:rsid w:val="00F51241"/>
    <w:rsid w:val="00F52959"/>
    <w:rsid w:val="00F55884"/>
    <w:rsid w:val="00FB612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F869D1F3-908A-4677-A180-85F4FF4D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odyTextIndentChar">
    <w:name w:val="Body Text Indent Char"/>
    <w:basedOn w:val="DefaultParagraphFont"/>
    <w:link w:val="BodyTextIndent"/>
    <w:semiHidden/>
    <w:rsid w:val="00B65B66"/>
    <w:rPr>
      <w:rFonts w:eastAsia="Times New Roman"/>
      <w:snapToGrid w:val="0"/>
      <w:sz w:val="24"/>
      <w:szCs w:val="20"/>
    </w:rPr>
  </w:style>
  <w:style w:type="paragraph" w:styleId="BodyTextIndent">
    <w:name w:val="Body Text Indent"/>
    <w:basedOn w:val="Normal"/>
    <w:link w:val="BodyTextIndentChar"/>
    <w:semiHidden/>
    <w:rsid w:val="00B65B66"/>
    <w:pPr>
      <w:widowControl w:val="0"/>
      <w:ind w:firstLine="720"/>
    </w:pPr>
    <w:rPr>
      <w:rFonts w:eastAsia="Times New Roman"/>
      <w:snapToGrid w:val="0"/>
      <w:sz w:val="24"/>
      <w:szCs w:val="20"/>
    </w:rPr>
  </w:style>
  <w:style w:type="paragraph" w:styleId="Title">
    <w:name w:val="Title"/>
    <w:basedOn w:val="Normal"/>
    <w:link w:val="TitleChar"/>
    <w:qFormat/>
    <w:rsid w:val="00B65B66"/>
    <w:pPr>
      <w:jc w:val="center"/>
    </w:pPr>
    <w:rPr>
      <w:rFonts w:eastAsia="Times New Roman"/>
      <w:b/>
      <w:sz w:val="28"/>
      <w:szCs w:val="20"/>
    </w:rPr>
  </w:style>
  <w:style w:type="character" w:customStyle="1" w:styleId="TitleChar">
    <w:name w:val="Title Char"/>
    <w:basedOn w:val="DefaultParagraphFont"/>
    <w:link w:val="Title"/>
    <w:rsid w:val="00B65B66"/>
    <w:rPr>
      <w:rFonts w:eastAsia="Times New Roman"/>
      <w:b/>
      <w:sz w:val="28"/>
      <w:szCs w:val="20"/>
    </w:rPr>
  </w:style>
  <w:style w:type="character" w:customStyle="1" w:styleId="BodyTextChar">
    <w:name w:val="Body Text Char"/>
    <w:basedOn w:val="DefaultParagraphFont"/>
    <w:link w:val="BodyText"/>
    <w:semiHidden/>
    <w:rsid w:val="00B65B66"/>
    <w:rPr>
      <w:rFonts w:eastAsia="Times New Roman"/>
      <w:szCs w:val="20"/>
    </w:rPr>
  </w:style>
  <w:style w:type="paragraph" w:styleId="BodyText">
    <w:name w:val="Body Text"/>
    <w:basedOn w:val="Normal"/>
    <w:link w:val="BodyTextChar"/>
    <w:semiHidden/>
    <w:rsid w:val="00B65B66"/>
    <w:pPr>
      <w:jc w:val="both"/>
    </w:pPr>
    <w:rPr>
      <w:rFonts w:eastAsia="Times New Roman"/>
      <w:szCs w:val="20"/>
    </w:rPr>
  </w:style>
  <w:style w:type="character" w:customStyle="1" w:styleId="CommentTextChar">
    <w:name w:val="Comment Text Char"/>
    <w:basedOn w:val="DefaultParagraphFont"/>
    <w:link w:val="CommentText"/>
    <w:uiPriority w:val="99"/>
    <w:semiHidden/>
    <w:rsid w:val="00B65B66"/>
    <w:rPr>
      <w:rFonts w:ascii="CG Times" w:eastAsia="Times New Roman" w:hAnsi="CG Times"/>
      <w:snapToGrid w:val="0"/>
      <w:sz w:val="20"/>
      <w:szCs w:val="20"/>
    </w:rPr>
  </w:style>
  <w:style w:type="paragraph" w:styleId="CommentText">
    <w:name w:val="annotation text"/>
    <w:basedOn w:val="Normal"/>
    <w:link w:val="CommentTextChar"/>
    <w:uiPriority w:val="99"/>
    <w:semiHidden/>
    <w:unhideWhenUsed/>
    <w:rsid w:val="00B65B66"/>
    <w:pPr>
      <w:widowControl w:val="0"/>
    </w:pPr>
    <w:rPr>
      <w:rFonts w:ascii="CG Times" w:eastAsia="Times New Roman" w:hAnsi="CG Times"/>
      <w:snapToGrid w:val="0"/>
      <w:sz w:val="20"/>
      <w:szCs w:val="20"/>
    </w:rPr>
  </w:style>
  <w:style w:type="character" w:customStyle="1" w:styleId="CommentSubjectChar">
    <w:name w:val="Comment Subject Char"/>
    <w:basedOn w:val="CommentTextChar"/>
    <w:link w:val="CommentSubject"/>
    <w:uiPriority w:val="99"/>
    <w:semiHidden/>
    <w:rsid w:val="00B65B66"/>
    <w:rPr>
      <w:rFonts w:ascii="CG Times" w:eastAsia="Times New Roman" w:hAnsi="CG Times"/>
      <w:b/>
      <w:bCs/>
      <w:snapToGrid w:val="0"/>
      <w:sz w:val="20"/>
      <w:szCs w:val="20"/>
    </w:rPr>
  </w:style>
  <w:style w:type="paragraph" w:styleId="CommentSubject">
    <w:name w:val="annotation subject"/>
    <w:basedOn w:val="CommentText"/>
    <w:next w:val="CommentText"/>
    <w:link w:val="CommentSubjectChar"/>
    <w:uiPriority w:val="99"/>
    <w:semiHidden/>
    <w:unhideWhenUsed/>
    <w:rsid w:val="00B65B66"/>
    <w:rPr>
      <w:b/>
      <w:bCs/>
    </w:rPr>
  </w:style>
  <w:style w:type="character" w:customStyle="1" w:styleId="BalloonTextChar">
    <w:name w:val="Balloon Text Char"/>
    <w:basedOn w:val="DefaultParagraphFont"/>
    <w:link w:val="BalloonText"/>
    <w:uiPriority w:val="99"/>
    <w:semiHidden/>
    <w:rsid w:val="00B65B66"/>
    <w:rPr>
      <w:rFonts w:ascii="Tahoma" w:eastAsia="Times New Roman" w:hAnsi="Tahoma" w:cs="Tahoma"/>
      <w:snapToGrid w:val="0"/>
      <w:sz w:val="16"/>
      <w:szCs w:val="16"/>
    </w:rPr>
  </w:style>
  <w:style w:type="paragraph" w:styleId="BalloonText">
    <w:name w:val="Balloon Text"/>
    <w:basedOn w:val="Normal"/>
    <w:link w:val="BalloonTextChar"/>
    <w:uiPriority w:val="99"/>
    <w:semiHidden/>
    <w:unhideWhenUsed/>
    <w:rsid w:val="00B65B66"/>
    <w:pPr>
      <w:widowControl w:val="0"/>
    </w:pPr>
    <w:rPr>
      <w:rFonts w:ascii="Tahoma" w:eastAsia="Times New Roman" w:hAnsi="Tahoma" w:cs="Tahoma"/>
      <w:snapToGrid w:val="0"/>
      <w:sz w:val="16"/>
      <w:szCs w:val="16"/>
    </w:rPr>
  </w:style>
  <w:style w:type="paragraph" w:styleId="ListParagraph">
    <w:name w:val="List Paragraph"/>
    <w:basedOn w:val="Normal"/>
    <w:uiPriority w:val="34"/>
    <w:qFormat/>
    <w:rsid w:val="00B65B66"/>
    <w:pPr>
      <w:widowControl w:val="0"/>
      <w:ind w:left="720"/>
      <w:contextualSpacing/>
    </w:pPr>
    <w:rPr>
      <w:rFonts w:ascii="CG Times" w:eastAsia="Times New Roman" w:hAnsi="CG Times"/>
      <w:snapToGrid w:val="0"/>
      <w:sz w:val="24"/>
      <w:szCs w:val="20"/>
    </w:rPr>
  </w:style>
  <w:style w:type="numbering" w:customStyle="1" w:styleId="NoList1">
    <w:name w:val="No List1"/>
    <w:next w:val="NoList"/>
    <w:uiPriority w:val="99"/>
    <w:semiHidden/>
    <w:unhideWhenUsed/>
    <w:rsid w:val="00A6007C"/>
  </w:style>
  <w:style w:type="character" w:styleId="Hyperlink">
    <w:name w:val="Hyperlink"/>
    <w:basedOn w:val="DefaultParagraphFont"/>
    <w:uiPriority w:val="99"/>
    <w:unhideWhenUsed/>
    <w:rsid w:val="009040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8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6120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6120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p:\pprever\2017-18\1_20161207.docx" TargetMode="External"/><Relationship Id="rId5" Type="http://schemas.openxmlformats.org/officeDocument/2006/relationships/footnotes" Target="footnotes.xml"/><Relationship Id="rId10" Type="http://schemas.openxmlformats.org/officeDocument/2006/relationships/hyperlink" Target="file:///p:\pprever\2017-18\1_2016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90D1BC66.dotm</Template>
  <TotalTime>0</TotalTime>
  <Pages>3</Pages>
  <Words>19792</Words>
  <Characters>98376</Characters>
  <Application>Microsoft Office Word</Application>
  <DocSecurity>0</DocSecurity>
  <Lines>2269</Lines>
  <Paragraphs>582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 Senate Rules of Procedure - South Carolina Legislature Online</dc:title>
  <dc:subject/>
  <dc:creator>%USERNAME%</dc:creator>
  <cp:keywords/>
  <dc:description/>
  <cp:lastModifiedBy>S Volk</cp:lastModifiedBy>
  <cp:revision>2</cp:revision>
  <cp:lastPrinted>2016-12-06T16:07:00Z</cp:lastPrinted>
  <dcterms:created xsi:type="dcterms:W3CDTF">2016-12-08T21:19:00Z</dcterms:created>
  <dcterms:modified xsi:type="dcterms:W3CDTF">2016-12-08T21:19:00Z</dcterms:modified>
</cp:coreProperties>
</file>