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F5049">
        <w:rPr>
          <w:rFonts w:eastAsia="Times New Roman" w:cs="Times New Roman"/>
          <w:b/>
          <w:szCs w:val="20"/>
        </w:rPr>
        <w:t>South Carolina General Assembly</w:t>
      </w: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F5049">
        <w:rPr>
          <w:rFonts w:eastAsia="Times New Roman" w:cs="Times New Roman"/>
          <w:szCs w:val="20"/>
        </w:rPr>
        <w:t>122nd Session, 2017-2018</w:t>
      </w: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5049" w:rsidRPr="00CF5049" w:rsidRDefault="00A15C4F"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A155, R165, S1038</w:t>
      </w: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5049">
        <w:rPr>
          <w:rFonts w:eastAsia="Times New Roman" w:cs="Times New Roman"/>
          <w:b/>
          <w:szCs w:val="20"/>
        </w:rPr>
        <w:t>STATUS INFORMATION</w:t>
      </w: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5049">
        <w:rPr>
          <w:rFonts w:eastAsia="Times New Roman" w:cs="Times New Roman"/>
          <w:szCs w:val="20"/>
        </w:rPr>
        <w:t>General Bill</w:t>
      </w: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5049">
        <w:rPr>
          <w:rFonts w:eastAsia="Times New Roman" w:cs="Times New Roman"/>
          <w:szCs w:val="20"/>
        </w:rPr>
        <w:t>Sponsors: Senators Hutto and J. Matthews</w:t>
      </w: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5049">
        <w:rPr>
          <w:rFonts w:eastAsia="Times New Roman" w:cs="Times New Roman"/>
          <w:szCs w:val="20"/>
        </w:rPr>
        <w:t>Document Path: l:\council\bills\bbm\9763dg18.docx</w:t>
      </w: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1A1658" w:rsidRDefault="001A1658"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22, 2018</w:t>
      </w:r>
    </w:p>
    <w:p w:rsidR="001A1658" w:rsidRDefault="001A1658"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20, 2018</w:t>
      </w:r>
    </w:p>
    <w:p w:rsidR="001A1658" w:rsidRDefault="001A1658"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6, 2018</w:t>
      </w:r>
    </w:p>
    <w:p w:rsidR="001A1658" w:rsidRDefault="001A1658"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17, 2018, Signed</w:t>
      </w:r>
    </w:p>
    <w:p w:rsidR="001A1658" w:rsidRDefault="001A1658"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5049">
        <w:rPr>
          <w:rFonts w:eastAsia="Times New Roman" w:cs="Times New Roman"/>
          <w:szCs w:val="20"/>
        </w:rPr>
        <w:t>Summary: Capital projects sales tax</w:t>
      </w: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5049" w:rsidRPr="00CF5049" w:rsidRDefault="00CF5049" w:rsidP="00CF5049">
      <w:pPr>
        <w:widowControl w:val="0"/>
        <w:tabs>
          <w:tab w:val="center" w:pos="590"/>
          <w:tab w:val="center" w:pos="1440"/>
          <w:tab w:val="left" w:pos="1872"/>
          <w:tab w:val="left" w:pos="9187"/>
        </w:tabs>
        <w:rPr>
          <w:rFonts w:eastAsia="Times New Roman" w:cs="Times New Roman"/>
          <w:szCs w:val="20"/>
        </w:rPr>
      </w:pPr>
      <w:r w:rsidRPr="00CF5049">
        <w:rPr>
          <w:rFonts w:eastAsia="Times New Roman" w:cs="Times New Roman"/>
          <w:b/>
          <w:szCs w:val="20"/>
        </w:rPr>
        <w:t>HISTORY OF LEGISLATIVE ACTIONS</w:t>
      </w:r>
    </w:p>
    <w:p w:rsidR="00CF5049" w:rsidRPr="00CF5049" w:rsidRDefault="00CF5049" w:rsidP="00CF5049">
      <w:pPr>
        <w:widowControl w:val="0"/>
        <w:tabs>
          <w:tab w:val="center" w:pos="590"/>
          <w:tab w:val="center" w:pos="1440"/>
          <w:tab w:val="left" w:pos="1872"/>
          <w:tab w:val="left" w:pos="9187"/>
        </w:tabs>
        <w:rPr>
          <w:rFonts w:eastAsia="Times New Roman" w:cs="Times New Roman"/>
          <w:szCs w:val="20"/>
        </w:rPr>
      </w:pPr>
    </w:p>
    <w:p w:rsidR="00CF5049" w:rsidRPr="00CF5049" w:rsidRDefault="00CF5049" w:rsidP="00CF5049">
      <w:pPr>
        <w:widowControl w:val="0"/>
        <w:tabs>
          <w:tab w:val="center" w:pos="590"/>
          <w:tab w:val="center" w:pos="1440"/>
          <w:tab w:val="left" w:pos="1872"/>
          <w:tab w:val="left" w:pos="9187"/>
        </w:tabs>
        <w:rPr>
          <w:rFonts w:eastAsia="Times New Roman" w:cs="Times New Roman"/>
          <w:szCs w:val="20"/>
        </w:rPr>
      </w:pPr>
      <w:r w:rsidRPr="00CF5049">
        <w:rPr>
          <w:rFonts w:eastAsia="Times New Roman" w:cs="Times New Roman"/>
          <w:szCs w:val="20"/>
          <w:u w:val="single"/>
        </w:rPr>
        <w:tab/>
        <w:t>Date</w:t>
      </w:r>
      <w:r w:rsidRPr="00CF5049">
        <w:rPr>
          <w:rFonts w:eastAsia="Times New Roman" w:cs="Times New Roman"/>
          <w:szCs w:val="20"/>
          <w:u w:val="single"/>
        </w:rPr>
        <w:tab/>
        <w:t>Body</w:t>
      </w:r>
      <w:r w:rsidRPr="00CF5049">
        <w:rPr>
          <w:rFonts w:eastAsia="Times New Roman" w:cs="Times New Roman"/>
          <w:szCs w:val="20"/>
          <w:u w:val="single"/>
        </w:rPr>
        <w:tab/>
        <w:t>Action Description with journal page number</w:t>
      </w:r>
      <w:r w:rsidRPr="00CF5049">
        <w:rPr>
          <w:rFonts w:eastAsia="Times New Roman" w:cs="Times New Roman"/>
          <w:szCs w:val="20"/>
          <w:u w:val="single"/>
        </w:rPr>
        <w:tab/>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012FF2">
        <w:rPr>
          <w:rFonts w:cs="Times New Roman"/>
        </w:rPr>
        <w:t>Introduced and read first time (</w:t>
      </w:r>
      <w:hyperlink r:id="rId6" w:history="1">
        <w:r w:rsidRPr="00012FF2">
          <w:rPr>
            <w:rStyle w:val="Hyperlink"/>
            <w:rFonts w:cs="Times New Roman"/>
          </w:rPr>
          <w:t>Senate Journal</w:t>
        </w:r>
        <w:r w:rsidRPr="00012FF2">
          <w:rPr>
            <w:rStyle w:val="Hyperlink"/>
            <w:rFonts w:cs="Times New Roman"/>
          </w:rPr>
          <w:noBreakHyphen/>
          <w:t>page 4</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2/22/2018</w:t>
      </w:r>
      <w:r>
        <w:rPr>
          <w:rFonts w:cs="Times New Roman"/>
        </w:rPr>
        <w:tab/>
        <w:t>Senate</w:t>
      </w:r>
      <w:r>
        <w:rPr>
          <w:rFonts w:cs="Times New Roman"/>
        </w:rPr>
        <w:tab/>
      </w:r>
      <w:r w:rsidRPr="00012FF2">
        <w:rPr>
          <w:rFonts w:cs="Times New Roman"/>
        </w:rPr>
        <w:t>R</w:t>
      </w:r>
      <w:r>
        <w:rPr>
          <w:rFonts w:cs="Times New Roman"/>
        </w:rPr>
        <w:t xml:space="preserve">eferred to Committee on </w:t>
      </w:r>
      <w:r w:rsidRPr="00012FF2">
        <w:rPr>
          <w:rFonts w:cs="Times New Roman"/>
          <w:b/>
        </w:rPr>
        <w:t>Finance</w:t>
      </w:r>
      <w:r>
        <w:rPr>
          <w:rFonts w:cs="Times New Roman"/>
        </w:rPr>
        <w:t xml:space="preserve"> </w:t>
      </w:r>
      <w:r w:rsidRPr="00012FF2">
        <w:rPr>
          <w:rFonts w:cs="Times New Roman"/>
        </w:rPr>
        <w:t>(</w:t>
      </w:r>
      <w:hyperlink r:id="rId7" w:history="1">
        <w:r w:rsidRPr="00012FF2">
          <w:rPr>
            <w:rStyle w:val="Hyperlink"/>
            <w:rFonts w:cs="Times New Roman"/>
          </w:rPr>
          <w:t>Senate Journal</w:t>
        </w:r>
        <w:r w:rsidRPr="00012FF2">
          <w:rPr>
            <w:rStyle w:val="Hyperlink"/>
            <w:rFonts w:cs="Times New Roman"/>
          </w:rPr>
          <w:noBreakHyphen/>
          <w:t>page 4</w:t>
        </w:r>
      </w:hyperlink>
      <w:bookmarkStart w:id="0" w:name="_GoBack"/>
      <w:bookmarkEnd w:id="0"/>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2/28/2018</w:t>
      </w:r>
      <w:r>
        <w:rPr>
          <w:rFonts w:cs="Times New Roman"/>
        </w:rPr>
        <w:tab/>
        <w:t>Senate</w:t>
      </w:r>
      <w:r>
        <w:rPr>
          <w:rFonts w:cs="Times New Roman"/>
        </w:rPr>
        <w:tab/>
      </w:r>
      <w:r w:rsidRPr="00012FF2">
        <w:rPr>
          <w:rFonts w:cs="Times New Roman"/>
        </w:rPr>
        <w:t>Comm</w:t>
      </w:r>
      <w:r>
        <w:rPr>
          <w:rFonts w:cs="Times New Roman"/>
        </w:rPr>
        <w:t xml:space="preserve">ittee report: Favorable </w:t>
      </w:r>
      <w:r w:rsidRPr="00012FF2">
        <w:rPr>
          <w:rFonts w:cs="Times New Roman"/>
          <w:b/>
        </w:rPr>
        <w:t>Finance</w:t>
      </w:r>
      <w:r>
        <w:rPr>
          <w:rFonts w:cs="Times New Roman"/>
        </w:rPr>
        <w:t xml:space="preserve"> </w:t>
      </w:r>
      <w:r w:rsidRPr="00012FF2">
        <w:rPr>
          <w:rFonts w:cs="Times New Roman"/>
        </w:rPr>
        <w:t>(</w:t>
      </w:r>
      <w:hyperlink r:id="rId8" w:history="1">
        <w:r w:rsidRPr="00012FF2">
          <w:rPr>
            <w:rStyle w:val="Hyperlink"/>
            <w:rFonts w:cs="Times New Roman"/>
          </w:rPr>
          <w:t>Senate Journal</w:t>
        </w:r>
        <w:r w:rsidRPr="00012FF2">
          <w:rPr>
            <w:rStyle w:val="Hyperlink"/>
            <w:rFonts w:cs="Times New Roman"/>
          </w:rPr>
          <w:noBreakHyphen/>
          <w:t>page 25</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3/1/2018</w:t>
      </w:r>
      <w:r>
        <w:rPr>
          <w:rFonts w:cs="Times New Roman"/>
        </w:rPr>
        <w:tab/>
      </w:r>
      <w:r>
        <w:rPr>
          <w:rFonts w:cs="Times New Roman"/>
        </w:rPr>
        <w:tab/>
      </w:r>
      <w:r w:rsidRPr="00012FF2">
        <w:rPr>
          <w:rFonts w:cs="Times New Roman"/>
        </w:rPr>
        <w:t>Scrivener's error corrected</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012FF2">
        <w:rPr>
          <w:rFonts w:cs="Times New Roman"/>
        </w:rPr>
        <w:t>Read second time (</w:t>
      </w:r>
      <w:hyperlink r:id="rId9" w:history="1">
        <w:r w:rsidRPr="00012FF2">
          <w:rPr>
            <w:rStyle w:val="Hyperlink"/>
            <w:rFonts w:cs="Times New Roman"/>
          </w:rPr>
          <w:t>Senate Journal</w:t>
        </w:r>
        <w:r w:rsidRPr="00012FF2">
          <w:rPr>
            <w:rStyle w:val="Hyperlink"/>
            <w:rFonts w:cs="Times New Roman"/>
          </w:rPr>
          <w:noBreakHyphen/>
          <w:t>page 19</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3/7/2018</w:t>
      </w:r>
      <w:r>
        <w:rPr>
          <w:rFonts w:cs="Times New Roman"/>
        </w:rPr>
        <w:tab/>
        <w:t>Senate</w:t>
      </w:r>
      <w:r>
        <w:rPr>
          <w:rFonts w:cs="Times New Roman"/>
        </w:rPr>
        <w:tab/>
      </w:r>
      <w:r w:rsidRPr="00012FF2">
        <w:rPr>
          <w:rFonts w:cs="Times New Roman"/>
        </w:rPr>
        <w:t>Roll call Ayes</w:t>
      </w:r>
      <w:r>
        <w:rPr>
          <w:rFonts w:cs="Times New Roman"/>
        </w:rPr>
        <w:noBreakHyphen/>
      </w:r>
      <w:r w:rsidRPr="00012FF2">
        <w:rPr>
          <w:rFonts w:cs="Times New Roman"/>
        </w:rPr>
        <w:t>42  Nays</w:t>
      </w:r>
      <w:r>
        <w:rPr>
          <w:rFonts w:cs="Times New Roman"/>
        </w:rPr>
        <w:noBreakHyphen/>
      </w:r>
      <w:r w:rsidRPr="00012FF2">
        <w:rPr>
          <w:rFonts w:cs="Times New Roman"/>
        </w:rPr>
        <w:t>0 (</w:t>
      </w:r>
      <w:hyperlink r:id="rId10" w:history="1">
        <w:r w:rsidRPr="00012FF2">
          <w:rPr>
            <w:rStyle w:val="Hyperlink"/>
            <w:rFonts w:cs="Times New Roman"/>
          </w:rPr>
          <w:t>Senate Journal</w:t>
        </w:r>
        <w:r w:rsidRPr="00012FF2">
          <w:rPr>
            <w:rStyle w:val="Hyperlink"/>
            <w:rFonts w:cs="Times New Roman"/>
          </w:rPr>
          <w:noBreakHyphen/>
          <w:t>page 19</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3/8/2018</w:t>
      </w:r>
      <w:r>
        <w:rPr>
          <w:rFonts w:cs="Times New Roman"/>
        </w:rPr>
        <w:tab/>
        <w:t>Senate</w:t>
      </w:r>
      <w:r>
        <w:rPr>
          <w:rFonts w:cs="Times New Roman"/>
        </w:rPr>
        <w:tab/>
      </w:r>
      <w:r w:rsidRPr="00012FF2">
        <w:rPr>
          <w:rFonts w:cs="Times New Roman"/>
        </w:rPr>
        <w:t>Re</w:t>
      </w:r>
      <w:r>
        <w:rPr>
          <w:rFonts w:cs="Times New Roman"/>
        </w:rPr>
        <w:t xml:space="preserve">ad third time and sent to House </w:t>
      </w:r>
      <w:r w:rsidRPr="00012FF2">
        <w:rPr>
          <w:rFonts w:cs="Times New Roman"/>
        </w:rPr>
        <w:t>(</w:t>
      </w:r>
      <w:hyperlink r:id="rId11" w:history="1">
        <w:r w:rsidRPr="00012FF2">
          <w:rPr>
            <w:rStyle w:val="Hyperlink"/>
            <w:rFonts w:cs="Times New Roman"/>
          </w:rPr>
          <w:t>Senate Journal</w:t>
        </w:r>
        <w:r w:rsidRPr="00012FF2">
          <w:rPr>
            <w:rStyle w:val="Hyperlink"/>
            <w:rFonts w:cs="Times New Roman"/>
          </w:rPr>
          <w:noBreakHyphen/>
          <w:t>page 4</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012FF2">
        <w:rPr>
          <w:rFonts w:cs="Times New Roman"/>
        </w:rPr>
        <w:t>Introduced and read first time (</w:t>
      </w:r>
      <w:hyperlink r:id="rId12" w:history="1">
        <w:r w:rsidRPr="00012FF2">
          <w:rPr>
            <w:rStyle w:val="Hyperlink"/>
            <w:rFonts w:cs="Times New Roman"/>
          </w:rPr>
          <w:t>House Journal</w:t>
        </w:r>
        <w:r w:rsidRPr="00012FF2">
          <w:rPr>
            <w:rStyle w:val="Hyperlink"/>
            <w:rFonts w:cs="Times New Roman"/>
          </w:rPr>
          <w:noBreakHyphen/>
          <w:t>page 108</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3/20/2018</w:t>
      </w:r>
      <w:r>
        <w:rPr>
          <w:rFonts w:cs="Times New Roman"/>
        </w:rPr>
        <w:tab/>
        <w:t>House</w:t>
      </w:r>
      <w:r>
        <w:rPr>
          <w:rFonts w:cs="Times New Roman"/>
        </w:rPr>
        <w:tab/>
      </w:r>
      <w:r w:rsidRPr="00012FF2">
        <w:rPr>
          <w:rFonts w:cs="Times New Roman"/>
        </w:rPr>
        <w:t>Referred</w:t>
      </w:r>
      <w:r>
        <w:rPr>
          <w:rFonts w:cs="Times New Roman"/>
        </w:rPr>
        <w:t xml:space="preserve"> to Committee on </w:t>
      </w:r>
      <w:r w:rsidRPr="00012FF2">
        <w:rPr>
          <w:rFonts w:cs="Times New Roman"/>
          <w:b/>
        </w:rPr>
        <w:t>Ways and Means</w:t>
      </w:r>
      <w:r>
        <w:rPr>
          <w:rFonts w:cs="Times New Roman"/>
        </w:rPr>
        <w:t xml:space="preserve"> </w:t>
      </w:r>
      <w:r w:rsidRPr="00012FF2">
        <w:rPr>
          <w:rFonts w:cs="Times New Roman"/>
        </w:rPr>
        <w:t>(</w:t>
      </w:r>
      <w:hyperlink r:id="rId13" w:history="1">
        <w:r w:rsidRPr="00012FF2">
          <w:rPr>
            <w:rStyle w:val="Hyperlink"/>
            <w:rFonts w:cs="Times New Roman"/>
          </w:rPr>
          <w:t>House Journal</w:t>
        </w:r>
        <w:r w:rsidRPr="00012FF2">
          <w:rPr>
            <w:rStyle w:val="Hyperlink"/>
            <w:rFonts w:cs="Times New Roman"/>
          </w:rPr>
          <w:noBreakHyphen/>
          <w:t>page 108</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4/4/2018</w:t>
      </w:r>
      <w:r>
        <w:rPr>
          <w:rFonts w:cs="Times New Roman"/>
        </w:rPr>
        <w:tab/>
        <w:t>House</w:t>
      </w:r>
      <w:r>
        <w:rPr>
          <w:rFonts w:cs="Times New Roman"/>
        </w:rPr>
        <w:tab/>
      </w:r>
      <w:r w:rsidRPr="00012FF2">
        <w:rPr>
          <w:rFonts w:cs="Times New Roman"/>
        </w:rPr>
        <w:t>Recalled f</w:t>
      </w:r>
      <w:r>
        <w:rPr>
          <w:rFonts w:cs="Times New Roman"/>
        </w:rPr>
        <w:t xml:space="preserve">rom Committee on </w:t>
      </w:r>
      <w:r w:rsidRPr="00012FF2">
        <w:rPr>
          <w:rFonts w:cs="Times New Roman"/>
          <w:b/>
        </w:rPr>
        <w:t>Ways and Means</w:t>
      </w:r>
      <w:r>
        <w:rPr>
          <w:rFonts w:cs="Times New Roman"/>
        </w:rPr>
        <w:t xml:space="preserve"> </w:t>
      </w:r>
      <w:r w:rsidRPr="00012FF2">
        <w:rPr>
          <w:rFonts w:cs="Times New Roman"/>
        </w:rPr>
        <w:t>(</w:t>
      </w:r>
      <w:hyperlink r:id="rId14" w:history="1">
        <w:r w:rsidRPr="00012FF2">
          <w:rPr>
            <w:rStyle w:val="Hyperlink"/>
            <w:rFonts w:cs="Times New Roman"/>
          </w:rPr>
          <w:t>House Journal</w:t>
        </w:r>
        <w:r w:rsidRPr="00012FF2">
          <w:rPr>
            <w:rStyle w:val="Hyperlink"/>
            <w:rFonts w:cs="Times New Roman"/>
          </w:rPr>
          <w:noBreakHyphen/>
          <w:t>page 30</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012FF2">
        <w:rPr>
          <w:rFonts w:cs="Times New Roman"/>
        </w:rPr>
        <w:t>Read second time (</w:t>
      </w:r>
      <w:hyperlink r:id="rId15" w:history="1">
        <w:r w:rsidRPr="00012FF2">
          <w:rPr>
            <w:rStyle w:val="Hyperlink"/>
            <w:rFonts w:cs="Times New Roman"/>
          </w:rPr>
          <w:t>House Journal</w:t>
        </w:r>
        <w:r w:rsidRPr="00012FF2">
          <w:rPr>
            <w:rStyle w:val="Hyperlink"/>
            <w:rFonts w:cs="Times New Roman"/>
          </w:rPr>
          <w:noBreakHyphen/>
          <w:t>page 35</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012FF2">
        <w:rPr>
          <w:rFonts w:cs="Times New Roman"/>
        </w:rPr>
        <w:t>Roll call Yeas</w:t>
      </w:r>
      <w:r>
        <w:rPr>
          <w:rFonts w:cs="Times New Roman"/>
        </w:rPr>
        <w:noBreakHyphen/>
      </w:r>
      <w:r w:rsidRPr="00012FF2">
        <w:rPr>
          <w:rFonts w:cs="Times New Roman"/>
        </w:rPr>
        <w:t>88  Nays</w:t>
      </w:r>
      <w:r>
        <w:rPr>
          <w:rFonts w:cs="Times New Roman"/>
        </w:rPr>
        <w:noBreakHyphen/>
      </w:r>
      <w:r w:rsidRPr="00012FF2">
        <w:rPr>
          <w:rFonts w:cs="Times New Roman"/>
        </w:rPr>
        <w:t>0 (</w:t>
      </w:r>
      <w:hyperlink r:id="rId16" w:history="1">
        <w:r w:rsidRPr="00012FF2">
          <w:rPr>
            <w:rStyle w:val="Hyperlink"/>
            <w:rFonts w:cs="Times New Roman"/>
          </w:rPr>
          <w:t>House Journal</w:t>
        </w:r>
        <w:r w:rsidRPr="00012FF2">
          <w:rPr>
            <w:rStyle w:val="Hyperlink"/>
            <w:rFonts w:cs="Times New Roman"/>
          </w:rPr>
          <w:noBreakHyphen/>
          <w:t>page 37</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4/5/2018</w:t>
      </w:r>
      <w:r>
        <w:rPr>
          <w:rFonts w:cs="Times New Roman"/>
        </w:rPr>
        <w:tab/>
        <w:t>House</w:t>
      </w:r>
      <w:r>
        <w:rPr>
          <w:rFonts w:cs="Times New Roman"/>
        </w:rPr>
        <w:tab/>
      </w:r>
      <w:r w:rsidRPr="00012FF2">
        <w:rPr>
          <w:rFonts w:cs="Times New Roman"/>
        </w:rPr>
        <w:t>Unanimous co</w:t>
      </w:r>
      <w:r>
        <w:rPr>
          <w:rFonts w:cs="Times New Roman"/>
        </w:rPr>
        <w:t xml:space="preserve">nsent for third reading on next </w:t>
      </w:r>
      <w:r w:rsidRPr="00012FF2">
        <w:rPr>
          <w:rFonts w:cs="Times New Roman"/>
        </w:rPr>
        <w:t>legislative day (</w:t>
      </w:r>
      <w:hyperlink r:id="rId17" w:history="1">
        <w:r w:rsidRPr="00012FF2">
          <w:rPr>
            <w:rStyle w:val="Hyperlink"/>
            <w:rFonts w:cs="Times New Roman"/>
          </w:rPr>
          <w:t>House Journal</w:t>
        </w:r>
        <w:r w:rsidRPr="00012FF2">
          <w:rPr>
            <w:rStyle w:val="Hyperlink"/>
            <w:rFonts w:cs="Times New Roman"/>
          </w:rPr>
          <w:noBreakHyphen/>
          <w:t>page 38</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4/6/2018</w:t>
      </w:r>
      <w:r>
        <w:rPr>
          <w:rFonts w:cs="Times New Roman"/>
        </w:rPr>
        <w:tab/>
        <w:t>House</w:t>
      </w:r>
      <w:r>
        <w:rPr>
          <w:rFonts w:cs="Times New Roman"/>
        </w:rPr>
        <w:tab/>
      </w:r>
      <w:r w:rsidRPr="00012FF2">
        <w:rPr>
          <w:rFonts w:cs="Times New Roman"/>
        </w:rPr>
        <w:t>Read third time and enrolled (</w:t>
      </w:r>
      <w:hyperlink r:id="rId18" w:history="1">
        <w:r w:rsidRPr="00012FF2">
          <w:rPr>
            <w:rStyle w:val="Hyperlink"/>
            <w:rFonts w:cs="Times New Roman"/>
          </w:rPr>
          <w:t>House Journal</w:t>
        </w:r>
        <w:r w:rsidRPr="00012FF2">
          <w:rPr>
            <w:rStyle w:val="Hyperlink"/>
            <w:rFonts w:cs="Times New Roman"/>
          </w:rPr>
          <w:noBreakHyphen/>
          <w:t>page 2</w:t>
        </w:r>
      </w:hyperlink>
      <w:r w:rsidRPr="00012FF2">
        <w:rPr>
          <w:rFonts w:cs="Times New Roman"/>
        </w:rPr>
        <w:t>)</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4/12/2018</w:t>
      </w:r>
      <w:r>
        <w:rPr>
          <w:rFonts w:cs="Times New Roman"/>
        </w:rPr>
        <w:tab/>
      </w:r>
      <w:r>
        <w:rPr>
          <w:rFonts w:cs="Times New Roman"/>
        </w:rPr>
        <w:tab/>
      </w:r>
      <w:r w:rsidRPr="00012FF2">
        <w:rPr>
          <w:rFonts w:cs="Times New Roman"/>
        </w:rPr>
        <w:t>Ratified R 165</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4/17/2018</w:t>
      </w:r>
      <w:r>
        <w:rPr>
          <w:rFonts w:cs="Times New Roman"/>
        </w:rPr>
        <w:tab/>
      </w:r>
      <w:r>
        <w:rPr>
          <w:rFonts w:cs="Times New Roman"/>
        </w:rPr>
        <w:tab/>
      </w:r>
      <w:r w:rsidRPr="00012FF2">
        <w:rPr>
          <w:rFonts w:cs="Times New Roman"/>
        </w:rPr>
        <w:t>Signed By Governor</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4/24/2018</w:t>
      </w:r>
      <w:r>
        <w:rPr>
          <w:rFonts w:cs="Times New Roman"/>
        </w:rPr>
        <w:tab/>
      </w:r>
      <w:r>
        <w:rPr>
          <w:rFonts w:cs="Times New Roman"/>
        </w:rPr>
        <w:tab/>
      </w:r>
      <w:r w:rsidRPr="00012FF2">
        <w:rPr>
          <w:rFonts w:cs="Times New Roman"/>
        </w:rPr>
        <w:t>Effective date 04/17/18</w:t>
      </w:r>
    </w:p>
    <w:p w:rsidR="00A15C4F" w:rsidRDefault="00A15C4F" w:rsidP="00A15C4F">
      <w:pPr>
        <w:widowControl w:val="0"/>
        <w:tabs>
          <w:tab w:val="right" w:pos="1008"/>
          <w:tab w:val="left" w:pos="1152"/>
          <w:tab w:val="left" w:pos="1872"/>
          <w:tab w:val="left" w:pos="9187"/>
        </w:tabs>
        <w:ind w:left="2088" w:hanging="2088"/>
        <w:rPr>
          <w:rFonts w:cs="Times New Roman"/>
        </w:rPr>
      </w:pPr>
      <w:r>
        <w:rPr>
          <w:rFonts w:cs="Times New Roman"/>
        </w:rPr>
        <w:tab/>
        <w:t>4/30/2018</w:t>
      </w:r>
      <w:r>
        <w:rPr>
          <w:rFonts w:cs="Times New Roman"/>
        </w:rPr>
        <w:tab/>
      </w:r>
      <w:r>
        <w:rPr>
          <w:rFonts w:cs="Times New Roman"/>
        </w:rPr>
        <w:tab/>
      </w:r>
      <w:r w:rsidRPr="00012FF2">
        <w:rPr>
          <w:rFonts w:cs="Times New Roman"/>
        </w:rPr>
        <w:t>Act No</w:t>
      </w:r>
      <w:r>
        <w:rPr>
          <w:rFonts w:cs="Times New Roman"/>
        </w:rPr>
        <w:t>. </w:t>
      </w:r>
      <w:r w:rsidRPr="00012FF2">
        <w:rPr>
          <w:rFonts w:cs="Times New Roman"/>
        </w:rPr>
        <w:t>155</w:t>
      </w:r>
    </w:p>
    <w:p w:rsidR="00A15C4F" w:rsidRDefault="00A15C4F" w:rsidP="00A15C4F">
      <w:pPr>
        <w:widowControl w:val="0"/>
        <w:tabs>
          <w:tab w:val="right" w:pos="1008"/>
          <w:tab w:val="left" w:pos="1152"/>
          <w:tab w:val="left" w:pos="1872"/>
          <w:tab w:val="left" w:pos="9187"/>
        </w:tabs>
        <w:ind w:left="2088" w:hanging="2088"/>
        <w:rPr>
          <w:rFonts w:cs="Times New Roman"/>
        </w:rPr>
      </w:pPr>
    </w:p>
    <w:p w:rsidR="00CF5049" w:rsidRPr="00CF5049" w:rsidRDefault="00CF5049" w:rsidP="00CF5049">
      <w:pPr>
        <w:widowControl w:val="0"/>
        <w:tabs>
          <w:tab w:val="right" w:pos="1008"/>
          <w:tab w:val="left" w:pos="1152"/>
          <w:tab w:val="left" w:pos="1872"/>
          <w:tab w:val="left" w:pos="9187"/>
        </w:tabs>
        <w:ind w:left="2088" w:hanging="2088"/>
        <w:rPr>
          <w:rFonts w:eastAsia="Times New Roman" w:cs="Times New Roman"/>
          <w:szCs w:val="20"/>
        </w:rPr>
      </w:pPr>
      <w:r w:rsidRPr="00CF5049">
        <w:rPr>
          <w:rFonts w:eastAsia="Times New Roman" w:cs="Times New Roman"/>
          <w:szCs w:val="20"/>
        </w:rPr>
        <w:t xml:space="preserve">View the latest </w:t>
      </w:r>
      <w:hyperlink r:id="rId19" w:history="1">
        <w:r w:rsidRPr="00CF5049">
          <w:rPr>
            <w:rFonts w:eastAsia="Times New Roman" w:cs="Times New Roman"/>
            <w:color w:val="0000FF" w:themeColor="hyperlink"/>
            <w:szCs w:val="20"/>
            <w:u w:val="single"/>
          </w:rPr>
          <w:t>legislative information</w:t>
        </w:r>
      </w:hyperlink>
      <w:r w:rsidRPr="00CF5049">
        <w:rPr>
          <w:rFonts w:eastAsia="Times New Roman" w:cs="Times New Roman"/>
          <w:szCs w:val="20"/>
        </w:rPr>
        <w:t xml:space="preserve"> at the website</w:t>
      </w:r>
    </w:p>
    <w:p w:rsidR="00CF5049" w:rsidRPr="00CF5049" w:rsidRDefault="00CF5049" w:rsidP="00CF5049">
      <w:pPr>
        <w:widowControl w:val="0"/>
        <w:tabs>
          <w:tab w:val="right" w:pos="1008"/>
          <w:tab w:val="left" w:pos="1152"/>
          <w:tab w:val="left" w:pos="1872"/>
          <w:tab w:val="left" w:pos="9187"/>
        </w:tabs>
        <w:ind w:left="2088" w:hanging="2088"/>
        <w:rPr>
          <w:rFonts w:eastAsia="Times New Roman" w:cs="Times New Roman"/>
          <w:szCs w:val="20"/>
        </w:rPr>
      </w:pPr>
    </w:p>
    <w:p w:rsidR="00CF5049" w:rsidRPr="00CF5049" w:rsidRDefault="00CF5049" w:rsidP="00CF5049">
      <w:pPr>
        <w:widowControl w:val="0"/>
        <w:tabs>
          <w:tab w:val="right" w:pos="1008"/>
          <w:tab w:val="left" w:pos="1152"/>
          <w:tab w:val="left" w:pos="1872"/>
          <w:tab w:val="left" w:pos="9187"/>
        </w:tabs>
        <w:ind w:left="2088" w:hanging="2088"/>
        <w:rPr>
          <w:rFonts w:eastAsia="Times New Roman" w:cs="Times New Roman"/>
          <w:szCs w:val="20"/>
        </w:rPr>
      </w:pP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F5049">
        <w:rPr>
          <w:rFonts w:eastAsia="Times New Roman" w:cs="Times New Roman"/>
          <w:b/>
          <w:szCs w:val="20"/>
        </w:rPr>
        <w:t>VERSIONS OF THIS BILL</w:t>
      </w:r>
    </w:p>
    <w:p w:rsidR="00CF5049" w:rsidRPr="00CF5049" w:rsidRDefault="00CF5049"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F5049" w:rsidRPr="00CF5049" w:rsidRDefault="00050044" w:rsidP="00CF504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CF5049" w:rsidRPr="00CF5049">
          <w:rPr>
            <w:rFonts w:eastAsia="Times New Roman" w:cs="Times New Roman"/>
            <w:color w:val="0000FF" w:themeColor="hyperlink"/>
            <w:szCs w:val="20"/>
            <w:u w:val="single"/>
          </w:rPr>
          <w:t>2/22/2018</w:t>
        </w:r>
      </w:hyperlink>
    </w:p>
    <w:p w:rsidR="00CF5049" w:rsidRPr="00CF5049" w:rsidRDefault="00050044" w:rsidP="00CF5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F5049" w:rsidRPr="00CF5049">
          <w:rPr>
            <w:rFonts w:eastAsia="Times New Roman" w:cs="Times New Roman"/>
            <w:color w:val="0000FF" w:themeColor="hyperlink"/>
            <w:szCs w:val="20"/>
            <w:u w:val="single"/>
          </w:rPr>
          <w:t>2/28/2018</w:t>
        </w:r>
      </w:hyperlink>
    </w:p>
    <w:p w:rsidR="00CF5049" w:rsidRPr="00CF5049" w:rsidRDefault="00050044" w:rsidP="00CF5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F5049" w:rsidRPr="00CF5049">
          <w:rPr>
            <w:rFonts w:eastAsia="Times New Roman" w:cs="Times New Roman"/>
            <w:color w:val="0000FF" w:themeColor="hyperlink"/>
            <w:szCs w:val="20"/>
            <w:u w:val="single"/>
          </w:rPr>
          <w:t>3/1/2018</w:t>
        </w:r>
      </w:hyperlink>
    </w:p>
    <w:p w:rsidR="00CF5049" w:rsidRPr="00CF5049" w:rsidRDefault="00050044" w:rsidP="00CF5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F5049" w:rsidRPr="00CF5049">
          <w:rPr>
            <w:rFonts w:eastAsia="Times New Roman" w:cs="Times New Roman"/>
            <w:color w:val="0000FF" w:themeColor="hyperlink"/>
            <w:szCs w:val="20"/>
            <w:u w:val="single"/>
          </w:rPr>
          <w:t>4/4/2018</w:t>
        </w:r>
      </w:hyperlink>
    </w:p>
    <w:p w:rsidR="00CF5049" w:rsidRPr="00CF5049" w:rsidRDefault="00CF5049" w:rsidP="00CF5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F5049" w:rsidRDefault="00CF5049" w:rsidP="00CF50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F5049" w:rsidSect="00CF5049">
          <w:pgSz w:w="12240" w:h="15840" w:code="1"/>
          <w:pgMar w:top="1080" w:right="1440" w:bottom="1080" w:left="1440" w:header="720" w:footer="720" w:gutter="0"/>
          <w:pgNumType w:start="1"/>
          <w:cols w:space="720"/>
          <w:noEndnote/>
          <w:docGrid w:linePitch="360"/>
        </w:sectPr>
      </w:pPr>
    </w:p>
    <w:p w:rsidR="00762D80"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(A155, R165, S1038)</w:t>
      </w:r>
    </w:p>
    <w:p w:rsidR="00762D80" w:rsidRPr="008836A5"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62D80" w:rsidRPr="00CF5049"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F5049">
        <w:rPr>
          <w:rFonts w:cs="Times New Roman"/>
          <w:b/>
          <w:color w:val="000000" w:themeColor="text1"/>
          <w:szCs w:val="36"/>
        </w:rPr>
        <w:t xml:space="preserve">AN ACT </w:t>
      </w:r>
      <w:r w:rsidRPr="00CF5049">
        <w:rPr>
          <w:rFonts w:cs="Times New Roman"/>
          <w:b/>
        </w:rPr>
        <w:t>TO AMEND THE CODE OF LAWS OF SOUTH CAROLINA, 1976, BY ADDING SECTION 4</w:t>
      </w:r>
      <w:r w:rsidRPr="00CF5049">
        <w:rPr>
          <w:rFonts w:cs="Times New Roman"/>
          <w:b/>
        </w:rPr>
        <w:noBreakHyphen/>
        <w:t>10</w:t>
      </w:r>
      <w:r w:rsidRPr="00CF5049">
        <w:rPr>
          <w:rFonts w:cs="Times New Roman"/>
          <w:b/>
        </w:rPr>
        <w:noBreakHyphen/>
        <w:t>390 SO AS TO PROVIDE THAT FOR ANY COUNTY WHICH BEGAN THE REIMPOSITION OF A CAPITAL PROJECTS SALES TAX ON APRIL 1, 2013, AND REIMPOSED THE TAX AT THE 2016 GENERAL ELECTION, THE REIMPOSED TAX THAT COMMENCED ON APRIL 1, 2013, IS EXTENDED UNTIL APRIL 30, 2020, AND THE COMMENCEMENT OF THE TAX THAT WAS REIMPOSED AT THE 2016 GENERAL ELECTION IS DELAYED UNTIL MAY 1, 2020, AND EXPIRES ON APRIL 30, 2027.</w:t>
      </w:r>
    </w:p>
    <w:p w:rsidR="00762D80" w:rsidRPr="0006624A"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762D80" w:rsidRPr="0006624A"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624A">
        <w:rPr>
          <w:rFonts w:cs="Times New Roman"/>
        </w:rPr>
        <w:t>Be it enacted by the General Assembly of the State of South Carolina:</w:t>
      </w:r>
    </w:p>
    <w:p w:rsidR="00762D80" w:rsidRPr="0006624A"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2D80" w:rsidRPr="008C4158"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8C4158">
        <w:rPr>
          <w:b/>
          <w:color w:val="000000" w:themeColor="text1"/>
        </w:rPr>
        <w:t>Reimposition of capital projects sales tax</w:t>
      </w:r>
    </w:p>
    <w:p w:rsidR="00762D80"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2D80" w:rsidRPr="0006624A"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624A">
        <w:rPr>
          <w:rFonts w:cs="Times New Roman"/>
        </w:rPr>
        <w:t>SECTION</w:t>
      </w:r>
      <w:r w:rsidRPr="0006624A">
        <w:rPr>
          <w:rFonts w:cs="Times New Roman"/>
        </w:rPr>
        <w:tab/>
        <w:t>1.</w:t>
      </w:r>
      <w:r w:rsidRPr="0006624A">
        <w:rPr>
          <w:rFonts w:cs="Times New Roman"/>
        </w:rPr>
        <w:tab/>
      </w:r>
      <w:r w:rsidRPr="0006624A">
        <w:rPr>
          <w:rFonts w:cs="Times New Roman"/>
          <w:color w:val="000000" w:themeColor="text1"/>
          <w:u w:color="000000" w:themeColor="text1"/>
        </w:rPr>
        <w:t>Article 3, Chapter 10, Title 4 of the 1976 Code is amended by adding:</w:t>
      </w:r>
    </w:p>
    <w:p w:rsidR="00762D80" w:rsidRPr="0006624A"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762D80" w:rsidRPr="0006624A"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624A">
        <w:rPr>
          <w:rFonts w:cs="Times New Roman"/>
          <w:color w:val="000000" w:themeColor="text1"/>
          <w:u w:color="000000" w:themeColor="text1"/>
        </w:rPr>
        <w:tab/>
        <w:t>“Section 4</w:t>
      </w:r>
      <w:r w:rsidRPr="0006624A">
        <w:rPr>
          <w:rFonts w:cs="Times New Roman"/>
          <w:color w:val="000000" w:themeColor="text1"/>
          <w:u w:color="000000" w:themeColor="text1"/>
        </w:rPr>
        <w:noBreakHyphen/>
        <w:t>10</w:t>
      </w:r>
      <w:r w:rsidRPr="0006624A">
        <w:rPr>
          <w:rFonts w:cs="Times New Roman"/>
          <w:color w:val="000000" w:themeColor="text1"/>
          <w:u w:color="000000" w:themeColor="text1"/>
        </w:rPr>
        <w:noBreakHyphen/>
        <w:t>390.</w:t>
      </w:r>
      <w:r w:rsidRPr="0006624A">
        <w:rPr>
          <w:rFonts w:cs="Times New Roman"/>
          <w:color w:val="000000" w:themeColor="text1"/>
          <w:u w:color="000000" w:themeColor="text1"/>
        </w:rPr>
        <w:tab/>
        <w:t>For any county which began the reimposition of a tax authorized by this article on April 1, 2013, and reimposed the tax at the 2016 General Election:</w:t>
      </w:r>
    </w:p>
    <w:p w:rsidR="00762D80" w:rsidRPr="0006624A"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06624A">
        <w:rPr>
          <w:rFonts w:cs="Times New Roman"/>
          <w:color w:val="000000" w:themeColor="text1"/>
          <w:u w:color="000000" w:themeColor="text1"/>
        </w:rPr>
        <w:tab/>
        <w:t>(1)</w:t>
      </w:r>
      <w:r w:rsidRPr="0006624A">
        <w:rPr>
          <w:rFonts w:cs="Times New Roman"/>
          <w:color w:val="000000" w:themeColor="text1"/>
          <w:u w:color="000000" w:themeColor="text1"/>
        </w:rPr>
        <w:tab/>
        <w:t>the reimposed tax that commenced on April 1, 2013, is extended until April 30, 2020; and</w:t>
      </w:r>
    </w:p>
    <w:p w:rsidR="00762D80" w:rsidRPr="0006624A"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624A">
        <w:rPr>
          <w:rFonts w:cs="Times New Roman"/>
          <w:color w:val="000000" w:themeColor="text1"/>
          <w:u w:color="000000" w:themeColor="text1"/>
        </w:rPr>
        <w:tab/>
        <w:t>(2)</w:t>
      </w:r>
      <w:r w:rsidRPr="0006624A">
        <w:rPr>
          <w:rFonts w:cs="Times New Roman"/>
          <w:color w:val="000000" w:themeColor="text1"/>
          <w:u w:color="000000" w:themeColor="text1"/>
        </w:rPr>
        <w:tab/>
        <w:t>the commencement of the tax that was reimposed at the 2016 General Election is delayed until May 1, 2020, and expires on April 30, 2027.”</w:t>
      </w:r>
    </w:p>
    <w:p w:rsidR="00762D80"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2D80" w:rsidRPr="008C4158"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762D80" w:rsidRPr="0006624A"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62D80" w:rsidRPr="0006624A"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6624A">
        <w:rPr>
          <w:rFonts w:cs="Times New Roman"/>
        </w:rPr>
        <w:t>SECTION</w:t>
      </w:r>
      <w:r w:rsidRPr="0006624A">
        <w:rPr>
          <w:rFonts w:cs="Times New Roman"/>
        </w:rPr>
        <w:tab/>
        <w:t>2.</w:t>
      </w:r>
      <w:r w:rsidRPr="0006624A">
        <w:rPr>
          <w:rFonts w:cs="Times New Roman"/>
        </w:rPr>
        <w:tab/>
        <w:t>This act takes effect upon approval by the Governor.</w:t>
      </w:r>
    </w:p>
    <w:p w:rsidR="00762D80"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62D80" w:rsidRDefault="00762D80"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April, 2018.</w:t>
      </w:r>
    </w:p>
    <w:p w:rsidR="00762D80" w:rsidRDefault="00762D80" w:rsidP="00762D80">
      <w:pPr>
        <w:jc w:val="both"/>
        <w:rPr>
          <w:color w:val="000000" w:themeColor="text1"/>
        </w:rPr>
      </w:pPr>
    </w:p>
    <w:p w:rsidR="00762D80" w:rsidRDefault="00762D80" w:rsidP="00762D80">
      <w:pPr>
        <w:jc w:val="both"/>
        <w:rPr>
          <w:color w:val="000000" w:themeColor="text1"/>
        </w:rPr>
      </w:pPr>
      <w:r>
        <w:rPr>
          <w:color w:val="000000" w:themeColor="text1"/>
        </w:rPr>
        <w:t>Approved the 17</w:t>
      </w:r>
      <w:r w:rsidRPr="000C4B9A">
        <w:rPr>
          <w:color w:val="000000" w:themeColor="text1"/>
          <w:vertAlign w:val="superscript"/>
        </w:rPr>
        <w:t>th</w:t>
      </w:r>
      <w:r>
        <w:rPr>
          <w:color w:val="000000" w:themeColor="text1"/>
        </w:rPr>
        <w:t xml:space="preserve"> day of April, 2018. </w:t>
      </w:r>
    </w:p>
    <w:p w:rsidR="00762D80" w:rsidRDefault="00762D80" w:rsidP="00762D80">
      <w:pPr>
        <w:jc w:val="center"/>
        <w:rPr>
          <w:color w:val="000000" w:themeColor="text1"/>
        </w:rPr>
      </w:pPr>
    </w:p>
    <w:p w:rsidR="00762D80" w:rsidRDefault="00762D80" w:rsidP="00762D80">
      <w:pPr>
        <w:jc w:val="center"/>
        <w:rPr>
          <w:color w:val="000000" w:themeColor="text1"/>
        </w:rPr>
      </w:pPr>
      <w:r>
        <w:rPr>
          <w:color w:val="000000" w:themeColor="text1"/>
        </w:rPr>
        <w:t>__________</w:t>
      </w:r>
    </w:p>
    <w:p w:rsidR="00CF5049" w:rsidRPr="003E7743" w:rsidRDefault="00CF5049" w:rsidP="00762D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F5049" w:rsidRPr="003E7743" w:rsidSect="00CF5049">
      <w:footerReference w:type="default" r:id="rId24"/>
      <w:footerReference w:type="first" r:id="rId2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0A37" w:rsidRDefault="00AC0A37" w:rsidP="007D5FAC">
      <w:r>
        <w:separator/>
      </w:r>
    </w:p>
  </w:endnote>
  <w:endnote w:type="continuationSeparator" w:id="0">
    <w:p w:rsidR="00AC0A37" w:rsidRDefault="00AC0A37"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49" w:rsidRPr="00CF5049" w:rsidRDefault="00CF5049" w:rsidP="00CF504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05004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049" w:rsidRDefault="00CF5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0A37" w:rsidRDefault="00AC0A37" w:rsidP="007D5FAC">
      <w:r>
        <w:separator/>
      </w:r>
    </w:p>
  </w:footnote>
  <w:footnote w:type="continuationSeparator" w:id="0">
    <w:p w:rsidR="00AC0A37" w:rsidRDefault="00AC0A37"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1038"/>
    <w:docVar w:name="ActSecretary" w:val="Melton"/>
    <w:docVar w:name="ActSIdno" w:val="(173)  1038DG18"/>
    <w:docVar w:name="clipname" w:val="1038DG18"/>
    <w:docVar w:name="dvBillNumber" w:val="1038"/>
    <w:docVar w:name="dvBillNumberPrefix" w:val="S"/>
    <w:docVar w:name="dvOriginalBody" w:val="Senate"/>
    <w:docVar w:name="OrigSENATEBillNo" w:val="1038"/>
    <w:docVar w:name="SENATEACTFULLPATH" w:val="L:\COUNCIL\ACTS\1038DG18.DOCX"/>
    <w:docVar w:name="WhatActtype" w:val="AN ACT"/>
  </w:docVars>
  <w:rsids>
    <w:rsidRoot w:val="00AC0A37"/>
    <w:rsid w:val="00002DE0"/>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27039"/>
    <w:rsid w:val="00131CE5"/>
    <w:rsid w:val="00135DDF"/>
    <w:rsid w:val="00136AA0"/>
    <w:rsid w:val="00141278"/>
    <w:rsid w:val="0014525A"/>
    <w:rsid w:val="001519E2"/>
    <w:rsid w:val="001626DB"/>
    <w:rsid w:val="00170F30"/>
    <w:rsid w:val="00172771"/>
    <w:rsid w:val="001747A9"/>
    <w:rsid w:val="001750EA"/>
    <w:rsid w:val="001754BB"/>
    <w:rsid w:val="0018353C"/>
    <w:rsid w:val="00184AD0"/>
    <w:rsid w:val="001A1658"/>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2165"/>
    <w:rsid w:val="00304605"/>
    <w:rsid w:val="003049A0"/>
    <w:rsid w:val="00305689"/>
    <w:rsid w:val="003065F7"/>
    <w:rsid w:val="0031739F"/>
    <w:rsid w:val="003219FC"/>
    <w:rsid w:val="0032380E"/>
    <w:rsid w:val="00325D1F"/>
    <w:rsid w:val="003348FE"/>
    <w:rsid w:val="00334EAC"/>
    <w:rsid w:val="0034356D"/>
    <w:rsid w:val="00360108"/>
    <w:rsid w:val="00360D70"/>
    <w:rsid w:val="00364D3F"/>
    <w:rsid w:val="00366494"/>
    <w:rsid w:val="00370DA1"/>
    <w:rsid w:val="00371F4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774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17F6E"/>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0E3"/>
    <w:rsid w:val="00657AB1"/>
    <w:rsid w:val="00663AC3"/>
    <w:rsid w:val="00663C04"/>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76D4"/>
    <w:rsid w:val="007009F2"/>
    <w:rsid w:val="00704FF9"/>
    <w:rsid w:val="007052EC"/>
    <w:rsid w:val="00707063"/>
    <w:rsid w:val="007127A6"/>
    <w:rsid w:val="00731C9E"/>
    <w:rsid w:val="00734C77"/>
    <w:rsid w:val="00737039"/>
    <w:rsid w:val="007373C7"/>
    <w:rsid w:val="007469F9"/>
    <w:rsid w:val="0074783A"/>
    <w:rsid w:val="007514EF"/>
    <w:rsid w:val="00762D80"/>
    <w:rsid w:val="00764BFB"/>
    <w:rsid w:val="00765D0A"/>
    <w:rsid w:val="007664A2"/>
    <w:rsid w:val="007746C2"/>
    <w:rsid w:val="00775216"/>
    <w:rsid w:val="00775B87"/>
    <w:rsid w:val="00784A23"/>
    <w:rsid w:val="00793824"/>
    <w:rsid w:val="007946C3"/>
    <w:rsid w:val="007A73EA"/>
    <w:rsid w:val="007B0E40"/>
    <w:rsid w:val="007B296A"/>
    <w:rsid w:val="007B2D27"/>
    <w:rsid w:val="007C3D08"/>
    <w:rsid w:val="007C3EC8"/>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C4158"/>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15C4F"/>
    <w:rsid w:val="00A22884"/>
    <w:rsid w:val="00A23CED"/>
    <w:rsid w:val="00A25E64"/>
    <w:rsid w:val="00A26387"/>
    <w:rsid w:val="00A3022E"/>
    <w:rsid w:val="00A37F24"/>
    <w:rsid w:val="00A450A2"/>
    <w:rsid w:val="00A46627"/>
    <w:rsid w:val="00A475E8"/>
    <w:rsid w:val="00A61397"/>
    <w:rsid w:val="00A62F8F"/>
    <w:rsid w:val="00A64E80"/>
    <w:rsid w:val="00A73974"/>
    <w:rsid w:val="00A74007"/>
    <w:rsid w:val="00A93AFA"/>
    <w:rsid w:val="00A96A62"/>
    <w:rsid w:val="00A9741D"/>
    <w:rsid w:val="00A9744F"/>
    <w:rsid w:val="00AA3A5F"/>
    <w:rsid w:val="00AA3FFC"/>
    <w:rsid w:val="00AA464A"/>
    <w:rsid w:val="00AA4D72"/>
    <w:rsid w:val="00AA64F5"/>
    <w:rsid w:val="00AA73CD"/>
    <w:rsid w:val="00AB1AB5"/>
    <w:rsid w:val="00AB2F1E"/>
    <w:rsid w:val="00AB355F"/>
    <w:rsid w:val="00AC0A37"/>
    <w:rsid w:val="00AC0BD6"/>
    <w:rsid w:val="00AC14ED"/>
    <w:rsid w:val="00AD107E"/>
    <w:rsid w:val="00AD33E6"/>
    <w:rsid w:val="00AD422A"/>
    <w:rsid w:val="00AD4887"/>
    <w:rsid w:val="00AD55CB"/>
    <w:rsid w:val="00AE42DA"/>
    <w:rsid w:val="00AE4DFB"/>
    <w:rsid w:val="00AE6BCB"/>
    <w:rsid w:val="00AF08CD"/>
    <w:rsid w:val="00AF2080"/>
    <w:rsid w:val="00AF21C8"/>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2E57"/>
    <w:rsid w:val="00CE1407"/>
    <w:rsid w:val="00CE54EA"/>
    <w:rsid w:val="00CE5B85"/>
    <w:rsid w:val="00CF5049"/>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0829"/>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42B4"/>
    <w:rsid w:val="00EE663F"/>
    <w:rsid w:val="00EF0E4A"/>
    <w:rsid w:val="00EF3301"/>
    <w:rsid w:val="00EF6923"/>
    <w:rsid w:val="00F024E0"/>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2D07"/>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895E285-7BBC-4B17-91D4-F0613D88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F50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6570E3"/>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F504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D2D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80228.docx" TargetMode="External"/><Relationship Id="rId13" Type="http://schemas.openxmlformats.org/officeDocument/2006/relationships/hyperlink" Target="file:///h:\hj\20180320.docx" TargetMode="External"/><Relationship Id="rId18" Type="http://schemas.openxmlformats.org/officeDocument/2006/relationships/hyperlink" Target="file:///h:\hj\20180406.docx"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file:///p:\pprever\2017-18\1038_20180228.docx" TargetMode="External"/><Relationship Id="rId7" Type="http://schemas.openxmlformats.org/officeDocument/2006/relationships/hyperlink" Target="file:///h:\sj\20180222.docx" TargetMode="External"/><Relationship Id="rId12" Type="http://schemas.openxmlformats.org/officeDocument/2006/relationships/hyperlink" Target="file:///h:\hj\20180320.docx" TargetMode="External"/><Relationship Id="rId17" Type="http://schemas.openxmlformats.org/officeDocument/2006/relationships/hyperlink" Target="file:///h:\hj\20180405.docx"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file:///h:\hj\20180405.docx" TargetMode="External"/><Relationship Id="rId20" Type="http://schemas.openxmlformats.org/officeDocument/2006/relationships/hyperlink" Target="file:///p:\pprever\2017-18\1038_20180222.docx" TargetMode="External"/><Relationship Id="rId1" Type="http://schemas.openxmlformats.org/officeDocument/2006/relationships/styles" Target="styles.xml"/><Relationship Id="rId6" Type="http://schemas.openxmlformats.org/officeDocument/2006/relationships/hyperlink" Target="file:///h:\sj\20180222.docx" TargetMode="External"/><Relationship Id="rId11" Type="http://schemas.openxmlformats.org/officeDocument/2006/relationships/hyperlink" Target="file:///h:\sj\20180308.docx"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file:///h:\hj\20180405.docx" TargetMode="External"/><Relationship Id="rId23" Type="http://schemas.openxmlformats.org/officeDocument/2006/relationships/hyperlink" Target="file:///p:\pprever\2017-18\1038_20180404.docx" TargetMode="External"/><Relationship Id="rId10" Type="http://schemas.openxmlformats.org/officeDocument/2006/relationships/hyperlink" Target="file:///h:\sj\20180307.docx" TargetMode="External"/><Relationship Id="rId19" Type="http://schemas.openxmlformats.org/officeDocument/2006/relationships/hyperlink" Target="http://www.scstatehouse.gov/billsearch.php?billnumbers=1038&amp;session=122&amp;summary=B" TargetMode="External"/><Relationship Id="rId4" Type="http://schemas.openxmlformats.org/officeDocument/2006/relationships/footnotes" Target="footnotes.xml"/><Relationship Id="rId9" Type="http://schemas.openxmlformats.org/officeDocument/2006/relationships/hyperlink" Target="file:///h:\sj\20180307.docx" TargetMode="External"/><Relationship Id="rId14" Type="http://schemas.openxmlformats.org/officeDocument/2006/relationships/hyperlink" Target="file:///h:\hj\20180404.docx" TargetMode="External"/><Relationship Id="rId22" Type="http://schemas.openxmlformats.org/officeDocument/2006/relationships/hyperlink" Target="file:///p:\pprever\2017-18\1038_20180301.doc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9CE10D05.dotm</Template>
  <TotalTime>0</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1038: Capital projects sales tax - South Carolina Legislature Online</dc:title>
  <dc:subject/>
  <dc:creator>BRENDA MELTON</dc:creator>
  <cp:keywords/>
  <dc:description/>
  <cp:lastModifiedBy>Lavarres Lynch</cp:lastModifiedBy>
  <cp:revision>2</cp:revision>
  <cp:lastPrinted>2009-02-19T22:23:00Z</cp:lastPrinted>
  <dcterms:created xsi:type="dcterms:W3CDTF">2018-05-09T16:15:00Z</dcterms:created>
  <dcterms:modified xsi:type="dcterms:W3CDTF">2018-05-09T16:15:00Z</dcterms:modified>
</cp:coreProperties>
</file>