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F53" w:rsidRDefault="00FE1F53" w:rsidP="00FE1F53">
      <w:pPr>
        <w:widowControl w:val="0"/>
        <w:jc w:val="center"/>
      </w:pPr>
      <w:r w:rsidRPr="00FE1F53">
        <w:rPr>
          <w:b/>
        </w:rPr>
        <w:t>South Carolina General Assembly</w:t>
      </w:r>
    </w:p>
    <w:p w:rsidR="00FE1F53" w:rsidRDefault="00FE1F53" w:rsidP="00FE1F53">
      <w:pPr>
        <w:widowControl w:val="0"/>
        <w:jc w:val="center"/>
      </w:pPr>
      <w:r>
        <w:t>122nd Session, 2017-2018</w:t>
      </w:r>
    </w:p>
    <w:p w:rsidR="00FE1F53" w:rsidRDefault="00FE1F53" w:rsidP="00FE1F53">
      <w:pPr>
        <w:widowControl w:val="0"/>
        <w:jc w:val="left"/>
      </w:pPr>
    </w:p>
    <w:p w:rsidR="00FE1F53" w:rsidRDefault="00FE1F53" w:rsidP="00FE1F53">
      <w:pPr>
        <w:widowControl w:val="0"/>
        <w:jc w:val="left"/>
        <w:rPr>
          <w:b/>
        </w:rPr>
      </w:pPr>
      <w:r w:rsidRPr="00FE1F53">
        <w:rPr>
          <w:b/>
        </w:rPr>
        <w:t>S.</w:t>
      </w:r>
      <w:r>
        <w:rPr>
          <w:b/>
        </w:rPr>
        <w:t xml:space="preserve"> </w:t>
      </w:r>
      <w:r w:rsidRPr="00FE1F53">
        <w:rPr>
          <w:b/>
        </w:rPr>
        <w:t>146</w:t>
      </w:r>
    </w:p>
    <w:p w:rsidR="00FE1F53" w:rsidRDefault="00FE1F53" w:rsidP="00FE1F53">
      <w:pPr>
        <w:widowControl w:val="0"/>
        <w:jc w:val="left"/>
        <w:rPr>
          <w:b/>
        </w:rPr>
      </w:pPr>
    </w:p>
    <w:p w:rsidR="00FE1F53" w:rsidRDefault="00FE1F53" w:rsidP="00FE1F53">
      <w:pPr>
        <w:widowControl w:val="0"/>
        <w:jc w:val="left"/>
      </w:pPr>
      <w:r w:rsidRPr="00FE1F53">
        <w:rPr>
          <w:b/>
        </w:rPr>
        <w:t>STATUS INFORMATION</w:t>
      </w:r>
    </w:p>
    <w:p w:rsidR="00FE1F53" w:rsidRDefault="00FE1F53" w:rsidP="00FE1F53">
      <w:pPr>
        <w:widowControl w:val="0"/>
        <w:jc w:val="left"/>
      </w:pPr>
    </w:p>
    <w:p w:rsidR="00FE1F53" w:rsidRDefault="00FE1F53" w:rsidP="00FE1F53">
      <w:pPr>
        <w:widowControl w:val="0"/>
        <w:jc w:val="left"/>
      </w:pPr>
      <w:r>
        <w:t>General Bill</w:t>
      </w:r>
    </w:p>
    <w:p w:rsidR="00FE1F53" w:rsidRDefault="00FE1F53" w:rsidP="00FE1F53">
      <w:pPr>
        <w:widowControl w:val="0"/>
        <w:jc w:val="left"/>
      </w:pPr>
      <w:r>
        <w:t>Sponsors: Senator Scott</w:t>
      </w:r>
    </w:p>
    <w:p w:rsidR="00FE1F53" w:rsidRDefault="00FE1F53" w:rsidP="00FE1F53">
      <w:pPr>
        <w:widowControl w:val="0"/>
        <w:jc w:val="left"/>
      </w:pPr>
      <w:r>
        <w:t>Document Path: l:\council\bills\bbm\9555dg17.docx</w:t>
      </w:r>
    </w:p>
    <w:p w:rsidR="00FE1F53" w:rsidRDefault="00FE1F53" w:rsidP="00FE1F53">
      <w:pPr>
        <w:widowControl w:val="0"/>
        <w:jc w:val="left"/>
      </w:pPr>
    </w:p>
    <w:p w:rsidR="00164692" w:rsidRDefault="00164692" w:rsidP="00FE1F53">
      <w:pPr>
        <w:widowControl w:val="0"/>
        <w:jc w:val="left"/>
      </w:pPr>
      <w:r>
        <w:t>Introduced in the Senate on January 10, 2017</w:t>
      </w:r>
    </w:p>
    <w:p w:rsidR="00164692" w:rsidRPr="00164692" w:rsidRDefault="00164692" w:rsidP="00FE1F53">
      <w:pPr>
        <w:widowControl w:val="0"/>
        <w:jc w:val="left"/>
      </w:pPr>
      <w:r>
        <w:t xml:space="preserve">Currently residing in the Senate Committee on </w:t>
      </w:r>
      <w:r w:rsidRPr="00164692">
        <w:rPr>
          <w:b/>
        </w:rPr>
        <w:t>Finance</w:t>
      </w:r>
    </w:p>
    <w:p w:rsidR="00164692" w:rsidRDefault="00164692" w:rsidP="00FE1F53">
      <w:pPr>
        <w:widowControl w:val="0"/>
        <w:jc w:val="left"/>
      </w:pPr>
    </w:p>
    <w:p w:rsidR="00FE1F53" w:rsidRDefault="00FE1F53" w:rsidP="00FE1F53">
      <w:pPr>
        <w:widowControl w:val="0"/>
        <w:jc w:val="left"/>
      </w:pPr>
      <w:r>
        <w:t xml:space="preserve">Summary: </w:t>
      </w:r>
      <w:r w:rsidR="00D33A96">
        <w:t>Insurance policies</w:t>
      </w:r>
    </w:p>
    <w:p w:rsidR="00FE1F53" w:rsidRDefault="00FE1F53" w:rsidP="00FE1F53">
      <w:pPr>
        <w:widowControl w:val="0"/>
        <w:jc w:val="left"/>
      </w:pPr>
    </w:p>
    <w:p w:rsidR="00FE1F53" w:rsidRDefault="00FE1F53" w:rsidP="00FE1F53">
      <w:pPr>
        <w:widowControl w:val="0"/>
        <w:jc w:val="left"/>
      </w:pPr>
    </w:p>
    <w:p w:rsidR="00FE1F53" w:rsidRDefault="00FE1F53" w:rsidP="00FE1F53">
      <w:pPr>
        <w:widowControl w:val="0"/>
        <w:tabs>
          <w:tab w:val="center" w:pos="590"/>
          <w:tab w:val="center" w:pos="1440"/>
          <w:tab w:val="left" w:pos="1872"/>
          <w:tab w:val="left" w:pos="9187"/>
        </w:tabs>
        <w:jc w:val="left"/>
      </w:pPr>
      <w:r w:rsidRPr="00FE1F53">
        <w:rPr>
          <w:b/>
        </w:rPr>
        <w:t>HISTORY OF LEGISLATIVE ACTIONS</w:t>
      </w:r>
    </w:p>
    <w:p w:rsidR="00FE1F53" w:rsidRDefault="00FE1F53" w:rsidP="00FE1F53">
      <w:pPr>
        <w:widowControl w:val="0"/>
        <w:tabs>
          <w:tab w:val="center" w:pos="590"/>
          <w:tab w:val="center" w:pos="1440"/>
          <w:tab w:val="left" w:pos="1872"/>
          <w:tab w:val="left" w:pos="9187"/>
        </w:tabs>
        <w:jc w:val="left"/>
      </w:pPr>
    </w:p>
    <w:p w:rsidR="00FE1F53" w:rsidRPr="00FE1F53" w:rsidRDefault="00FE1F53" w:rsidP="00FE1F53">
      <w:pPr>
        <w:widowControl w:val="0"/>
        <w:tabs>
          <w:tab w:val="center" w:pos="590"/>
          <w:tab w:val="center" w:pos="1440"/>
          <w:tab w:val="left" w:pos="1872"/>
          <w:tab w:val="left" w:pos="9187"/>
        </w:tabs>
        <w:jc w:val="left"/>
      </w:pPr>
      <w:r w:rsidRPr="00FE1F53">
        <w:rPr>
          <w:u w:val="single"/>
        </w:rPr>
        <w:tab/>
        <w:t>Date</w:t>
      </w:r>
      <w:r w:rsidRPr="00FE1F53">
        <w:rPr>
          <w:u w:val="single"/>
        </w:rPr>
        <w:tab/>
        <w:t>Body</w:t>
      </w:r>
      <w:r w:rsidRPr="00FE1F53">
        <w:rPr>
          <w:u w:val="single"/>
        </w:rPr>
        <w:tab/>
        <w:t>Action Description with journal page number</w:t>
      </w:r>
      <w:r w:rsidRPr="00FE1F53">
        <w:rPr>
          <w:u w:val="single"/>
        </w:rPr>
        <w:tab/>
      </w:r>
    </w:p>
    <w:p w:rsidR="00A74FD9" w:rsidRDefault="00A74FD9" w:rsidP="00A74FD9">
      <w:pPr>
        <w:widowControl w:val="0"/>
        <w:tabs>
          <w:tab w:val="right" w:pos="1008"/>
          <w:tab w:val="left" w:pos="1152"/>
          <w:tab w:val="left" w:pos="1872"/>
          <w:tab w:val="left" w:pos="9187"/>
        </w:tabs>
        <w:ind w:left="2088" w:hanging="2088"/>
        <w:jc w:val="left"/>
      </w:pPr>
      <w:r>
        <w:tab/>
        <w:t>12/13/2016</w:t>
      </w:r>
      <w:r>
        <w:tab/>
        <w:t>Senate</w:t>
      </w:r>
      <w:r>
        <w:tab/>
      </w:r>
      <w:r w:rsidRPr="00886C1C">
        <w:t>Prefiled</w:t>
      </w:r>
    </w:p>
    <w:p w:rsidR="00A74FD9" w:rsidRDefault="00A74FD9" w:rsidP="00A74FD9">
      <w:pPr>
        <w:widowControl w:val="0"/>
        <w:tabs>
          <w:tab w:val="right" w:pos="1008"/>
          <w:tab w:val="left" w:pos="1152"/>
          <w:tab w:val="left" w:pos="1872"/>
          <w:tab w:val="left" w:pos="9187"/>
        </w:tabs>
        <w:ind w:left="2088" w:hanging="2088"/>
        <w:jc w:val="left"/>
      </w:pPr>
      <w:r>
        <w:tab/>
        <w:t>12/13/2016</w:t>
      </w:r>
      <w:r>
        <w:tab/>
        <w:t>Senate</w:t>
      </w:r>
      <w:r>
        <w:tab/>
      </w:r>
      <w:r w:rsidRPr="00886C1C">
        <w:t xml:space="preserve">Referred to Committee on </w:t>
      </w:r>
      <w:r w:rsidRPr="00886C1C">
        <w:rPr>
          <w:b/>
        </w:rPr>
        <w:t>Finance</w:t>
      </w:r>
    </w:p>
    <w:p w:rsidR="00A74FD9" w:rsidRDefault="00A74FD9" w:rsidP="00A74FD9">
      <w:pPr>
        <w:widowControl w:val="0"/>
        <w:tabs>
          <w:tab w:val="right" w:pos="1008"/>
          <w:tab w:val="left" w:pos="1152"/>
          <w:tab w:val="left" w:pos="1872"/>
          <w:tab w:val="left" w:pos="9187"/>
        </w:tabs>
        <w:ind w:left="2088" w:hanging="2088"/>
        <w:jc w:val="left"/>
      </w:pPr>
      <w:r>
        <w:tab/>
        <w:t>1/10/2017</w:t>
      </w:r>
      <w:r>
        <w:tab/>
        <w:t>Senate</w:t>
      </w:r>
      <w:r>
        <w:tab/>
      </w:r>
      <w:r w:rsidRPr="00886C1C">
        <w:t>Introduced and read first time (</w:t>
      </w:r>
      <w:hyperlink r:id="rId7" w:history="1">
        <w:r w:rsidRPr="00886C1C">
          <w:rPr>
            <w:rStyle w:val="Hyperlink"/>
          </w:rPr>
          <w:t>Senate Journal</w:t>
        </w:r>
        <w:r w:rsidRPr="00886C1C">
          <w:rPr>
            <w:rStyle w:val="Hyperlink"/>
          </w:rPr>
          <w:noBreakHyphen/>
          <w:t>page 82</w:t>
        </w:r>
      </w:hyperlink>
      <w:r w:rsidRPr="00886C1C">
        <w:t>)</w:t>
      </w:r>
    </w:p>
    <w:p w:rsidR="00A74FD9" w:rsidRDefault="00A74FD9" w:rsidP="00A74FD9">
      <w:pPr>
        <w:widowControl w:val="0"/>
        <w:tabs>
          <w:tab w:val="right" w:pos="1008"/>
          <w:tab w:val="left" w:pos="1152"/>
          <w:tab w:val="left" w:pos="1872"/>
          <w:tab w:val="left" w:pos="9187"/>
        </w:tabs>
        <w:ind w:left="2088" w:hanging="2088"/>
        <w:jc w:val="left"/>
      </w:pPr>
      <w:r>
        <w:tab/>
        <w:t>1/10/2017</w:t>
      </w:r>
      <w:r>
        <w:tab/>
        <w:t>Senate</w:t>
      </w:r>
      <w:r>
        <w:tab/>
      </w:r>
      <w:r w:rsidRPr="00886C1C">
        <w:t>R</w:t>
      </w:r>
      <w:r>
        <w:t xml:space="preserve">eferred to Committee on </w:t>
      </w:r>
      <w:r w:rsidRPr="00886C1C">
        <w:rPr>
          <w:b/>
        </w:rPr>
        <w:t>Finance</w:t>
      </w:r>
      <w:r>
        <w:t xml:space="preserve"> </w:t>
      </w:r>
      <w:r w:rsidRPr="00886C1C">
        <w:t>(</w:t>
      </w:r>
      <w:hyperlink r:id="rId8" w:history="1">
        <w:r w:rsidRPr="00886C1C">
          <w:rPr>
            <w:rStyle w:val="Hyperlink"/>
          </w:rPr>
          <w:t>Senate Journal</w:t>
        </w:r>
        <w:r w:rsidRPr="00886C1C">
          <w:rPr>
            <w:rStyle w:val="Hyperlink"/>
          </w:rPr>
          <w:noBreakHyphen/>
          <w:t>page 82</w:t>
        </w:r>
      </w:hyperlink>
      <w:r w:rsidRPr="00886C1C">
        <w:t>)</w:t>
      </w:r>
    </w:p>
    <w:p w:rsidR="00A74FD9" w:rsidRDefault="00A74FD9" w:rsidP="00A74FD9">
      <w:pPr>
        <w:widowControl w:val="0"/>
        <w:tabs>
          <w:tab w:val="right" w:pos="1008"/>
          <w:tab w:val="left" w:pos="1152"/>
          <w:tab w:val="left" w:pos="1872"/>
          <w:tab w:val="left" w:pos="9187"/>
        </w:tabs>
        <w:ind w:left="2088" w:hanging="2088"/>
        <w:jc w:val="left"/>
      </w:pPr>
    </w:p>
    <w:p w:rsidR="00FE1F53" w:rsidRDefault="00FE1F53" w:rsidP="00FE1F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1F53">
          <w:rPr>
            <w:rStyle w:val="Hyperlink"/>
          </w:rPr>
          <w:t>legislative information</w:t>
        </w:r>
      </w:hyperlink>
      <w:r>
        <w:t xml:space="preserve"> at the website</w:t>
      </w:r>
    </w:p>
    <w:p w:rsidR="00FE1F53" w:rsidRDefault="00FE1F53" w:rsidP="00FE1F53">
      <w:pPr>
        <w:widowControl w:val="0"/>
        <w:tabs>
          <w:tab w:val="right" w:pos="1008"/>
          <w:tab w:val="left" w:pos="1152"/>
          <w:tab w:val="left" w:pos="1872"/>
          <w:tab w:val="left" w:pos="9187"/>
        </w:tabs>
        <w:ind w:left="2088" w:hanging="2088"/>
        <w:jc w:val="left"/>
      </w:pPr>
    </w:p>
    <w:p w:rsidR="00FE1F53" w:rsidRPr="00FE1F53" w:rsidRDefault="00FE1F53" w:rsidP="00FE1F53">
      <w:pPr>
        <w:widowControl w:val="0"/>
        <w:tabs>
          <w:tab w:val="right" w:pos="1008"/>
          <w:tab w:val="left" w:pos="1152"/>
          <w:tab w:val="left" w:pos="1872"/>
          <w:tab w:val="left" w:pos="9187"/>
        </w:tabs>
        <w:ind w:left="2088" w:hanging="2088"/>
        <w:jc w:val="left"/>
      </w:pPr>
    </w:p>
    <w:p w:rsidR="00FE1F53" w:rsidRDefault="00FE1F53" w:rsidP="00FE1F53">
      <w:pPr>
        <w:widowControl w:val="0"/>
        <w:jc w:val="left"/>
      </w:pPr>
      <w:r w:rsidRPr="00FE1F53">
        <w:rPr>
          <w:b/>
        </w:rPr>
        <w:t>VERSIONS OF THIS BILL</w:t>
      </w:r>
    </w:p>
    <w:p w:rsidR="00FE1F53" w:rsidRDefault="00FE1F53" w:rsidP="00FE1F53">
      <w:pPr>
        <w:widowControl w:val="0"/>
        <w:jc w:val="left"/>
      </w:pPr>
    </w:p>
    <w:p w:rsidR="00FE1F53" w:rsidRDefault="00B22538" w:rsidP="00FE1F53">
      <w:pPr>
        <w:widowControl w:val="0"/>
        <w:jc w:val="left"/>
      </w:pPr>
      <w:hyperlink r:id="rId10" w:history="1">
        <w:r w:rsidR="00FE1F53">
          <w:rPr>
            <w:rStyle w:val="Hyperlink"/>
          </w:rPr>
          <w:t>12/13/2016</w:t>
        </w:r>
      </w:hyperlink>
    </w:p>
    <w:p w:rsidR="00FE1F53" w:rsidRDefault="00FE1F53" w:rsidP="00FE1F53"/>
    <w:p w:rsidR="00FE1F53" w:rsidRDefault="00FE1F53" w:rsidP="00FE1F53">
      <w:pPr>
        <w:sectPr w:rsidR="00FE1F53" w:rsidSect="00FE1F53">
          <w:pgSz w:w="12240" w:h="15840" w:code="1"/>
          <w:pgMar w:top="1080" w:right="1440" w:bottom="1080" w:left="1440" w:header="720" w:footer="720" w:gutter="0"/>
          <w:cols w:space="720"/>
          <w:noEndnote/>
          <w:docGrid w:linePitch="360"/>
        </w:sectPr>
      </w:pPr>
    </w:p>
    <w:p w:rsidR="008F29ED" w:rsidRDefault="008F29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E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3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3859">
        <w:rPr>
          <w:color w:val="000000" w:themeColor="text1"/>
          <w:u w:color="000000" w:themeColor="text1"/>
        </w:rPr>
        <w:t>TO AMEND SECTION 1</w:t>
      </w:r>
      <w:r>
        <w:rPr>
          <w:color w:val="000000" w:themeColor="text1"/>
          <w:u w:color="000000" w:themeColor="text1"/>
        </w:rPr>
        <w:noBreakHyphen/>
      </w:r>
      <w:r w:rsidRPr="00F43859">
        <w:rPr>
          <w:color w:val="000000" w:themeColor="text1"/>
          <w:u w:color="000000" w:themeColor="text1"/>
        </w:rPr>
        <w:t>11</w:t>
      </w:r>
      <w:r>
        <w:rPr>
          <w:color w:val="000000" w:themeColor="text1"/>
          <w:u w:color="000000" w:themeColor="text1"/>
        </w:rPr>
        <w:noBreakHyphen/>
      </w:r>
      <w:r w:rsidRPr="00F43859">
        <w:rPr>
          <w:color w:val="000000" w:themeColor="text1"/>
          <w:u w:color="000000" w:themeColor="text1"/>
        </w:rPr>
        <w:t>710, AS AMENDED, CODE OF LAWS OF SOUTH CAROLINA, 1976, RELATING TO INSURANCE POLICIES OFFERED BY THE SOUTH CAROLINA PUBLIC EMPLOYEE BENEFIT AUTHORITY, SO AS TO REQUIRE ITS BOARD TO OFFER BOTH WHOLE AND TERM LIFE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32" w:rsidRDefault="00C15E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E32" w:rsidRDefault="00C15E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335" w:rsidRPr="00F43859" w:rsidRDefault="00C15E32"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0335" w:rsidRPr="00F43859">
        <w:rPr>
          <w:color w:val="000000" w:themeColor="text1"/>
          <w:u w:color="000000" w:themeColor="text1"/>
        </w:rPr>
        <w:t>Section 1</w:t>
      </w:r>
      <w:r w:rsidR="00D70335">
        <w:rPr>
          <w:color w:val="000000" w:themeColor="text1"/>
          <w:u w:color="000000" w:themeColor="text1"/>
        </w:rPr>
        <w:noBreakHyphen/>
      </w:r>
      <w:r w:rsidR="00D70335" w:rsidRPr="00F43859">
        <w:rPr>
          <w:color w:val="000000" w:themeColor="text1"/>
          <w:u w:color="000000" w:themeColor="text1"/>
        </w:rPr>
        <w:t>11</w:t>
      </w:r>
      <w:r w:rsidR="00D70335">
        <w:rPr>
          <w:color w:val="000000" w:themeColor="text1"/>
          <w:u w:color="000000" w:themeColor="text1"/>
        </w:rPr>
        <w:noBreakHyphen/>
      </w:r>
      <w:r w:rsidR="00D70335" w:rsidRPr="00F43859">
        <w:rPr>
          <w:color w:val="000000" w:themeColor="text1"/>
          <w:u w:color="000000" w:themeColor="text1"/>
        </w:rPr>
        <w:t>710(A)(1) of the 1976 Code is amended to read:</w:t>
      </w:r>
    </w:p>
    <w:p w:rsidR="00D70335" w:rsidRPr="00F43859"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0335" w:rsidRPr="00F43859"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3859">
        <w:rPr>
          <w:color w:val="000000" w:themeColor="text1"/>
          <w:u w:color="000000" w:themeColor="text1"/>
        </w:rPr>
        <w:tab/>
        <w:t>“(1)</w:t>
      </w:r>
      <w:r w:rsidRPr="00F43859">
        <w:rPr>
          <w:color w:val="000000" w:themeColor="text1"/>
          <w:u w:color="000000" w:themeColor="text1"/>
        </w:rPr>
        <w:tab/>
        <w:t xml:space="preserve">make available to active and retired employees of this State and its public school districts and their eligible dependents group health, dental, </w:t>
      </w:r>
      <w:r w:rsidRPr="00F43859">
        <w:rPr>
          <w:color w:val="000000" w:themeColor="text1"/>
          <w:u w:val="single" w:color="000000" w:themeColor="text1"/>
        </w:rPr>
        <w:t>whole</w:t>
      </w:r>
      <w:r w:rsidRPr="00F43859">
        <w:rPr>
          <w:color w:val="000000" w:themeColor="text1"/>
          <w:u w:color="000000" w:themeColor="text1"/>
        </w:rPr>
        <w:t xml:space="preserve"> life, </w:t>
      </w:r>
      <w:r w:rsidRPr="00F43859">
        <w:rPr>
          <w:color w:val="000000" w:themeColor="text1"/>
          <w:u w:val="single" w:color="000000" w:themeColor="text1"/>
        </w:rPr>
        <w:t>term life,</w:t>
      </w:r>
      <w:r w:rsidRPr="00F43859">
        <w:rPr>
          <w:color w:val="000000" w:themeColor="text1"/>
          <w:u w:color="000000" w:themeColor="text1"/>
        </w:rPr>
        <w:t xml:space="preserve"> accidental death and dismemberment, and disability insurance plans and benefits in an equitable manner and of maximum benefit to those covered within the available resources;”</w:t>
      </w:r>
    </w:p>
    <w:p w:rsidR="00D70335" w:rsidRPr="00F43859"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E32" w:rsidRDefault="00D70335" w:rsidP="00D7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859">
        <w:rPr>
          <w:color w:val="000000" w:themeColor="text1"/>
          <w:u w:color="000000" w:themeColor="text1"/>
        </w:rPr>
        <w:t>SECTION</w:t>
      </w:r>
      <w:r w:rsidRPr="00F43859">
        <w:rPr>
          <w:color w:val="000000" w:themeColor="text1"/>
          <w:u w:color="000000" w:themeColor="text1"/>
        </w:rPr>
        <w:tab/>
        <w:t>2.</w:t>
      </w:r>
      <w:r w:rsidRPr="00F43859">
        <w:rPr>
          <w:color w:val="000000" w:themeColor="text1"/>
          <w:u w:color="000000" w:themeColor="text1"/>
        </w:rPr>
        <w:tab/>
        <w:t xml:space="preserve">This </w:t>
      </w:r>
      <w:r>
        <w:rPr>
          <w:color w:val="000000" w:themeColor="text1"/>
          <w:u w:color="000000" w:themeColor="text1"/>
        </w:rPr>
        <w:t>act takes effect January 1, 2018</w:t>
      </w:r>
      <w:r w:rsidRPr="00F43859">
        <w:rPr>
          <w:color w:val="000000" w:themeColor="text1"/>
          <w:u w:color="000000" w:themeColor="text1"/>
        </w:rPr>
        <w:t>.</w:t>
      </w:r>
    </w:p>
    <w:p w:rsidR="00DA7663" w:rsidRDefault="00D703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F53" w:rsidRDefault="00FE1F53" w:rsidP="00FE1F53">
      <w:pPr>
        <w:suppressAutoHyphens/>
      </w:pPr>
    </w:p>
    <w:sectPr w:rsidR="00FE1F53" w:rsidSect="00FE1F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E32" w:rsidRDefault="00C15E32" w:rsidP="009F0C77">
      <w:r>
        <w:separator/>
      </w:r>
    </w:p>
  </w:endnote>
  <w:endnote w:type="continuationSeparator" w:id="0">
    <w:p w:rsidR="00C15E32" w:rsidRDefault="00C15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DDA7E3-1B6B-499C-AEF6-BCCD2AB3F134}"/>
    <w:embedBold r:id="rId2" w:fontKey="{ACF09F03-EABF-4CF7-B0AE-BB3C8A451A67}"/>
  </w:font>
  <w:font w:name="Calibri">
    <w:panose1 w:val="020F0502020204030204"/>
    <w:charset w:val="00"/>
    <w:family w:val="swiss"/>
    <w:pitch w:val="variable"/>
    <w:sig w:usb0="E00002FF" w:usb1="4000ACFF" w:usb2="00000001" w:usb3="00000000" w:csb0="0000019F" w:csb1="00000000"/>
    <w:embedRegular r:id="rId3" w:fontKey="{2EC01F29-3BC4-43E9-8983-01E6D8198627}"/>
  </w:font>
  <w:font w:name="Segoe UI">
    <w:panose1 w:val="020B0502040204020203"/>
    <w:charset w:val="00"/>
    <w:family w:val="swiss"/>
    <w:pitch w:val="variable"/>
    <w:sig w:usb0="E10022FF" w:usb1="C000E47F" w:usb2="00000029" w:usb3="00000000" w:csb0="000001DF" w:csb1="00000000"/>
    <w:embedRegular r:id="rId4" w:fontKey="{17EFD576-0A19-4165-940D-1181C632EC85}"/>
  </w:font>
  <w:font w:name="Cambria">
    <w:panose1 w:val="02040503050406030204"/>
    <w:charset w:val="00"/>
    <w:family w:val="roman"/>
    <w:pitch w:val="variable"/>
    <w:sig w:usb0="E00002FF" w:usb1="400004FF" w:usb2="00000000" w:usb3="00000000" w:csb0="0000019F" w:csb1="00000000"/>
    <w:embedRegular r:id="rId5" w:fontKey="{138D268C-3FE2-4B19-96DF-1B459F2EF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53" w:rsidRPr="008F29ED" w:rsidRDefault="00FE1F53" w:rsidP="008F29ED">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sidR="00A74F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E32" w:rsidRDefault="00C15E32" w:rsidP="009F0C77">
      <w:r>
        <w:separator/>
      </w:r>
    </w:p>
  </w:footnote>
  <w:footnote w:type="continuationSeparator" w:id="0">
    <w:p w:rsidR="00C15E32" w:rsidRDefault="00C15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5DG17"/>
    <w:docVar w:name="CoverBillType" w:val="b"/>
    <w:docVar w:name="DocPath" w:val="L:\Council\bills\BBM\9555DG17.DOCX"/>
    <w:docVar w:name="dvBillNumber" w:val="146"/>
    <w:docVar w:name="dvBillNumberPrefix" w:val="S. "/>
    <w:docVar w:name="dvOriginalBody" w:val="Senate"/>
    <w:docVar w:name="dvSteno" w:val="BBM"/>
    <w:docVar w:name="NameofBody" w:val="s"/>
    <w:docVar w:name="vGroup2" w:val="Council"/>
  </w:docVars>
  <w:rsids>
    <w:rsidRoot w:val="00C15E32"/>
    <w:rsid w:val="000263D9"/>
    <w:rsid w:val="00026C9A"/>
    <w:rsid w:val="000965A1"/>
    <w:rsid w:val="000C487D"/>
    <w:rsid w:val="000E1785"/>
    <w:rsid w:val="000F39F2"/>
    <w:rsid w:val="001023A4"/>
    <w:rsid w:val="0010776B"/>
    <w:rsid w:val="00133E66"/>
    <w:rsid w:val="00134ACF"/>
    <w:rsid w:val="00144E15"/>
    <w:rsid w:val="00164692"/>
    <w:rsid w:val="001A4A62"/>
    <w:rsid w:val="001A681E"/>
    <w:rsid w:val="001D08F2"/>
    <w:rsid w:val="002037CA"/>
    <w:rsid w:val="002047A2"/>
    <w:rsid w:val="0022566C"/>
    <w:rsid w:val="002321B6"/>
    <w:rsid w:val="0023696B"/>
    <w:rsid w:val="00250967"/>
    <w:rsid w:val="002759C5"/>
    <w:rsid w:val="00277DEE"/>
    <w:rsid w:val="00280D88"/>
    <w:rsid w:val="00294ABE"/>
    <w:rsid w:val="002A3EB4"/>
    <w:rsid w:val="002D6AD7"/>
    <w:rsid w:val="002E104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9ED"/>
    <w:rsid w:val="008F4429"/>
    <w:rsid w:val="00932670"/>
    <w:rsid w:val="009352BB"/>
    <w:rsid w:val="00990668"/>
    <w:rsid w:val="009B397B"/>
    <w:rsid w:val="009F0C77"/>
    <w:rsid w:val="009F4DD1"/>
    <w:rsid w:val="00A64E80"/>
    <w:rsid w:val="00A741D9"/>
    <w:rsid w:val="00A74FD9"/>
    <w:rsid w:val="00A85589"/>
    <w:rsid w:val="00A9741D"/>
    <w:rsid w:val="00AB0576"/>
    <w:rsid w:val="00AD4B17"/>
    <w:rsid w:val="00B26FA6"/>
    <w:rsid w:val="00B741CB"/>
    <w:rsid w:val="00B87AF8"/>
    <w:rsid w:val="00B934F3"/>
    <w:rsid w:val="00BB6347"/>
    <w:rsid w:val="00BD2134"/>
    <w:rsid w:val="00C038D8"/>
    <w:rsid w:val="00C045DD"/>
    <w:rsid w:val="00C15E32"/>
    <w:rsid w:val="00C3136F"/>
    <w:rsid w:val="00C3483A"/>
    <w:rsid w:val="00C74E9D"/>
    <w:rsid w:val="00C82FD3"/>
    <w:rsid w:val="00CC6B7B"/>
    <w:rsid w:val="00CD3619"/>
    <w:rsid w:val="00CF4447"/>
    <w:rsid w:val="00D239F9"/>
    <w:rsid w:val="00D24C61"/>
    <w:rsid w:val="00D33A96"/>
    <w:rsid w:val="00D405E7"/>
    <w:rsid w:val="00D40DD2"/>
    <w:rsid w:val="00D41D56"/>
    <w:rsid w:val="00D6260D"/>
    <w:rsid w:val="00D6662B"/>
    <w:rsid w:val="00D70335"/>
    <w:rsid w:val="00D95E2F"/>
    <w:rsid w:val="00D970A9"/>
    <w:rsid w:val="00DA7663"/>
    <w:rsid w:val="00DB3AC0"/>
    <w:rsid w:val="00DC6813"/>
    <w:rsid w:val="00DE68F0"/>
    <w:rsid w:val="00DF3845"/>
    <w:rsid w:val="00DF7E17"/>
    <w:rsid w:val="00E7749D"/>
    <w:rsid w:val="00EB00A2"/>
    <w:rsid w:val="00EB1BF3"/>
    <w:rsid w:val="00EF3EEE"/>
    <w:rsid w:val="00F149A7"/>
    <w:rsid w:val="00F50BAF"/>
    <w:rsid w:val="00F52C10"/>
    <w:rsid w:val="00F66BF8"/>
    <w:rsid w:val="00F81FFD"/>
    <w:rsid w:val="00F85228"/>
    <w:rsid w:val="00F907F7"/>
    <w:rsid w:val="00FB6773"/>
    <w:rsid w:val="00FE1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2FAB7-71D4-4318-BCC5-12549277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03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35"/>
    <w:rPr>
      <w:rFonts w:ascii="Segoe UI" w:eastAsia="Times New Roman" w:hAnsi="Segoe UI" w:cs="Segoe UI"/>
      <w:sz w:val="18"/>
      <w:szCs w:val="18"/>
    </w:rPr>
  </w:style>
  <w:style w:type="character" w:styleId="Hyperlink">
    <w:name w:val="Hyperlink"/>
    <w:basedOn w:val="DefaultParagraphFont"/>
    <w:uiPriority w:val="99"/>
    <w:unhideWhenUsed/>
    <w:rsid w:val="00FE1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6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F2773-91DA-4949-995A-9F5244B5E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146: Insurance policies - South Carolina Legislature Online</dc:title>
  <dc:subject/>
  <dc:creator>BRENDA MELTON</dc:creator>
  <cp:keywords/>
  <dc:description/>
  <cp:lastModifiedBy>S Volk</cp:lastModifiedBy>
  <cp:revision>2</cp:revision>
  <cp:lastPrinted>2016-12-12T17:24:00Z</cp:lastPrinted>
  <dcterms:created xsi:type="dcterms:W3CDTF">2017-01-12T14:33:00Z</dcterms:created>
  <dcterms:modified xsi:type="dcterms:W3CDTF">2017-01-12T14:33:00Z</dcterms:modified>
</cp:coreProperties>
</file>