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772" w:rsidRDefault="003E6772" w:rsidP="003E6772">
      <w:pPr>
        <w:widowControl w:val="0"/>
        <w:jc w:val="center"/>
      </w:pPr>
      <w:r w:rsidRPr="003E6772">
        <w:rPr>
          <w:b/>
        </w:rPr>
        <w:t>South Carolina General Assembly</w:t>
      </w:r>
    </w:p>
    <w:p w:rsidR="003E6772" w:rsidRDefault="003E6772" w:rsidP="003E6772">
      <w:pPr>
        <w:widowControl w:val="0"/>
        <w:jc w:val="center"/>
      </w:pPr>
      <w:r>
        <w:t>122nd Session, 2017-2018</w:t>
      </w:r>
    </w:p>
    <w:p w:rsidR="003E6772" w:rsidRDefault="003E6772" w:rsidP="003E6772">
      <w:pPr>
        <w:widowControl w:val="0"/>
      </w:pPr>
    </w:p>
    <w:p w:rsidR="003E6772" w:rsidRDefault="003E6772" w:rsidP="003E6772">
      <w:pPr>
        <w:widowControl w:val="0"/>
        <w:rPr>
          <w:b/>
        </w:rPr>
      </w:pPr>
      <w:r w:rsidRPr="003E6772">
        <w:rPr>
          <w:b/>
        </w:rPr>
        <w:t>S.</w:t>
      </w:r>
      <w:r>
        <w:rPr>
          <w:b/>
        </w:rPr>
        <w:t xml:space="preserve"> </w:t>
      </w:r>
      <w:r w:rsidRPr="003E6772">
        <w:rPr>
          <w:b/>
        </w:rPr>
        <w:t>232</w:t>
      </w:r>
    </w:p>
    <w:p w:rsidR="003E6772" w:rsidRDefault="003E6772" w:rsidP="003E6772">
      <w:pPr>
        <w:widowControl w:val="0"/>
        <w:rPr>
          <w:b/>
        </w:rPr>
      </w:pPr>
    </w:p>
    <w:p w:rsidR="003E6772" w:rsidRDefault="003E6772" w:rsidP="003E6772">
      <w:pPr>
        <w:widowControl w:val="0"/>
      </w:pPr>
      <w:r w:rsidRPr="003E6772">
        <w:rPr>
          <w:b/>
        </w:rPr>
        <w:t>STATUS INFORMATION</w:t>
      </w:r>
    </w:p>
    <w:p w:rsidR="003E6772" w:rsidRDefault="003E6772" w:rsidP="003E6772">
      <w:pPr>
        <w:widowControl w:val="0"/>
      </w:pPr>
    </w:p>
    <w:p w:rsidR="003E6772" w:rsidRDefault="003E6772" w:rsidP="003E6772">
      <w:pPr>
        <w:widowControl w:val="0"/>
      </w:pPr>
      <w:r>
        <w:t>General Bill</w:t>
      </w:r>
    </w:p>
    <w:p w:rsidR="003E6772" w:rsidRDefault="003E6772" w:rsidP="003E6772">
      <w:pPr>
        <w:widowControl w:val="0"/>
      </w:pPr>
      <w:r>
        <w:t>Sponsors: Senator Massey</w:t>
      </w:r>
    </w:p>
    <w:p w:rsidR="003E6772" w:rsidRDefault="003E6772" w:rsidP="003E6772">
      <w:pPr>
        <w:widowControl w:val="0"/>
      </w:pPr>
      <w:r>
        <w:t>Document Path: l:\s-res\asm\014reck.dmr.asm.docx</w:t>
      </w:r>
    </w:p>
    <w:p w:rsidR="003E6772" w:rsidRDefault="003E6772" w:rsidP="003E6772">
      <w:pPr>
        <w:widowControl w:val="0"/>
      </w:pPr>
    </w:p>
    <w:p w:rsidR="003E6772" w:rsidRDefault="003E6772" w:rsidP="003E6772">
      <w:pPr>
        <w:widowControl w:val="0"/>
      </w:pPr>
      <w:r>
        <w:t>Introduced in the Senate on January 10, 2017</w:t>
      </w:r>
    </w:p>
    <w:p w:rsidR="003E6772" w:rsidRDefault="003E6772" w:rsidP="003E6772">
      <w:pPr>
        <w:widowControl w:val="0"/>
      </w:pPr>
      <w:r>
        <w:t xml:space="preserve">Currently residing in the Senate Committee on </w:t>
      </w:r>
      <w:r w:rsidRPr="003E6772">
        <w:rPr>
          <w:b/>
        </w:rPr>
        <w:t>Judiciary</w:t>
      </w:r>
    </w:p>
    <w:p w:rsidR="003E6772" w:rsidRDefault="003E6772" w:rsidP="003E6772">
      <w:pPr>
        <w:widowControl w:val="0"/>
      </w:pPr>
    </w:p>
    <w:p w:rsidR="003E6772" w:rsidRDefault="003E6772" w:rsidP="003E6772">
      <w:pPr>
        <w:widowControl w:val="0"/>
      </w:pPr>
      <w:r>
        <w:t xml:space="preserve">Summary: </w:t>
      </w:r>
      <w:r w:rsidR="00A9108F">
        <w:t>Reckless homicide, reckless driving, and DUI</w:t>
      </w:r>
    </w:p>
    <w:p w:rsidR="003E6772" w:rsidRDefault="003E6772" w:rsidP="003E6772">
      <w:pPr>
        <w:widowControl w:val="0"/>
      </w:pPr>
    </w:p>
    <w:p w:rsidR="003E6772" w:rsidRDefault="003E6772" w:rsidP="003E6772">
      <w:pPr>
        <w:widowControl w:val="0"/>
      </w:pPr>
    </w:p>
    <w:p w:rsidR="003E6772" w:rsidRDefault="003E6772" w:rsidP="003E6772">
      <w:pPr>
        <w:widowControl w:val="0"/>
        <w:tabs>
          <w:tab w:val="center" w:pos="590"/>
          <w:tab w:val="center" w:pos="1440"/>
          <w:tab w:val="left" w:pos="1872"/>
          <w:tab w:val="left" w:pos="9187"/>
        </w:tabs>
      </w:pPr>
      <w:r w:rsidRPr="003E6772">
        <w:rPr>
          <w:b/>
        </w:rPr>
        <w:t>HISTORY OF LEGISLATIVE ACTIONS</w:t>
      </w:r>
    </w:p>
    <w:p w:rsidR="003E6772" w:rsidRDefault="003E6772" w:rsidP="003E6772">
      <w:pPr>
        <w:widowControl w:val="0"/>
        <w:tabs>
          <w:tab w:val="center" w:pos="590"/>
          <w:tab w:val="center" w:pos="1440"/>
          <w:tab w:val="left" w:pos="1872"/>
          <w:tab w:val="left" w:pos="9187"/>
        </w:tabs>
      </w:pPr>
    </w:p>
    <w:p w:rsidR="003E6772" w:rsidRPr="003E6772" w:rsidRDefault="003E6772" w:rsidP="003E6772">
      <w:pPr>
        <w:widowControl w:val="0"/>
        <w:tabs>
          <w:tab w:val="center" w:pos="590"/>
          <w:tab w:val="center" w:pos="1440"/>
          <w:tab w:val="left" w:pos="1872"/>
          <w:tab w:val="left" w:pos="9187"/>
        </w:tabs>
      </w:pPr>
      <w:r w:rsidRPr="003E6772">
        <w:rPr>
          <w:u w:val="single"/>
        </w:rPr>
        <w:tab/>
        <w:t>Date</w:t>
      </w:r>
      <w:r w:rsidRPr="003E6772">
        <w:rPr>
          <w:u w:val="single"/>
        </w:rPr>
        <w:tab/>
        <w:t>Body</w:t>
      </w:r>
      <w:r w:rsidRPr="003E6772">
        <w:rPr>
          <w:u w:val="single"/>
        </w:rPr>
        <w:tab/>
        <w:t>Action Description with journal page number</w:t>
      </w:r>
      <w:r w:rsidRPr="003E6772">
        <w:rPr>
          <w:u w:val="single"/>
        </w:rPr>
        <w:tab/>
      </w:r>
    </w:p>
    <w:p w:rsidR="00A91FF7" w:rsidRDefault="00A91FF7" w:rsidP="00A91FF7">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5E1E71">
        <w:t>(</w:t>
      </w:r>
      <w:hyperlink r:id="rId6" w:history="1">
        <w:r w:rsidRPr="005E1E71">
          <w:rPr>
            <w:rStyle w:val="Hyperlink"/>
          </w:rPr>
          <w:t>Senate Journal</w:t>
        </w:r>
        <w:r w:rsidRPr="005E1E71">
          <w:rPr>
            <w:rStyle w:val="Hyperlink"/>
          </w:rPr>
          <w:noBreakHyphen/>
          <w:t>page 117</w:t>
        </w:r>
      </w:hyperlink>
      <w:r w:rsidRPr="005E1E71">
        <w:t>)</w:t>
      </w:r>
    </w:p>
    <w:p w:rsidR="00A91FF7" w:rsidRDefault="00A91FF7" w:rsidP="00A91FF7">
      <w:pPr>
        <w:widowControl w:val="0"/>
        <w:tabs>
          <w:tab w:val="right" w:pos="1008"/>
          <w:tab w:val="left" w:pos="1152"/>
          <w:tab w:val="left" w:pos="1872"/>
          <w:tab w:val="left" w:pos="9187"/>
        </w:tabs>
        <w:ind w:left="2088" w:hanging="2088"/>
      </w:pPr>
      <w:r>
        <w:tab/>
        <w:t>1/10/2017</w:t>
      </w:r>
      <w:r>
        <w:tab/>
        <w:t>Senate</w:t>
      </w:r>
      <w:r>
        <w:tab/>
      </w:r>
      <w:r w:rsidRPr="005E1E71">
        <w:t>Ref</w:t>
      </w:r>
      <w:r>
        <w:t xml:space="preserve">erred to Committee on </w:t>
      </w:r>
      <w:r w:rsidRPr="005E1E71">
        <w:rPr>
          <w:b/>
        </w:rPr>
        <w:t>Judiciary</w:t>
      </w:r>
      <w:r>
        <w:t xml:space="preserve"> </w:t>
      </w:r>
      <w:r w:rsidRPr="005E1E71">
        <w:t>(</w:t>
      </w:r>
      <w:hyperlink r:id="rId7" w:history="1">
        <w:r w:rsidRPr="005E1E71">
          <w:rPr>
            <w:rStyle w:val="Hyperlink"/>
          </w:rPr>
          <w:t>Senate Journal</w:t>
        </w:r>
        <w:r w:rsidRPr="005E1E71">
          <w:rPr>
            <w:rStyle w:val="Hyperlink"/>
          </w:rPr>
          <w:noBreakHyphen/>
          <w:t>page 117</w:t>
        </w:r>
      </w:hyperlink>
      <w:r w:rsidRPr="005E1E71">
        <w:t>)</w:t>
      </w:r>
    </w:p>
    <w:p w:rsidR="00A91FF7" w:rsidRDefault="00A91FF7" w:rsidP="00A91FF7">
      <w:pPr>
        <w:widowControl w:val="0"/>
        <w:tabs>
          <w:tab w:val="right" w:pos="1008"/>
          <w:tab w:val="left" w:pos="1152"/>
          <w:tab w:val="left" w:pos="1872"/>
          <w:tab w:val="left" w:pos="9187"/>
        </w:tabs>
        <w:ind w:left="2088" w:hanging="2088"/>
      </w:pPr>
    </w:p>
    <w:p w:rsidR="003E6772" w:rsidRDefault="003E6772" w:rsidP="003E677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E6772">
          <w:rPr>
            <w:rStyle w:val="Hyperlink"/>
          </w:rPr>
          <w:t>legislative information</w:t>
        </w:r>
      </w:hyperlink>
      <w:r>
        <w:t xml:space="preserve"> at the website</w:t>
      </w:r>
    </w:p>
    <w:p w:rsidR="003E6772" w:rsidRDefault="003E6772" w:rsidP="003E6772">
      <w:pPr>
        <w:widowControl w:val="0"/>
        <w:tabs>
          <w:tab w:val="right" w:pos="1008"/>
          <w:tab w:val="left" w:pos="1152"/>
          <w:tab w:val="left" w:pos="1872"/>
          <w:tab w:val="left" w:pos="9187"/>
        </w:tabs>
        <w:ind w:left="2088" w:hanging="2088"/>
      </w:pPr>
    </w:p>
    <w:p w:rsidR="003E6772" w:rsidRPr="003E6772" w:rsidRDefault="003E6772" w:rsidP="003E6772">
      <w:pPr>
        <w:widowControl w:val="0"/>
        <w:tabs>
          <w:tab w:val="right" w:pos="1008"/>
          <w:tab w:val="left" w:pos="1152"/>
          <w:tab w:val="left" w:pos="1872"/>
          <w:tab w:val="left" w:pos="9187"/>
        </w:tabs>
        <w:ind w:left="2088" w:hanging="2088"/>
      </w:pPr>
    </w:p>
    <w:p w:rsidR="003E6772" w:rsidRDefault="003E6772" w:rsidP="003E6772">
      <w:pPr>
        <w:widowControl w:val="0"/>
      </w:pPr>
      <w:r w:rsidRPr="003E6772">
        <w:rPr>
          <w:b/>
        </w:rPr>
        <w:t>VERSIONS OF THIS BILL</w:t>
      </w:r>
    </w:p>
    <w:p w:rsidR="003E6772" w:rsidRDefault="003E6772" w:rsidP="003E6772">
      <w:pPr>
        <w:widowControl w:val="0"/>
      </w:pPr>
    </w:p>
    <w:p w:rsidR="003E6772" w:rsidRDefault="00B14AFB" w:rsidP="003E6772">
      <w:pPr>
        <w:widowControl w:val="0"/>
      </w:pPr>
      <w:hyperlink r:id="rId9" w:history="1">
        <w:r w:rsidR="003E6772">
          <w:rPr>
            <w:rStyle w:val="Hyperlink"/>
          </w:rPr>
          <w:t>1/10/2017</w:t>
        </w:r>
      </w:hyperlink>
    </w:p>
    <w:p w:rsidR="003E6772" w:rsidRDefault="003E6772" w:rsidP="003E6772"/>
    <w:p w:rsidR="003E6772" w:rsidRDefault="003E6772" w:rsidP="003E6772">
      <w:pPr>
        <w:sectPr w:rsidR="003E6772" w:rsidSect="003E6772">
          <w:pgSz w:w="12240" w:h="15840" w:code="1"/>
          <w:pgMar w:top="1080" w:right="1440" w:bottom="1080" w:left="1440" w:header="720" w:footer="720" w:gutter="0"/>
          <w:cols w:space="720"/>
          <w:noEndnote/>
          <w:docGrid w:linePitch="360"/>
        </w:sectPr>
      </w:pPr>
    </w:p>
    <w:p w:rsidR="00523FFC" w:rsidRPr="00522CE0" w:rsidRDefault="00523F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05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5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Pr>
          <w:color w:val="000000" w:themeColor="text1"/>
          <w:u w:color="000000" w:themeColor="text1"/>
        </w:rPr>
        <w:noBreakHyphen/>
        <w:t>5</w:t>
      </w:r>
      <w:r>
        <w:rPr>
          <w:color w:val="000000" w:themeColor="text1"/>
          <w:u w:color="000000" w:themeColor="text1"/>
        </w:rPr>
        <w:noBreakHyphen/>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w:t>
      </w:r>
      <w:r w:rsidR="008C61A3">
        <w:rPr>
          <w:color w:val="000000" w:themeColor="text1"/>
          <w:u w:color="000000" w:themeColor="text1"/>
        </w:rPr>
        <w:t xml:space="preserve"> HOMICIDE IS GUILTY OF A FELONY</w:t>
      </w:r>
      <w:r w:rsidRPr="007705E4">
        <w:rPr>
          <w:color w:val="000000" w:themeColor="text1"/>
          <w:u w:color="000000" w:themeColor="text1"/>
        </w:rPr>
        <w:t xml:space="preserve">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w:t>
      </w:r>
      <w:r w:rsidR="008C61A3">
        <w:rPr>
          <w:color w:val="000000" w:themeColor="text1"/>
          <w:u w:color="000000" w:themeColor="text1"/>
        </w:rPr>
        <w:t>,</w:t>
      </w:r>
      <w:r w:rsidRPr="007705E4">
        <w:rPr>
          <w:color w:val="000000" w:themeColor="text1"/>
          <w:u w:color="000000" w:themeColor="text1"/>
        </w:rPr>
        <w:t xml:space="preserve"> OR IMPRISONED NOT MORE THAN FIFTEEN YEARS</w:t>
      </w:r>
      <w:r>
        <w:rPr>
          <w:color w:val="000000" w:themeColor="text1"/>
          <w:u w:color="000000" w:themeColor="text1"/>
        </w:rPr>
        <w:t xml:space="preserve">, OR BOTH, AND </w:t>
      </w:r>
      <w:r w:rsidR="008C61A3">
        <w:rPr>
          <w:color w:val="000000" w:themeColor="text1"/>
          <w:u w:color="000000" w:themeColor="text1"/>
        </w:rPr>
        <w:t xml:space="preserve">TO PROVIDE THAT A </w:t>
      </w:r>
      <w:r w:rsidRPr="00A51637">
        <w:rPr>
          <w:color w:val="000000" w:themeColor="text1"/>
          <w:u w:color="000000" w:themeColor="text1"/>
        </w:rPr>
        <w:t>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Pr="0047464B">
        <w:rPr>
          <w:color w:val="000000" w:themeColor="text1"/>
          <w:u w:color="000000" w:themeColor="text1"/>
        </w:rPr>
        <w:t>’</w:t>
      </w:r>
      <w:r>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S LICENSE</w:t>
      </w:r>
      <w:r w:rsidR="008C61A3">
        <w:rPr>
          <w:color w:val="000000" w:themeColor="text1"/>
          <w:u w:color="000000" w:themeColor="text1"/>
        </w:rPr>
        <w:t xml:space="preserve"> </w:t>
      </w:r>
      <w:r w:rsidR="008C61A3" w:rsidRPr="00A51637">
        <w:rPr>
          <w:color w:val="000000" w:themeColor="text1"/>
          <w:u w:color="000000" w:themeColor="text1"/>
        </w:rPr>
        <w:t>AFTER ONE YEAR FROM THE DATE OF REVOCATION</w:t>
      </w:r>
      <w:r w:rsidR="008C61A3">
        <w:rPr>
          <w:color w:val="000000" w:themeColor="text1"/>
          <w:u w:color="000000" w:themeColor="text1"/>
        </w:rPr>
        <w:t xml:space="preserve"> OF THE PERSON</w:t>
      </w:r>
      <w:r w:rsidR="008C61A3" w:rsidRPr="0047464B">
        <w:rPr>
          <w:color w:val="000000" w:themeColor="text1"/>
          <w:u w:color="000000" w:themeColor="text1"/>
        </w:rPr>
        <w:t>’</w:t>
      </w:r>
      <w:r w:rsidR="008C61A3">
        <w:rPr>
          <w:color w:val="000000" w:themeColor="text1"/>
          <w:u w:color="000000" w:themeColor="text1"/>
        </w:rPr>
        <w:t>S DRIVER</w:t>
      </w:r>
      <w:r w:rsidR="008C61A3" w:rsidRPr="0047464B">
        <w:rPr>
          <w:color w:val="000000" w:themeColor="text1"/>
          <w:u w:color="000000" w:themeColor="text1"/>
        </w:rPr>
        <w:t>’</w:t>
      </w:r>
      <w:r w:rsidR="008C61A3">
        <w:rPr>
          <w:color w:val="000000" w:themeColor="text1"/>
          <w:u w:color="000000" w:themeColor="text1"/>
        </w:rPr>
        <w:t>S LICENSE</w:t>
      </w:r>
      <w:r>
        <w:rPr>
          <w:color w:val="000000" w:themeColor="text1"/>
          <w:u w:color="000000" w:themeColor="text1"/>
        </w:rPr>
        <w:t>;</w:t>
      </w:r>
      <w:r>
        <w:rPr>
          <w:rFonts w:eastAsia="Times New Roman"/>
        </w:rPr>
        <w:t xml:space="preserve"> </w:t>
      </w:r>
      <w:r w:rsidR="008C61A3">
        <w:rPr>
          <w:rFonts w:eastAsia="Times New Roman"/>
        </w:rPr>
        <w:t xml:space="preserve">AND </w:t>
      </w:r>
      <w:r w:rsidRPr="000A6606">
        <w:rPr>
          <w:rFonts w:eastAsia="Times New Roman"/>
        </w:rPr>
        <w:t>TO AMEND ARTICLE 23, CHAPTER 5, TITLE 56</w:t>
      </w:r>
      <w:r w:rsidR="008C61A3">
        <w:rPr>
          <w:rFonts w:eastAsia="Times New Roman"/>
        </w:rPr>
        <w:t>,</w:t>
      </w:r>
      <w:r w:rsidRPr="000A6606">
        <w:rPr>
          <w:rFonts w:eastAsia="Times New Roman"/>
        </w:rPr>
        <w:t xml:space="preserve"> RELATING TO RECKLESS HOMICIDE, RECKLESS DRIVING, AND DRIVING WHILE UNDER THE INFLUENCE OF INTOXICATING LIQUOR, DRUGS</w:t>
      </w:r>
      <w:r>
        <w:rPr>
          <w:rFonts w:eastAsia="Times New Roman"/>
        </w:rPr>
        <w:t>,</w:t>
      </w:r>
      <w:r w:rsidRPr="000A6606">
        <w:rPr>
          <w:rFonts w:eastAsia="Times New Roman"/>
        </w:rPr>
        <w:t xml:space="preserve"> OR NARCOTICS, BY ADDING 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2925</w:t>
      </w:r>
      <w:r w:rsidR="008C61A3">
        <w:rPr>
          <w:rFonts w:eastAsia="Times New Roman"/>
        </w:rPr>
        <w:t>,</w:t>
      </w:r>
      <w:r w:rsidRPr="000A6606">
        <w:rPr>
          <w:rFonts w:eastAsia="Times New Roman"/>
        </w:rPr>
        <w:t xml:space="preserve"> TO DEFINE “GREAT BODILY INJURY” AS </w:t>
      </w:r>
      <w:r w:rsidRPr="000A6606">
        <w:rPr>
          <w:color w:val="000000" w:themeColor="text1"/>
          <w:u w:color="000000" w:themeColor="text1"/>
        </w:rPr>
        <w:t xml:space="preserve">BODILY INJURY </w:t>
      </w:r>
      <w:r w:rsidR="008C61A3">
        <w:rPr>
          <w:color w:val="000000" w:themeColor="text1"/>
          <w:u w:color="000000" w:themeColor="text1"/>
        </w:rPr>
        <w:t>THAT</w:t>
      </w:r>
      <w:r w:rsidRPr="000A6606">
        <w:rPr>
          <w:color w:val="000000" w:themeColor="text1"/>
          <w:u w:color="000000" w:themeColor="text1"/>
        </w:rPr>
        <w:t xml:space="preserve"> CREATES A SUBSTANTIAL RISK OF DEATH OR </w:t>
      </w:r>
      <w:r w:rsidR="008C61A3">
        <w:rPr>
          <w:color w:val="000000" w:themeColor="text1"/>
          <w:u w:color="000000" w:themeColor="text1"/>
        </w:rPr>
        <w:t>THAT</w:t>
      </w:r>
      <w:r w:rsidRPr="000A6606">
        <w:rPr>
          <w:color w:val="000000" w:themeColor="text1"/>
          <w:u w:color="000000" w:themeColor="text1"/>
        </w:rPr>
        <w:t xml:space="preserve">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AND TO PROVIDE THAT</w:t>
      </w:r>
      <w:r w:rsidR="008C61A3">
        <w:rPr>
          <w:color w:val="000000" w:themeColor="text1"/>
          <w:u w:color="000000" w:themeColor="text1"/>
        </w:rPr>
        <w:t>,</w:t>
      </w:r>
      <w:r>
        <w:rPr>
          <w:color w:val="000000" w:themeColor="text1"/>
          <w:u w:color="000000" w:themeColor="text1"/>
        </w:rPr>
        <w:t xml:space="preserve"> </w:t>
      </w:r>
      <w:r w:rsidRPr="000A6606">
        <w:rPr>
          <w:color w:val="000000" w:themeColor="text1"/>
          <w:u w:color="000000" w:themeColor="text1"/>
        </w:rPr>
        <w:t>IF THE PERSON</w:t>
      </w:r>
      <w:r w:rsidRPr="0047464B">
        <w:rPr>
          <w:color w:val="000000" w:themeColor="text1"/>
          <w:u w:color="000000" w:themeColor="text1"/>
        </w:rPr>
        <w:t>’</w:t>
      </w:r>
      <w:r w:rsidRPr="000A6606">
        <w:rPr>
          <w:color w:val="000000" w:themeColor="text1"/>
          <w:u w:color="000000" w:themeColor="text1"/>
        </w:rPr>
        <w:t xml:space="preserve">S PRIVILEGE TO OPERATE A MOTOR VEHICLE IS REINSTATED, A SUBSEQUENT VIOLATION OF THE MOTOR VEHICLE </w:t>
      </w:r>
      <w:r w:rsidRPr="000A6606">
        <w:rPr>
          <w:color w:val="000000" w:themeColor="text1"/>
          <w:u w:color="000000" w:themeColor="text1"/>
        </w:rPr>
        <w:lastRenderedPageBreak/>
        <w:t>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Default="008505DD"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6140B">
        <w:rPr>
          <w:rFonts w:eastAsia="Times New Roman"/>
        </w:rPr>
        <w:t>Section 56</w:t>
      </w:r>
      <w:r w:rsidR="0046140B">
        <w:rPr>
          <w:rFonts w:eastAsia="Times New Roman"/>
        </w:rPr>
        <w:noBreakHyphen/>
        <w:t>5</w:t>
      </w:r>
      <w:r w:rsidR="0046140B">
        <w:rPr>
          <w:rFonts w:eastAsia="Times New Roman"/>
        </w:rPr>
        <w:noBreakHyphen/>
        <w:t>2910 of the 1976 Code is amended to read:</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Pr>
          <w:rFonts w:eastAsia="Times New Roman"/>
        </w:rPr>
        <w:noBreakHyphen/>
        <w:t>5</w:t>
      </w:r>
      <w:r>
        <w:rPr>
          <w:rFonts w:eastAsia="Times New Roman"/>
        </w:rPr>
        <w:noBreakHyphen/>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w:t>
      </w:r>
      <w:r w:rsidR="008C61A3">
        <w:rPr>
          <w:color w:val="000000" w:themeColor="text1"/>
          <w:u w:val="single" w:color="000000" w:themeColor="text1"/>
        </w:rPr>
        <w:t xml:space="preserve">, </w:t>
      </w:r>
      <w:r w:rsidR="001F5A64">
        <w:rPr>
          <w:color w:val="000000" w:themeColor="text1"/>
          <w:u w:val="single" w:color="000000" w:themeColor="text1"/>
        </w:rPr>
        <w:t>pursuant to Article 15, Chapter 3</w:t>
      </w:r>
      <w:r w:rsidR="00450529">
        <w:rPr>
          <w:color w:val="000000" w:themeColor="text1"/>
          <w:u w:val="single" w:color="000000" w:themeColor="text1"/>
        </w:rPr>
        <w:t>,</w:t>
      </w:r>
      <w:r w:rsidR="001F5A64">
        <w:rPr>
          <w:color w:val="000000" w:themeColor="text1"/>
          <w:u w:val="single" w:color="000000" w:themeColor="text1"/>
        </w:rPr>
        <w:t xml:space="preserve"> Title 16,</w:t>
      </w:r>
      <w:r w:rsidR="001F5A64">
        <w:rPr>
          <w:color w:val="000000" w:themeColor="text1"/>
          <w:u w:color="000000" w:themeColor="text1"/>
        </w:rPr>
        <w:t xml:space="preserve"> </w:t>
      </w:r>
      <w:r w:rsidRPr="00A51637">
        <w:rPr>
          <w:color w:val="000000" w:themeColor="text1"/>
          <w:u w:color="000000" w:themeColor="text1"/>
        </w:rPr>
        <w:t>of the person</w:t>
      </w:r>
      <w:r w:rsidRPr="0047464B">
        <w:rPr>
          <w:color w:val="000000" w:themeColor="text1"/>
          <w:u w:color="000000" w:themeColor="text1"/>
        </w:rPr>
        <w:t>’</w:t>
      </w:r>
      <w:r w:rsidRPr="00A51637">
        <w:rPr>
          <w:color w:val="000000" w:themeColor="text1"/>
          <w:u w:color="000000" w:themeColor="text1"/>
        </w:rPr>
        <w:t>s intent to seek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A51637">
        <w:rPr>
          <w:color w:val="000000" w:themeColor="text1"/>
          <w:u w:color="000000" w:themeColor="text1"/>
        </w:rPr>
        <w:t>The solicitor or his designee within thirty days may respond to the petition and demand a hearing on the m</w:t>
      </w:r>
      <w:r>
        <w:rPr>
          <w:color w:val="000000" w:themeColor="text1"/>
          <w:u w:color="000000" w:themeColor="text1"/>
        </w:rPr>
        <w:t xml:space="preserve">erits of the petition.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upon the following conditions:</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46140B" w:rsidRPr="00A51637"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51637">
        <w:rPr>
          <w:color w:val="000000" w:themeColor="text1"/>
          <w:u w:color="000000" w:themeColor="text1"/>
        </w:rPr>
        <w:t>The circuit court may order the reinstatement of the driver</w:t>
      </w:r>
      <w:r w:rsidRPr="0047464B">
        <w:rPr>
          <w:color w:val="000000" w:themeColor="text1"/>
          <w:u w:color="000000" w:themeColor="text1"/>
        </w:rPr>
        <w:t>’</w:t>
      </w:r>
      <w:r w:rsidRPr="00A51637">
        <w:rPr>
          <w:color w:val="000000" w:themeColor="text1"/>
          <w:u w:color="000000" w:themeColor="text1"/>
        </w:rPr>
        <w:t>s license before the completion of the full five</w:t>
      </w:r>
      <w:r>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8505DD"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Pr="0047464B">
        <w:rPr>
          <w:color w:val="000000" w:themeColor="text1"/>
          <w:u w:color="000000" w:themeColor="text1"/>
        </w:rPr>
        <w:t>‘</w:t>
      </w:r>
      <w:r w:rsidRPr="000A6606">
        <w:rPr>
          <w:color w:val="000000" w:themeColor="text1"/>
          <w:u w:color="000000" w:themeColor="text1"/>
        </w:rPr>
        <w:t>great bodily injury</w:t>
      </w:r>
      <w:r w:rsidRPr="0047464B">
        <w:rPr>
          <w:color w:val="000000" w:themeColor="text1"/>
          <w:u w:color="000000" w:themeColor="text1"/>
        </w:rPr>
        <w:t>’</w:t>
      </w:r>
      <w:r w:rsidRPr="000A6606">
        <w:rPr>
          <w:color w:val="000000" w:themeColor="text1"/>
          <w:u w:color="000000" w:themeColor="text1"/>
        </w:rPr>
        <w:t xml:space="preserve"> means bodily injury </w:t>
      </w:r>
      <w:r w:rsidR="00450529">
        <w:rPr>
          <w:color w:val="000000" w:themeColor="text1"/>
          <w:u w:color="000000" w:themeColor="text1"/>
        </w:rPr>
        <w:t>that</w:t>
      </w:r>
      <w:r w:rsidRPr="000A6606">
        <w:rPr>
          <w:color w:val="000000" w:themeColor="text1"/>
          <w:u w:color="000000" w:themeColor="text1"/>
        </w:rPr>
        <w:t xml:space="preserve"> creates a substantial risk of death or </w:t>
      </w:r>
      <w:r w:rsidR="00450529">
        <w:rPr>
          <w:color w:val="000000" w:themeColor="text1"/>
          <w:u w:color="000000" w:themeColor="text1"/>
        </w:rPr>
        <w:t>that</w:t>
      </w:r>
      <w:r w:rsidRPr="000A6606">
        <w:rPr>
          <w:color w:val="000000" w:themeColor="text1"/>
          <w:u w:color="000000" w:themeColor="text1"/>
        </w:rPr>
        <w:t xml:space="preserve"> causes serious, permanent disfigurement or protracted loss or impairment of the function of any bodily member or organ.</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A person is guilty of the offense of felony reckless driving if he causes great bodily injury t</w:t>
      </w:r>
      <w:r>
        <w:rPr>
          <w:color w:val="000000" w:themeColor="text1"/>
          <w:u w:color="000000" w:themeColor="text1"/>
        </w:rPr>
        <w:t>o a person other than himself</w:t>
      </w:r>
      <w:r w:rsidR="00450529">
        <w:rPr>
          <w:color w:val="000000" w:themeColor="text1"/>
          <w:u w:color="000000" w:themeColor="text1"/>
        </w:rPr>
        <w:t xml:space="preserve"> </w:t>
      </w:r>
      <w:r w:rsidR="00450529" w:rsidRPr="000A6606">
        <w:rPr>
          <w:color w:val="000000" w:themeColor="text1"/>
          <w:u w:color="000000" w:themeColor="text1"/>
        </w:rPr>
        <w:t xml:space="preserve">while driving a </w:t>
      </w:r>
      <w:r w:rsidR="00450529">
        <w:rPr>
          <w:color w:val="000000" w:themeColor="text1"/>
          <w:u w:color="000000" w:themeColor="text1"/>
        </w:rPr>
        <w:t xml:space="preserve">motor </w:t>
      </w:r>
      <w:r w:rsidR="00450529" w:rsidRPr="000A6606">
        <w:rPr>
          <w:color w:val="000000" w:themeColor="text1"/>
          <w:u w:color="000000" w:themeColor="text1"/>
        </w:rPr>
        <w:t>vehicle in reckless disregard of the safety of others</w:t>
      </w:r>
      <w:r>
        <w:rPr>
          <w:color w:val="000000" w:themeColor="text1"/>
          <w:u w:color="000000" w:themeColor="text1"/>
        </w:rPr>
        <w:t xml:space="preserve">.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 xml:space="preserve">risoned not more than ten years, or both. </w:t>
      </w:r>
      <w:r w:rsidRPr="000A6606">
        <w:rPr>
          <w:color w:val="000000" w:themeColor="text1"/>
          <w:u w:color="000000" w:themeColor="text1"/>
        </w:rPr>
        <w:t>The Department of Motor Vehicles shall revoke for three years the 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The person shall serve a copy of the petition upo</w:t>
      </w:r>
      <w:r>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w:t>
      </w:r>
      <w:r w:rsidR="00450529">
        <w:rPr>
          <w:color w:val="000000" w:themeColor="text1"/>
          <w:u w:color="000000" w:themeColor="text1"/>
        </w:rPr>
        <w:t>,</w:t>
      </w:r>
      <w:r w:rsidRPr="000A6606">
        <w:rPr>
          <w:color w:val="000000" w:themeColor="text1"/>
          <w:u w:color="000000" w:themeColor="text1"/>
        </w:rPr>
        <w:t xml:space="preserve"> </w:t>
      </w:r>
      <w:r w:rsidR="001F5A64" w:rsidRPr="001F5A64">
        <w:rPr>
          <w:color w:val="000000" w:themeColor="text1"/>
        </w:rPr>
        <w:t>pursuant to Article 15, Chapter 3</w:t>
      </w:r>
      <w:r w:rsidR="00450529">
        <w:rPr>
          <w:color w:val="000000" w:themeColor="text1"/>
        </w:rPr>
        <w:t>,</w:t>
      </w:r>
      <w:r w:rsidR="001F5A64" w:rsidRPr="001F5A64">
        <w:rPr>
          <w:color w:val="000000" w:themeColor="text1"/>
        </w:rPr>
        <w:t xml:space="preserve"> Title 16,</w:t>
      </w:r>
      <w:r w:rsidR="001F5A64">
        <w:rPr>
          <w:color w:val="000000" w:themeColor="text1"/>
          <w:u w:color="000000" w:themeColor="text1"/>
        </w:rPr>
        <w:t xml:space="preserve"> </w:t>
      </w:r>
      <w:r w:rsidRPr="000A6606">
        <w:rPr>
          <w:color w:val="000000" w:themeColor="text1"/>
          <w:u w:color="000000" w:themeColor="text1"/>
        </w:rPr>
        <w:t>of the person</w:t>
      </w:r>
      <w:r w:rsidRPr="0047464B">
        <w:rPr>
          <w:color w:val="000000" w:themeColor="text1"/>
          <w:u w:color="000000" w:themeColor="text1"/>
        </w:rPr>
        <w:t>’</w:t>
      </w:r>
      <w:r w:rsidRPr="000A6606">
        <w:rPr>
          <w:color w:val="000000" w:themeColor="text1"/>
          <w:u w:color="000000" w:themeColor="text1"/>
        </w:rPr>
        <w:t>s intent to seek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Pr>
          <w:color w:val="000000" w:themeColor="text1"/>
          <w:u w:color="000000" w:themeColor="text1"/>
        </w:rPr>
        <w:t xml:space="preserve">on the merits of the petition. </w:t>
      </w:r>
      <w:r w:rsidRPr="000A6606">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w:t>
      </w:r>
      <w:r>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upon the following conditions:</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 xml:space="preserve">intoxicating alcohol, beer, wine, drugs, or narcotics were not involved in the vehicular accident </w:t>
      </w:r>
      <w:r w:rsidR="00450529">
        <w:rPr>
          <w:color w:val="000000" w:themeColor="text1"/>
          <w:u w:color="000000" w:themeColor="text1"/>
        </w:rPr>
        <w:t>that</w:t>
      </w:r>
      <w:r w:rsidRPr="000A6606">
        <w:rPr>
          <w:color w:val="000000" w:themeColor="text1"/>
          <w:u w:color="000000" w:themeColor="text1"/>
        </w:rPr>
        <w:t xml:space="preserve"> resulted in the felony reckless driving offense conviction or plea;</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46140B" w:rsidRPr="000A6606"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Pr="0047464B">
        <w:rPr>
          <w:color w:val="000000" w:themeColor="text1"/>
          <w:u w:color="000000" w:themeColor="text1"/>
        </w:rPr>
        <w:t>’</w:t>
      </w:r>
      <w:r w:rsidRPr="000A6606">
        <w:rPr>
          <w:color w:val="000000" w:themeColor="text1"/>
          <w:u w:color="000000" w:themeColor="text1"/>
        </w:rPr>
        <w:t>s license before the completion of the full three</w:t>
      </w:r>
      <w:r>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46140B" w:rsidRDefault="0046140B" w:rsidP="0046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color w:val="000000" w:themeColor="text1"/>
          <w:u w:color="000000" w:themeColor="text1"/>
        </w:rPr>
        <w:tab/>
        <w:t>(D)</w:t>
      </w:r>
      <w:r w:rsidRPr="000A6606">
        <w:rPr>
          <w:color w:val="000000" w:themeColor="text1"/>
          <w:u w:color="000000" w:themeColor="text1"/>
        </w:rPr>
        <w:tab/>
        <w:t>If the person</w:t>
      </w:r>
      <w:r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8505DD"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5DD" w:rsidRPr="00522CE0" w:rsidRDefault="00850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6140B">
        <w:rPr>
          <w:rFonts w:eastAsia="Times New Roman"/>
        </w:rPr>
        <w:t>3</w:t>
      </w:r>
      <w:r>
        <w:rPr>
          <w:rFonts w:eastAsia="Times New Roman"/>
        </w:rPr>
        <w:t>.</w:t>
      </w:r>
      <w:r>
        <w:rPr>
          <w:rFonts w:eastAsia="Times New Roman"/>
        </w:rPr>
        <w:tab/>
        <w:t>This act takes effect upon approval by the Governor.</w:t>
      </w:r>
    </w:p>
    <w:p w:rsidR="006B26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E6772" w:rsidRDefault="003E6772" w:rsidP="003E6772">
      <w:pPr>
        <w:suppressAutoHyphens/>
        <w:jc w:val="both"/>
        <w:rPr>
          <w:rFonts w:eastAsia="Times New Roman"/>
        </w:rPr>
      </w:pPr>
    </w:p>
    <w:sectPr w:rsidR="003E6772" w:rsidSect="003E6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40B" w:rsidRDefault="0046140B" w:rsidP="00522CE0">
      <w:r>
        <w:separator/>
      </w:r>
    </w:p>
  </w:endnote>
  <w:endnote w:type="continuationSeparator" w:id="0">
    <w:p w:rsidR="0046140B" w:rsidRDefault="004614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072B0D-4D5D-4CB3-856E-F5B48C5DA16F}"/>
    <w:embedBold r:id="rId2" w:fontKey="{9514EA10-AE86-40D1-A8E5-B21B25DA9F94}"/>
  </w:font>
  <w:font w:name="Calibri">
    <w:panose1 w:val="020F0502020204030204"/>
    <w:charset w:val="00"/>
    <w:family w:val="swiss"/>
    <w:pitch w:val="variable"/>
    <w:sig w:usb0="E00002FF" w:usb1="4000ACFF" w:usb2="00000001" w:usb3="00000000" w:csb0="0000019F" w:csb1="00000000"/>
    <w:embedRegular r:id="rId3" w:fontKey="{F8718802-FD69-4A67-BC14-E07815EE8F7E}"/>
    <w:embedBold r:id="rId4" w:fontKey="{B27EEEF0-870B-44D2-AB61-DE33F4D70949}"/>
  </w:font>
  <w:font w:name="Cambria">
    <w:panose1 w:val="02040503050406030204"/>
    <w:charset w:val="00"/>
    <w:family w:val="roman"/>
    <w:pitch w:val="variable"/>
    <w:sig w:usb0="E00002FF" w:usb1="400004FF" w:usb2="00000000" w:usb3="00000000" w:csb0="0000019F" w:csb1="00000000"/>
    <w:embedRegular r:id="rId5" w:fontKey="{902FCB06-E9ED-45E1-BA85-D40B1A62AF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772" w:rsidRPr="00523FFC" w:rsidRDefault="003E6772" w:rsidP="00523FFC">
    <w:pPr>
      <w:pStyle w:val="Footer"/>
      <w:tabs>
        <w:tab w:val="clear" w:pos="4680"/>
        <w:tab w:val="clear" w:pos="9360"/>
        <w:tab w:val="center" w:pos="2995"/>
      </w:tabs>
      <w:spacing w:before="120"/>
    </w:pPr>
    <w:r>
      <w:t>[232]</w:t>
    </w:r>
    <w:r>
      <w:tab/>
    </w:r>
    <w:r>
      <w:fldChar w:fldCharType="begin"/>
    </w:r>
    <w:r>
      <w:instrText xml:space="preserve"> PAGE  \* MERGEFORMAT </w:instrText>
    </w:r>
    <w:r>
      <w:fldChar w:fldCharType="separate"/>
    </w:r>
    <w:r w:rsidR="00A910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40B" w:rsidRDefault="0046140B" w:rsidP="00522CE0">
      <w:r>
        <w:separator/>
      </w:r>
    </w:p>
  </w:footnote>
  <w:footnote w:type="continuationSeparator" w:id="0">
    <w:p w:rsidR="0046140B" w:rsidRDefault="004614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CK.DMR.ASM"/>
    <w:docVar w:name="CoverAttorneyInitials" w:val="DMR"/>
    <w:docVar w:name="CoverAttorneyLastName" w:val="Daina Riley"/>
    <w:docVar w:name="CoverBillType" w:val="b"/>
    <w:docVar w:name="CoverSenator" w:val="ASM"/>
    <w:docVar w:name="dvBillNumber" w:val="232"/>
    <w:docVar w:name="dvBillNumberPrefix" w:val="S. "/>
    <w:docVar w:name="dvOriginalBody" w:val="Senate"/>
    <w:docVar w:name="fulldraftpath" w:val="L:\S-RES\ASM\014RECK.DMR.ASM.DOCX"/>
    <w:docVar w:name="NameofBody" w:val="S"/>
    <w:docVar w:name="vgroup2" w:val="S-RES"/>
  </w:docVars>
  <w:rsids>
    <w:rsidRoot w:val="008505DD"/>
    <w:rsid w:val="00042AC1"/>
    <w:rsid w:val="00046516"/>
    <w:rsid w:val="00072458"/>
    <w:rsid w:val="0007601D"/>
    <w:rsid w:val="000B0720"/>
    <w:rsid w:val="000B5EAF"/>
    <w:rsid w:val="001315B2"/>
    <w:rsid w:val="00170561"/>
    <w:rsid w:val="00186AC9"/>
    <w:rsid w:val="00197DF1"/>
    <w:rsid w:val="001B3DD9"/>
    <w:rsid w:val="001B7E5D"/>
    <w:rsid w:val="001D3BAC"/>
    <w:rsid w:val="001F5A64"/>
    <w:rsid w:val="00216025"/>
    <w:rsid w:val="00245C4E"/>
    <w:rsid w:val="002C1321"/>
    <w:rsid w:val="002C2031"/>
    <w:rsid w:val="002C5896"/>
    <w:rsid w:val="002D3BED"/>
    <w:rsid w:val="00307C2B"/>
    <w:rsid w:val="00315D04"/>
    <w:rsid w:val="00355793"/>
    <w:rsid w:val="00383247"/>
    <w:rsid w:val="003D6E2B"/>
    <w:rsid w:val="003E6772"/>
    <w:rsid w:val="003E7597"/>
    <w:rsid w:val="00413EBF"/>
    <w:rsid w:val="0044020F"/>
    <w:rsid w:val="00450529"/>
    <w:rsid w:val="00450668"/>
    <w:rsid w:val="00454138"/>
    <w:rsid w:val="0046140B"/>
    <w:rsid w:val="004813A2"/>
    <w:rsid w:val="004952FA"/>
    <w:rsid w:val="004B6A22"/>
    <w:rsid w:val="004D7F37"/>
    <w:rsid w:val="00522CE0"/>
    <w:rsid w:val="00523FFC"/>
    <w:rsid w:val="00541951"/>
    <w:rsid w:val="00565148"/>
    <w:rsid w:val="00570403"/>
    <w:rsid w:val="00593361"/>
    <w:rsid w:val="00595D6C"/>
    <w:rsid w:val="005A413B"/>
    <w:rsid w:val="005A5017"/>
    <w:rsid w:val="005A648C"/>
    <w:rsid w:val="005F07AC"/>
    <w:rsid w:val="005F1745"/>
    <w:rsid w:val="006A1802"/>
    <w:rsid w:val="006B26AB"/>
    <w:rsid w:val="006C0CBB"/>
    <w:rsid w:val="006C74EA"/>
    <w:rsid w:val="00720D40"/>
    <w:rsid w:val="007318D4"/>
    <w:rsid w:val="00765784"/>
    <w:rsid w:val="007A4390"/>
    <w:rsid w:val="007E5CB7"/>
    <w:rsid w:val="008314D2"/>
    <w:rsid w:val="008505DD"/>
    <w:rsid w:val="00862AF7"/>
    <w:rsid w:val="00870F6F"/>
    <w:rsid w:val="008B2F42"/>
    <w:rsid w:val="008C3697"/>
    <w:rsid w:val="008C61A3"/>
    <w:rsid w:val="008E185F"/>
    <w:rsid w:val="008F023B"/>
    <w:rsid w:val="00904E16"/>
    <w:rsid w:val="009162B3"/>
    <w:rsid w:val="00927C62"/>
    <w:rsid w:val="009574D1"/>
    <w:rsid w:val="00983951"/>
    <w:rsid w:val="00984124"/>
    <w:rsid w:val="00984640"/>
    <w:rsid w:val="00995C37"/>
    <w:rsid w:val="009C118A"/>
    <w:rsid w:val="00A02011"/>
    <w:rsid w:val="00A4011E"/>
    <w:rsid w:val="00A86015"/>
    <w:rsid w:val="00A9108F"/>
    <w:rsid w:val="00A91FF7"/>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8D7E9A5-8601-4CB7-890B-67E0D85C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E6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32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1371</Words>
  <Characters>7184</Characters>
  <Application>Microsoft Office Word</Application>
  <DocSecurity>0</DocSecurity>
  <Lines>190</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232: Reckless homicide, reckless driving, and DUI - South Carolina Legislature Online</dc:title>
  <dc:subject/>
  <dc:creator>%USERNAME%</dc:creator>
  <cp:keywords/>
  <dc:description/>
  <cp:lastModifiedBy>S Volk</cp:lastModifiedBy>
  <cp:revision>2</cp:revision>
  <dcterms:created xsi:type="dcterms:W3CDTF">2017-01-13T21:54:00Z</dcterms:created>
  <dcterms:modified xsi:type="dcterms:W3CDTF">2017-01-13T21:54:00Z</dcterms:modified>
</cp:coreProperties>
</file>