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C3D" w:rsidRDefault="00C63C3D" w:rsidP="00C63C3D">
      <w:pPr>
        <w:widowControl w:val="0"/>
        <w:jc w:val="center"/>
      </w:pPr>
      <w:r w:rsidRPr="00C63C3D">
        <w:rPr>
          <w:b/>
        </w:rPr>
        <w:t>South Carolina General Assembly</w:t>
      </w:r>
    </w:p>
    <w:p w:rsidR="00C63C3D" w:rsidRDefault="00C63C3D" w:rsidP="00C63C3D">
      <w:pPr>
        <w:widowControl w:val="0"/>
        <w:jc w:val="center"/>
      </w:pPr>
      <w:r>
        <w:t>122nd Session, 2017-2018</w:t>
      </w:r>
    </w:p>
    <w:p w:rsidR="00C63C3D" w:rsidRDefault="00C63C3D" w:rsidP="00C63C3D">
      <w:pPr>
        <w:widowControl w:val="0"/>
        <w:jc w:val="left"/>
      </w:pPr>
    </w:p>
    <w:p w:rsidR="00C63C3D" w:rsidRDefault="00C63C3D" w:rsidP="00C63C3D">
      <w:pPr>
        <w:widowControl w:val="0"/>
        <w:jc w:val="left"/>
        <w:rPr>
          <w:b/>
        </w:rPr>
      </w:pPr>
      <w:r w:rsidRPr="00C63C3D">
        <w:rPr>
          <w:b/>
        </w:rPr>
        <w:t>S.</w:t>
      </w:r>
      <w:r>
        <w:rPr>
          <w:b/>
        </w:rPr>
        <w:t xml:space="preserve"> </w:t>
      </w:r>
      <w:r w:rsidRPr="00C63C3D">
        <w:rPr>
          <w:b/>
        </w:rPr>
        <w:t>273</w:t>
      </w:r>
    </w:p>
    <w:p w:rsidR="00C63C3D" w:rsidRDefault="00C63C3D" w:rsidP="00C63C3D">
      <w:pPr>
        <w:widowControl w:val="0"/>
        <w:jc w:val="left"/>
        <w:rPr>
          <w:b/>
        </w:rPr>
      </w:pPr>
    </w:p>
    <w:p w:rsidR="00C63C3D" w:rsidRDefault="00C63C3D" w:rsidP="00C63C3D">
      <w:pPr>
        <w:widowControl w:val="0"/>
        <w:jc w:val="left"/>
      </w:pPr>
      <w:r w:rsidRPr="00C63C3D">
        <w:rPr>
          <w:b/>
        </w:rPr>
        <w:t>STATUS INFORMATION</w:t>
      </w:r>
    </w:p>
    <w:p w:rsidR="00C63C3D" w:rsidRDefault="00C63C3D" w:rsidP="00C63C3D">
      <w:pPr>
        <w:widowControl w:val="0"/>
        <w:jc w:val="left"/>
      </w:pPr>
    </w:p>
    <w:p w:rsidR="00C63C3D" w:rsidRDefault="00C63C3D" w:rsidP="00C63C3D">
      <w:pPr>
        <w:widowControl w:val="0"/>
        <w:jc w:val="left"/>
      </w:pPr>
      <w:r>
        <w:t>General Bill</w:t>
      </w:r>
    </w:p>
    <w:p w:rsidR="00C63C3D" w:rsidRDefault="00C63C3D" w:rsidP="00C63C3D">
      <w:pPr>
        <w:widowControl w:val="0"/>
        <w:jc w:val="left"/>
      </w:pPr>
      <w:r>
        <w:t>Sponsors: Senator Bryant</w:t>
      </w:r>
    </w:p>
    <w:p w:rsidR="00C63C3D" w:rsidRDefault="00C63C3D" w:rsidP="00C63C3D">
      <w:pPr>
        <w:widowControl w:val="0"/>
        <w:jc w:val="left"/>
      </w:pPr>
      <w:r>
        <w:t>Document Path: l:\council\bills\nl\13658sd17.docx</w:t>
      </w:r>
    </w:p>
    <w:p w:rsidR="00C63C3D" w:rsidRDefault="00C63C3D" w:rsidP="00C63C3D">
      <w:pPr>
        <w:widowControl w:val="0"/>
        <w:jc w:val="left"/>
      </w:pPr>
    </w:p>
    <w:p w:rsidR="00C63C3D" w:rsidRDefault="00C63C3D" w:rsidP="00C63C3D">
      <w:pPr>
        <w:widowControl w:val="0"/>
        <w:jc w:val="left"/>
      </w:pPr>
      <w:r>
        <w:t>Introduced in the Senate on January 24, 2017</w:t>
      </w:r>
    </w:p>
    <w:p w:rsidR="00C63C3D" w:rsidRDefault="00C63C3D" w:rsidP="00C63C3D">
      <w:pPr>
        <w:widowControl w:val="0"/>
        <w:jc w:val="left"/>
      </w:pPr>
      <w:r>
        <w:t xml:space="preserve">Currently residing in the Senate Committee on </w:t>
      </w:r>
      <w:r w:rsidRPr="00C63C3D">
        <w:rPr>
          <w:b/>
        </w:rPr>
        <w:t>Education</w:t>
      </w:r>
    </w:p>
    <w:p w:rsidR="00C63C3D" w:rsidRDefault="00C63C3D" w:rsidP="00C63C3D">
      <w:pPr>
        <w:widowControl w:val="0"/>
        <w:jc w:val="left"/>
      </w:pPr>
    </w:p>
    <w:p w:rsidR="00C63C3D" w:rsidRDefault="00C63C3D" w:rsidP="00C63C3D">
      <w:pPr>
        <w:widowControl w:val="0"/>
        <w:jc w:val="left"/>
      </w:pPr>
      <w:r>
        <w:t xml:space="preserve">Summary: </w:t>
      </w:r>
      <w:r w:rsidR="00BF79AB">
        <w:t>Children's Education Endowment Fund</w:t>
      </w:r>
    </w:p>
    <w:p w:rsidR="00C63C3D" w:rsidRDefault="00C63C3D" w:rsidP="00C63C3D">
      <w:pPr>
        <w:widowControl w:val="0"/>
        <w:jc w:val="left"/>
      </w:pPr>
    </w:p>
    <w:p w:rsidR="00C63C3D" w:rsidRDefault="00C63C3D" w:rsidP="00C63C3D">
      <w:pPr>
        <w:widowControl w:val="0"/>
        <w:jc w:val="left"/>
      </w:pPr>
    </w:p>
    <w:p w:rsidR="00C63C3D" w:rsidRDefault="00C63C3D" w:rsidP="00C63C3D">
      <w:pPr>
        <w:widowControl w:val="0"/>
        <w:tabs>
          <w:tab w:val="center" w:pos="590"/>
          <w:tab w:val="center" w:pos="1440"/>
          <w:tab w:val="left" w:pos="1872"/>
          <w:tab w:val="left" w:pos="9187"/>
        </w:tabs>
        <w:jc w:val="left"/>
      </w:pPr>
      <w:r w:rsidRPr="00C63C3D">
        <w:rPr>
          <w:b/>
        </w:rPr>
        <w:t>HISTORY OF LEGISLATIVE ACTIONS</w:t>
      </w:r>
    </w:p>
    <w:p w:rsidR="00C63C3D" w:rsidRDefault="00C63C3D" w:rsidP="00C63C3D">
      <w:pPr>
        <w:widowControl w:val="0"/>
        <w:tabs>
          <w:tab w:val="center" w:pos="590"/>
          <w:tab w:val="center" w:pos="1440"/>
          <w:tab w:val="left" w:pos="1872"/>
          <w:tab w:val="left" w:pos="9187"/>
        </w:tabs>
        <w:jc w:val="left"/>
      </w:pPr>
    </w:p>
    <w:p w:rsidR="00C63C3D" w:rsidRPr="00C63C3D" w:rsidRDefault="00C63C3D" w:rsidP="00C63C3D">
      <w:pPr>
        <w:widowControl w:val="0"/>
        <w:tabs>
          <w:tab w:val="center" w:pos="590"/>
          <w:tab w:val="center" w:pos="1440"/>
          <w:tab w:val="left" w:pos="1872"/>
          <w:tab w:val="left" w:pos="9187"/>
        </w:tabs>
        <w:jc w:val="left"/>
      </w:pPr>
      <w:r w:rsidRPr="00C63C3D">
        <w:rPr>
          <w:u w:val="single"/>
        </w:rPr>
        <w:tab/>
        <w:t>Date</w:t>
      </w:r>
      <w:r w:rsidRPr="00C63C3D">
        <w:rPr>
          <w:u w:val="single"/>
        </w:rPr>
        <w:tab/>
        <w:t>Body</w:t>
      </w:r>
      <w:r w:rsidRPr="00C63C3D">
        <w:rPr>
          <w:u w:val="single"/>
        </w:rPr>
        <w:tab/>
        <w:t>Action Description with journal page number</w:t>
      </w:r>
      <w:r w:rsidRPr="00C63C3D">
        <w:rPr>
          <w:u w:val="single"/>
        </w:rPr>
        <w:tab/>
      </w:r>
    </w:p>
    <w:p w:rsidR="007877B8" w:rsidRDefault="007877B8" w:rsidP="007877B8">
      <w:pPr>
        <w:widowControl w:val="0"/>
        <w:tabs>
          <w:tab w:val="right" w:pos="1008"/>
          <w:tab w:val="left" w:pos="1152"/>
          <w:tab w:val="left" w:pos="1872"/>
          <w:tab w:val="left" w:pos="9187"/>
        </w:tabs>
        <w:ind w:left="2088" w:hanging="2088"/>
        <w:jc w:val="left"/>
      </w:pPr>
      <w:r>
        <w:tab/>
        <w:t>1/24/2017</w:t>
      </w:r>
      <w:r>
        <w:tab/>
        <w:t>Senate</w:t>
      </w:r>
      <w:r>
        <w:tab/>
      </w:r>
      <w:r w:rsidRPr="00B91BA8">
        <w:t>Introduced and read first time (</w:t>
      </w:r>
      <w:hyperlink r:id="rId7" w:history="1">
        <w:r w:rsidRPr="00B91BA8">
          <w:rPr>
            <w:rStyle w:val="Hyperlink"/>
          </w:rPr>
          <w:t>Senate Journal</w:t>
        </w:r>
        <w:r w:rsidRPr="00B91BA8">
          <w:rPr>
            <w:rStyle w:val="Hyperlink"/>
          </w:rPr>
          <w:noBreakHyphen/>
          <w:t>page 11</w:t>
        </w:r>
      </w:hyperlink>
      <w:r w:rsidRPr="00B91BA8">
        <w:t>)</w:t>
      </w:r>
    </w:p>
    <w:p w:rsidR="007877B8" w:rsidRDefault="007877B8" w:rsidP="007877B8">
      <w:pPr>
        <w:widowControl w:val="0"/>
        <w:tabs>
          <w:tab w:val="right" w:pos="1008"/>
          <w:tab w:val="left" w:pos="1152"/>
          <w:tab w:val="left" w:pos="1872"/>
          <w:tab w:val="left" w:pos="9187"/>
        </w:tabs>
        <w:ind w:left="2088" w:hanging="2088"/>
        <w:jc w:val="left"/>
      </w:pPr>
      <w:r>
        <w:tab/>
        <w:t>1/24/2017</w:t>
      </w:r>
      <w:r>
        <w:tab/>
        <w:t>Senate</w:t>
      </w:r>
      <w:r>
        <w:tab/>
      </w:r>
      <w:r w:rsidRPr="00B91BA8">
        <w:t>Ref</w:t>
      </w:r>
      <w:r>
        <w:t xml:space="preserve">erred to Committee on </w:t>
      </w:r>
      <w:r w:rsidRPr="00B91BA8">
        <w:rPr>
          <w:b/>
        </w:rPr>
        <w:t>Education</w:t>
      </w:r>
      <w:r>
        <w:t xml:space="preserve"> </w:t>
      </w:r>
      <w:r w:rsidRPr="00B91BA8">
        <w:t>(</w:t>
      </w:r>
      <w:hyperlink r:id="rId8" w:history="1">
        <w:r w:rsidRPr="00B91BA8">
          <w:rPr>
            <w:rStyle w:val="Hyperlink"/>
          </w:rPr>
          <w:t>Senate Journal</w:t>
        </w:r>
        <w:r w:rsidRPr="00B91BA8">
          <w:rPr>
            <w:rStyle w:val="Hyperlink"/>
          </w:rPr>
          <w:noBreakHyphen/>
          <w:t>page 11</w:t>
        </w:r>
      </w:hyperlink>
      <w:r w:rsidRPr="00B91BA8">
        <w:t>)</w:t>
      </w:r>
    </w:p>
    <w:p w:rsidR="007877B8" w:rsidRDefault="007877B8" w:rsidP="007877B8">
      <w:pPr>
        <w:widowControl w:val="0"/>
        <w:tabs>
          <w:tab w:val="right" w:pos="1008"/>
          <w:tab w:val="left" w:pos="1152"/>
          <w:tab w:val="left" w:pos="1872"/>
          <w:tab w:val="left" w:pos="9187"/>
        </w:tabs>
        <w:ind w:left="2088" w:hanging="2088"/>
        <w:jc w:val="left"/>
      </w:pPr>
    </w:p>
    <w:p w:rsidR="00C63C3D" w:rsidRDefault="00C63C3D" w:rsidP="00C63C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3C3D">
          <w:rPr>
            <w:rStyle w:val="Hyperlink"/>
          </w:rPr>
          <w:t>legislative information</w:t>
        </w:r>
      </w:hyperlink>
      <w:r>
        <w:t xml:space="preserve"> at the website</w:t>
      </w:r>
    </w:p>
    <w:p w:rsidR="00C63C3D" w:rsidRDefault="00C63C3D" w:rsidP="00C63C3D">
      <w:pPr>
        <w:widowControl w:val="0"/>
        <w:tabs>
          <w:tab w:val="right" w:pos="1008"/>
          <w:tab w:val="left" w:pos="1152"/>
          <w:tab w:val="left" w:pos="1872"/>
          <w:tab w:val="left" w:pos="9187"/>
        </w:tabs>
        <w:ind w:left="2088" w:hanging="2088"/>
        <w:jc w:val="left"/>
      </w:pPr>
    </w:p>
    <w:p w:rsidR="00C63C3D" w:rsidRPr="00C63C3D" w:rsidRDefault="00C63C3D" w:rsidP="00C63C3D">
      <w:pPr>
        <w:widowControl w:val="0"/>
        <w:tabs>
          <w:tab w:val="right" w:pos="1008"/>
          <w:tab w:val="left" w:pos="1152"/>
          <w:tab w:val="left" w:pos="1872"/>
          <w:tab w:val="left" w:pos="9187"/>
        </w:tabs>
        <w:ind w:left="2088" w:hanging="2088"/>
        <w:jc w:val="left"/>
      </w:pPr>
    </w:p>
    <w:p w:rsidR="00C63C3D" w:rsidRDefault="00C63C3D" w:rsidP="00C63C3D">
      <w:pPr>
        <w:widowControl w:val="0"/>
        <w:jc w:val="left"/>
      </w:pPr>
      <w:r w:rsidRPr="00C63C3D">
        <w:rPr>
          <w:b/>
        </w:rPr>
        <w:t>VERSIONS OF THIS BILL</w:t>
      </w:r>
    </w:p>
    <w:p w:rsidR="00C63C3D" w:rsidRDefault="00C63C3D" w:rsidP="00C63C3D">
      <w:pPr>
        <w:widowControl w:val="0"/>
        <w:jc w:val="left"/>
      </w:pPr>
    </w:p>
    <w:p w:rsidR="00C63C3D" w:rsidRDefault="00F90CA3" w:rsidP="00C63C3D">
      <w:pPr>
        <w:widowControl w:val="0"/>
        <w:jc w:val="left"/>
      </w:pPr>
      <w:hyperlink r:id="rId10" w:history="1">
        <w:r w:rsidR="00C63C3D">
          <w:rPr>
            <w:rStyle w:val="Hyperlink"/>
          </w:rPr>
          <w:t>1/24/2017</w:t>
        </w:r>
      </w:hyperlink>
    </w:p>
    <w:p w:rsidR="00C63C3D" w:rsidRDefault="00C63C3D" w:rsidP="00C63C3D"/>
    <w:p w:rsidR="00C63C3D" w:rsidRDefault="00C63C3D" w:rsidP="00C63C3D">
      <w:pPr>
        <w:sectPr w:rsidR="00C63C3D" w:rsidSect="00C63C3D">
          <w:pgSz w:w="12240" w:h="15840" w:code="1"/>
          <w:pgMar w:top="1080" w:right="1440" w:bottom="1080" w:left="1440" w:header="720" w:footer="720" w:gutter="0"/>
          <w:cols w:space="720"/>
          <w:noEndnote/>
          <w:docGrid w:linePitch="360"/>
        </w:sectPr>
      </w:pPr>
    </w:p>
    <w:p w:rsidR="0057561E" w:rsidRDefault="0057561E"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AC7" w:rsidRDefault="009E7AC7" w:rsidP="009E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A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94C1B">
        <w:noBreakHyphen/>
      </w:r>
      <w:r>
        <w:t>17</w:t>
      </w:r>
      <w:r w:rsidR="00A94C1B">
        <w:noBreakHyphen/>
      </w:r>
      <w:r>
        <w:t xml:space="preserve">175 SO AS TO ALLOW SCHOOL DISTRICTS </w:t>
      </w:r>
      <w:r w:rsidRPr="007B0F1D">
        <w:rPr>
          <w:color w:val="000000" w:themeColor="text1"/>
        </w:rPr>
        <w:t>AND SPECIAL SCHOOLS TO TRANSFER</w:t>
      </w:r>
      <w:r>
        <w:rPr>
          <w:color w:val="000000" w:themeColor="text1"/>
        </w:rPr>
        <w:t xml:space="preserve"> AND EXPEND</w:t>
      </w:r>
      <w:r w:rsidRPr="007B0F1D">
        <w:rPr>
          <w:color w:val="000000" w:themeColor="text1"/>
        </w:rPr>
        <w:t xml:space="preserve"> CERTAIN FUNDS AMONG APPROPRIATED </w:t>
      </w:r>
      <w:r>
        <w:rPr>
          <w:color w:val="000000" w:themeColor="text1"/>
        </w:rPr>
        <w:t xml:space="preserve">STATE GENERAL FUND REVENUES, </w:t>
      </w:r>
      <w:r w:rsidRPr="007B0F1D">
        <w:rPr>
          <w:color w:val="000000" w:themeColor="text1"/>
        </w:rPr>
        <w:t>EDUCATION IMPROVEMENT ACT FUNDS, EDUCATION LOTTERY ACT FUNDS, AND FUNDS RECEIVED FROM THE CHILDREN</w:t>
      </w:r>
      <w:r w:rsidR="00A94C1B" w:rsidRPr="00A94C1B">
        <w:rPr>
          <w:color w:val="000000" w:themeColor="text1"/>
        </w:rPr>
        <w:t>’</w:t>
      </w:r>
      <w:r w:rsidRPr="007B0F1D">
        <w:rPr>
          <w:color w:val="000000" w:themeColor="text1"/>
        </w:rPr>
        <w:t xml:space="preserve">S EDUCATION ENDOWMENT FUND </w:t>
      </w:r>
      <w:r>
        <w:rPr>
          <w:color w:val="000000" w:themeColor="text1"/>
        </w:rPr>
        <w:t>IN ORDER TO PROVIDE FOR SCHOOL PROTECTION AND SAFETY, INCLUDING RESOURCE OFFICERS, BEGINNING WITH THE 2017</w:t>
      </w:r>
      <w:r w:rsidR="00A94C1B">
        <w:rPr>
          <w:color w:val="000000" w:themeColor="text1"/>
        </w:rPr>
        <w:noBreakHyphen/>
      </w:r>
      <w:r>
        <w:rPr>
          <w:color w:val="000000" w:themeColor="text1"/>
        </w:rPr>
        <w:t xml:space="preserve">2018 FISCAL YEAR, AND </w:t>
      </w:r>
      <w:r w:rsidRPr="007B0F1D">
        <w:rPr>
          <w:color w:val="000000" w:themeColor="text1"/>
        </w:rPr>
        <w:t xml:space="preserve">TO PROVIDE </w:t>
      </w:r>
      <w:r>
        <w:rPr>
          <w:color w:val="000000" w:themeColor="text1"/>
        </w:rPr>
        <w:t>FOR RESTRICTIONS ON THE TRANSFER OF THESE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FF" w:rsidRDefault="00750AF2"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53FF">
        <w:t>Chapter 17, Title 59 of the 1976 Code is amended by adding:</w:t>
      </w:r>
    </w:p>
    <w:p w:rsidR="008D53FF" w:rsidRDefault="008D53FF"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AF2" w:rsidRDefault="008D53FF" w:rsidP="008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94C1B">
        <w:noBreakHyphen/>
      </w:r>
      <w:r>
        <w:t>17</w:t>
      </w:r>
      <w:r w:rsidR="00A94C1B">
        <w:noBreakHyphen/>
      </w:r>
      <w:r>
        <w:t>175.</w:t>
      </w:r>
      <w:r>
        <w:tab/>
        <w:t>(A)</w:t>
      </w:r>
      <w:r>
        <w:tab/>
      </w:r>
      <w:r>
        <w:rPr>
          <w:color w:val="000000" w:themeColor="text1"/>
          <w:u w:color="000000" w:themeColor="text1"/>
        </w:rPr>
        <w:t>Beginning with the 2017</w:t>
      </w:r>
      <w:r w:rsidR="00A94C1B">
        <w:rPr>
          <w:color w:val="000000" w:themeColor="text1"/>
          <w:u w:color="000000" w:themeColor="text1"/>
        </w:rPr>
        <w:noBreakHyphen/>
      </w:r>
      <w:r w:rsidR="00D846DE">
        <w:rPr>
          <w:color w:val="000000" w:themeColor="text1"/>
          <w:u w:color="000000" w:themeColor="text1"/>
        </w:rPr>
        <w:t>2018 Fiscal Y</w:t>
      </w:r>
      <w:r>
        <w:rPr>
          <w:color w:val="000000" w:themeColor="text1"/>
          <w:u w:color="000000" w:themeColor="text1"/>
        </w:rPr>
        <w:t>ear, all s</w:t>
      </w:r>
      <w:r w:rsidRPr="000162F6">
        <w:rPr>
          <w:color w:val="000000" w:themeColor="text1"/>
          <w:u w:color="000000" w:themeColor="text1"/>
        </w:rPr>
        <w:t>chool districts and special schools of this State may transfer and expend funds among appropriated state general fund revenues, Education Improvement Act funds, Education Lottery Act funds, and funds received from the Children</w:t>
      </w:r>
      <w:r w:rsidR="00A94C1B" w:rsidRPr="00A94C1B">
        <w:rPr>
          <w:color w:val="000000" w:themeColor="text1"/>
          <w:u w:color="000000" w:themeColor="text1"/>
        </w:rPr>
        <w:t>’</w:t>
      </w:r>
      <w:r w:rsidRPr="000162F6">
        <w:rPr>
          <w:color w:val="000000" w:themeColor="text1"/>
          <w:u w:color="000000" w:themeColor="text1"/>
        </w:rPr>
        <w:t>s Education Endowment Fund for school facilities</w:t>
      </w:r>
      <w:r w:rsidR="005B1617">
        <w:rPr>
          <w:color w:val="000000" w:themeColor="text1"/>
          <w:u w:color="000000" w:themeColor="text1"/>
        </w:rPr>
        <w:t xml:space="preserve"> and fixed equipment assistance in order</w:t>
      </w:r>
      <w:r w:rsidRPr="000162F6">
        <w:rPr>
          <w:color w:val="000000" w:themeColor="text1"/>
          <w:u w:color="000000" w:themeColor="text1"/>
        </w:rPr>
        <w:t xml:space="preserve"> to </w:t>
      </w:r>
      <w:r w:rsidRPr="008D53FF">
        <w:rPr>
          <w:color w:val="000000" w:themeColor="text1"/>
          <w:u w:color="000000" w:themeColor="text1"/>
        </w:rPr>
        <w:t>provide for school protection and safety, including resource officers</w:t>
      </w:r>
      <w:r w:rsidRPr="000162F6">
        <w:rPr>
          <w:color w:val="000000" w:themeColor="text1"/>
          <w:u w:color="000000" w:themeColor="text1"/>
        </w:rPr>
        <w:t xml:space="preserve">.  However, a school district may not transfer funds allocated specifically for state level maintenance of effort requirements under IDEA, </w:t>
      </w:r>
      <w:r>
        <w:rPr>
          <w:color w:val="000000" w:themeColor="text1"/>
          <w:u w:color="000000" w:themeColor="text1"/>
        </w:rPr>
        <w:t xml:space="preserve">and </w:t>
      </w:r>
      <w:r w:rsidRPr="000162F6">
        <w:rPr>
          <w:color w:val="000000" w:themeColor="text1"/>
          <w:u w:color="000000" w:themeColor="text1"/>
        </w:rPr>
        <w:t>funds allocated specifically for state level maintenance of effort requirement</w:t>
      </w:r>
      <w:r w:rsidR="005B1617">
        <w:rPr>
          <w:color w:val="000000" w:themeColor="text1"/>
          <w:u w:color="000000" w:themeColor="text1"/>
        </w:rPr>
        <w:t>s</w:t>
      </w:r>
      <w:r w:rsidRPr="000162F6">
        <w:rPr>
          <w:color w:val="000000" w:themeColor="text1"/>
          <w:u w:color="000000" w:themeColor="text1"/>
        </w:rPr>
        <w:t xml:space="preserve"> for federal program</w:t>
      </w:r>
      <w:r w:rsidR="005B1617">
        <w:rPr>
          <w:color w:val="000000" w:themeColor="text1"/>
          <w:u w:color="000000" w:themeColor="text1"/>
        </w:rPr>
        <w:t>s</w:t>
      </w:r>
      <w:r w:rsidRPr="000162F6">
        <w:rPr>
          <w:color w:val="000000" w:themeColor="text1"/>
          <w:u w:color="000000" w:themeColor="text1"/>
        </w:rPr>
        <w:t>.</w:t>
      </w:r>
      <w:r>
        <w:rPr>
          <w:color w:val="000000" w:themeColor="text1"/>
          <w:u w:color="000000" w:themeColor="text1"/>
        </w:rPr>
        <w:t>”</w:t>
      </w: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AF2" w:rsidRDefault="00750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D53FF">
        <w:t>2</w:t>
      </w:r>
      <w:r>
        <w:t>.</w:t>
      </w:r>
      <w:r>
        <w:tab/>
        <w:t>This act takes effe</w:t>
      </w:r>
      <w:r w:rsidR="00BE4CE1">
        <w:t>ct July 1, 2017</w:t>
      </w:r>
      <w:r>
        <w:t>.</w:t>
      </w:r>
    </w:p>
    <w:p w:rsidR="0096656C" w:rsidRDefault="00A94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C3D" w:rsidRDefault="00C63C3D" w:rsidP="00C63C3D">
      <w:pPr>
        <w:suppressAutoHyphens/>
      </w:pPr>
    </w:p>
    <w:sectPr w:rsidR="00C63C3D" w:rsidSect="00C63C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617" w:rsidRDefault="005B1617" w:rsidP="009F0C77">
      <w:r>
        <w:separator/>
      </w:r>
    </w:p>
  </w:endnote>
  <w:endnote w:type="continuationSeparator" w:id="0">
    <w:p w:rsidR="005B1617" w:rsidRDefault="005B1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C31C1-A57F-4387-A625-FEBB61E82D27}"/>
    <w:embedBold r:id="rId2" w:fontKey="{7724ACC1-AE86-440F-A753-793BA39E8EC0}"/>
  </w:font>
  <w:font w:name="Calibri">
    <w:panose1 w:val="020F0502020204030204"/>
    <w:charset w:val="00"/>
    <w:family w:val="swiss"/>
    <w:pitch w:val="variable"/>
    <w:sig w:usb0="E00002FF" w:usb1="4000ACFF" w:usb2="00000001" w:usb3="00000000" w:csb0="0000019F" w:csb1="00000000"/>
    <w:embedRegular r:id="rId3" w:fontKey="{423E887E-179C-4524-9B7D-C04067FF8062}"/>
  </w:font>
  <w:font w:name="Segoe UI">
    <w:panose1 w:val="020B0502040204020203"/>
    <w:charset w:val="00"/>
    <w:family w:val="swiss"/>
    <w:pitch w:val="variable"/>
    <w:sig w:usb0="E10022FF" w:usb1="C000E47F" w:usb2="00000029" w:usb3="00000000" w:csb0="000001DF" w:csb1="00000000"/>
    <w:embedRegular r:id="rId4" w:fontKey="{07EC694D-0BE4-4555-9C95-EF46B7E5420E}"/>
  </w:font>
  <w:font w:name="Cambria">
    <w:panose1 w:val="02040503050406030204"/>
    <w:charset w:val="00"/>
    <w:family w:val="roman"/>
    <w:pitch w:val="variable"/>
    <w:sig w:usb0="E00002FF" w:usb1="400004FF" w:usb2="00000000" w:usb3="00000000" w:csb0="0000019F" w:csb1="00000000"/>
    <w:embedRegular r:id="rId5" w:fontKey="{12AD571F-B4EE-46BD-9428-4588E3028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C3D" w:rsidRPr="0057561E" w:rsidRDefault="00C63C3D" w:rsidP="0057561E">
    <w:pPr>
      <w:pStyle w:val="Footer"/>
      <w:tabs>
        <w:tab w:val="clear" w:pos="4680"/>
        <w:tab w:val="clear" w:pos="9360"/>
        <w:tab w:val="center" w:pos="2995"/>
      </w:tabs>
      <w:spacing w:before="120"/>
    </w:pPr>
    <w:r>
      <w:t>[273]</w:t>
    </w:r>
    <w:r>
      <w:tab/>
    </w:r>
    <w:r>
      <w:fldChar w:fldCharType="begin"/>
    </w:r>
    <w:r>
      <w:instrText xml:space="preserve"> PAGE  \* MERGEFORMAT </w:instrText>
    </w:r>
    <w:r>
      <w:fldChar w:fldCharType="separate"/>
    </w:r>
    <w:r w:rsidR="00BF79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617" w:rsidRDefault="005B1617" w:rsidP="009F0C77">
      <w:r>
        <w:separator/>
      </w:r>
    </w:p>
  </w:footnote>
  <w:footnote w:type="continuationSeparator" w:id="0">
    <w:p w:rsidR="005B1617" w:rsidRDefault="005B1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58SD17"/>
    <w:docVar w:name="CoverBillType" w:val="b"/>
    <w:docVar w:name="DocPath" w:val="L:\Council\bills\NL\13658SD17.DOCX"/>
    <w:docVar w:name="dvBillNumber" w:val="273"/>
    <w:docVar w:name="dvBillNumberPrefix" w:val="S. "/>
    <w:docVar w:name="dvOriginalBody" w:val="Senate"/>
    <w:docVar w:name="dvSteno" w:val="NL"/>
    <w:docVar w:name="NameofBody" w:val="s"/>
    <w:docVar w:name="vGroup2" w:val="Council"/>
  </w:docVars>
  <w:rsids>
    <w:rsidRoot w:val="00750AF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CBC"/>
    <w:rsid w:val="00393688"/>
    <w:rsid w:val="003D411E"/>
    <w:rsid w:val="003E3C1E"/>
    <w:rsid w:val="003E6148"/>
    <w:rsid w:val="003E7D04"/>
    <w:rsid w:val="00400EAA"/>
    <w:rsid w:val="0041760A"/>
    <w:rsid w:val="004203D7"/>
    <w:rsid w:val="004809EE"/>
    <w:rsid w:val="004B2A8B"/>
    <w:rsid w:val="00511EE9"/>
    <w:rsid w:val="00521E00"/>
    <w:rsid w:val="0057561E"/>
    <w:rsid w:val="00577C6C"/>
    <w:rsid w:val="0058501B"/>
    <w:rsid w:val="005B1617"/>
    <w:rsid w:val="005C5AC4"/>
    <w:rsid w:val="0061228A"/>
    <w:rsid w:val="006215AA"/>
    <w:rsid w:val="006340D9"/>
    <w:rsid w:val="00643B8E"/>
    <w:rsid w:val="00653ECC"/>
    <w:rsid w:val="00665EBC"/>
    <w:rsid w:val="00680479"/>
    <w:rsid w:val="0069470D"/>
    <w:rsid w:val="006A476C"/>
    <w:rsid w:val="006C6A93"/>
    <w:rsid w:val="006E02F9"/>
    <w:rsid w:val="006F3F76"/>
    <w:rsid w:val="00750AF2"/>
    <w:rsid w:val="00753C04"/>
    <w:rsid w:val="00756946"/>
    <w:rsid w:val="00757F80"/>
    <w:rsid w:val="00771EEC"/>
    <w:rsid w:val="00786819"/>
    <w:rsid w:val="007877B8"/>
    <w:rsid w:val="007A325A"/>
    <w:rsid w:val="007C3099"/>
    <w:rsid w:val="007E72BE"/>
    <w:rsid w:val="007F1523"/>
    <w:rsid w:val="007F509E"/>
    <w:rsid w:val="007F5799"/>
    <w:rsid w:val="007F6947"/>
    <w:rsid w:val="00834A12"/>
    <w:rsid w:val="00872729"/>
    <w:rsid w:val="008D53FF"/>
    <w:rsid w:val="008F4429"/>
    <w:rsid w:val="00932670"/>
    <w:rsid w:val="009352BB"/>
    <w:rsid w:val="0096656C"/>
    <w:rsid w:val="00990668"/>
    <w:rsid w:val="009B397B"/>
    <w:rsid w:val="009E7AC7"/>
    <w:rsid w:val="009F0C77"/>
    <w:rsid w:val="009F4DD1"/>
    <w:rsid w:val="00A64E80"/>
    <w:rsid w:val="00A741D9"/>
    <w:rsid w:val="00A85589"/>
    <w:rsid w:val="00A94C1B"/>
    <w:rsid w:val="00A9741D"/>
    <w:rsid w:val="00AB0576"/>
    <w:rsid w:val="00AD4B17"/>
    <w:rsid w:val="00B26FA6"/>
    <w:rsid w:val="00B741CB"/>
    <w:rsid w:val="00B87AF8"/>
    <w:rsid w:val="00B934F3"/>
    <w:rsid w:val="00BB6347"/>
    <w:rsid w:val="00BD2134"/>
    <w:rsid w:val="00BE4CE1"/>
    <w:rsid w:val="00BF79AB"/>
    <w:rsid w:val="00C038D8"/>
    <w:rsid w:val="00C045DD"/>
    <w:rsid w:val="00C3136F"/>
    <w:rsid w:val="00C3483A"/>
    <w:rsid w:val="00C63C3D"/>
    <w:rsid w:val="00C74E9D"/>
    <w:rsid w:val="00C82FD3"/>
    <w:rsid w:val="00CC6B7B"/>
    <w:rsid w:val="00CD3619"/>
    <w:rsid w:val="00CF4447"/>
    <w:rsid w:val="00D239F9"/>
    <w:rsid w:val="00D24C61"/>
    <w:rsid w:val="00D405E7"/>
    <w:rsid w:val="00D40DD2"/>
    <w:rsid w:val="00D41D56"/>
    <w:rsid w:val="00D6260D"/>
    <w:rsid w:val="00D6662B"/>
    <w:rsid w:val="00D846DE"/>
    <w:rsid w:val="00D95E2F"/>
    <w:rsid w:val="00D970A9"/>
    <w:rsid w:val="00DB3AC0"/>
    <w:rsid w:val="00DC6813"/>
    <w:rsid w:val="00DE68F0"/>
    <w:rsid w:val="00DF3845"/>
    <w:rsid w:val="00DF7E17"/>
    <w:rsid w:val="00EB00A2"/>
    <w:rsid w:val="00EB1BF3"/>
    <w:rsid w:val="00EC5C8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63F6B-E331-4903-8518-6F2A8F06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1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617"/>
    <w:rPr>
      <w:rFonts w:ascii="Segoe UI" w:eastAsia="Times New Roman" w:hAnsi="Segoe UI" w:cs="Segoe UI"/>
      <w:sz w:val="18"/>
      <w:szCs w:val="18"/>
    </w:rPr>
  </w:style>
  <w:style w:type="character" w:styleId="Hyperlink">
    <w:name w:val="Hyperlink"/>
    <w:basedOn w:val="DefaultParagraphFont"/>
    <w:uiPriority w:val="99"/>
    <w:unhideWhenUsed/>
    <w:rsid w:val="00C63C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73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C34FE-99A0-45D2-A3C8-93BA4BDA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304</Words>
  <Characters>1777</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273: Children's Education Endowment Fund - South Carolina Legislature Online</dc:title>
  <dc:subject/>
  <dc:creator>nancylee</dc:creator>
  <cp:keywords/>
  <dc:description/>
  <cp:lastModifiedBy>S Volk</cp:lastModifiedBy>
  <cp:revision>2</cp:revision>
  <cp:lastPrinted>2017-01-23T21:42:00Z</cp:lastPrinted>
  <dcterms:created xsi:type="dcterms:W3CDTF">2017-01-30T15:48:00Z</dcterms:created>
  <dcterms:modified xsi:type="dcterms:W3CDTF">2017-01-30T15:48:00Z</dcterms:modified>
</cp:coreProperties>
</file>