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F72" w:rsidRDefault="001B3F72" w:rsidP="001B3F72">
      <w:pPr>
        <w:widowControl w:val="0"/>
        <w:jc w:val="center"/>
      </w:pPr>
      <w:r w:rsidRPr="001B3F72">
        <w:rPr>
          <w:b/>
        </w:rPr>
        <w:t>South Carolina General Assembly</w:t>
      </w:r>
    </w:p>
    <w:p w:rsidR="001B3F72" w:rsidRDefault="001B3F72" w:rsidP="001B3F72">
      <w:pPr>
        <w:widowControl w:val="0"/>
        <w:jc w:val="center"/>
      </w:pPr>
      <w:r>
        <w:t>122nd Session, 2017-2018</w:t>
      </w:r>
    </w:p>
    <w:p w:rsidR="001B3F72" w:rsidRDefault="001B3F72" w:rsidP="001B3F72">
      <w:pPr>
        <w:widowControl w:val="0"/>
        <w:jc w:val="left"/>
      </w:pPr>
    </w:p>
    <w:p w:rsidR="001B3F72" w:rsidRDefault="001B3F72" w:rsidP="001B3F72">
      <w:pPr>
        <w:widowControl w:val="0"/>
        <w:jc w:val="left"/>
        <w:rPr>
          <w:b/>
        </w:rPr>
      </w:pPr>
      <w:r w:rsidRPr="001B3F72">
        <w:rPr>
          <w:b/>
        </w:rPr>
        <w:t>H. 3080</w:t>
      </w:r>
    </w:p>
    <w:p w:rsidR="001B3F72" w:rsidRDefault="001B3F72" w:rsidP="001B3F72">
      <w:pPr>
        <w:widowControl w:val="0"/>
        <w:jc w:val="left"/>
        <w:rPr>
          <w:b/>
        </w:rPr>
      </w:pPr>
    </w:p>
    <w:p w:rsidR="001B3F72" w:rsidRDefault="001B3F72" w:rsidP="001B3F72">
      <w:pPr>
        <w:widowControl w:val="0"/>
        <w:jc w:val="left"/>
      </w:pPr>
      <w:r w:rsidRPr="001B3F72">
        <w:rPr>
          <w:b/>
        </w:rPr>
        <w:t>STATUS INFORMATION</w:t>
      </w:r>
    </w:p>
    <w:p w:rsidR="001B3F72" w:rsidRDefault="001B3F72" w:rsidP="001B3F72">
      <w:pPr>
        <w:widowControl w:val="0"/>
        <w:jc w:val="left"/>
      </w:pPr>
    </w:p>
    <w:p w:rsidR="001B3F72" w:rsidRDefault="001B3F72" w:rsidP="001B3F72">
      <w:pPr>
        <w:widowControl w:val="0"/>
        <w:jc w:val="left"/>
      </w:pPr>
      <w:r>
        <w:t>General Bill</w:t>
      </w:r>
    </w:p>
    <w:p w:rsidR="001B3F72" w:rsidRDefault="008D4D49" w:rsidP="001B3F72">
      <w:pPr>
        <w:widowControl w:val="0"/>
        <w:jc w:val="left"/>
      </w:pPr>
      <w:r>
        <w:t>Sponsors: Reps. McKnight, Atwater, Pitts, Thayer and Putnam</w:t>
      </w:r>
    </w:p>
    <w:p w:rsidR="001B3F72" w:rsidRDefault="001B3F72" w:rsidP="001B3F72">
      <w:pPr>
        <w:widowControl w:val="0"/>
        <w:jc w:val="left"/>
      </w:pPr>
      <w:r>
        <w:t>Document Path: l:\council\bills\dka\3031sa17.docx</w:t>
      </w:r>
    </w:p>
    <w:p w:rsidR="001B3F72" w:rsidRDefault="001B3F72" w:rsidP="001B3F72">
      <w:pPr>
        <w:widowControl w:val="0"/>
        <w:jc w:val="left"/>
      </w:pPr>
    </w:p>
    <w:p w:rsidR="00373072" w:rsidRDefault="00373072" w:rsidP="001B3F72">
      <w:pPr>
        <w:widowControl w:val="0"/>
        <w:jc w:val="left"/>
      </w:pPr>
      <w:r>
        <w:t>Introduced in the House on January 10, 2017</w:t>
      </w:r>
    </w:p>
    <w:p w:rsidR="00373072" w:rsidRPr="00373072" w:rsidRDefault="00373072" w:rsidP="001B3F72">
      <w:pPr>
        <w:widowControl w:val="0"/>
        <w:jc w:val="left"/>
      </w:pPr>
      <w:r>
        <w:t xml:space="preserve">Currently residing in the House Committee on </w:t>
      </w:r>
      <w:r w:rsidRPr="00373072">
        <w:rPr>
          <w:b/>
        </w:rPr>
        <w:t>Ways and Means</w:t>
      </w:r>
    </w:p>
    <w:p w:rsidR="00373072" w:rsidRDefault="00373072" w:rsidP="001B3F72">
      <w:pPr>
        <w:widowControl w:val="0"/>
        <w:jc w:val="left"/>
      </w:pPr>
    </w:p>
    <w:p w:rsidR="001B3F72" w:rsidRDefault="001B3F72" w:rsidP="001B3F72">
      <w:pPr>
        <w:widowControl w:val="0"/>
        <w:jc w:val="left"/>
      </w:pPr>
      <w:r>
        <w:t xml:space="preserve">Summary: </w:t>
      </w:r>
      <w:r w:rsidR="0062216C">
        <w:t>Income tax deduction</w:t>
      </w:r>
    </w:p>
    <w:p w:rsidR="001B3F72" w:rsidRDefault="001B3F72" w:rsidP="001B3F72">
      <w:pPr>
        <w:widowControl w:val="0"/>
        <w:jc w:val="left"/>
      </w:pPr>
    </w:p>
    <w:p w:rsidR="001B3F72" w:rsidRDefault="001B3F72" w:rsidP="001B3F72">
      <w:pPr>
        <w:widowControl w:val="0"/>
        <w:jc w:val="left"/>
      </w:pPr>
    </w:p>
    <w:p w:rsidR="001B3F72" w:rsidRDefault="001B3F72" w:rsidP="001B3F72">
      <w:pPr>
        <w:widowControl w:val="0"/>
        <w:tabs>
          <w:tab w:val="center" w:pos="590"/>
          <w:tab w:val="center" w:pos="1440"/>
          <w:tab w:val="left" w:pos="1872"/>
          <w:tab w:val="left" w:pos="9187"/>
        </w:tabs>
        <w:jc w:val="left"/>
      </w:pPr>
      <w:r w:rsidRPr="001B3F72">
        <w:rPr>
          <w:b/>
        </w:rPr>
        <w:t>HISTORY OF LEGISLATIVE ACTIONS</w:t>
      </w:r>
    </w:p>
    <w:p w:rsidR="001B3F72" w:rsidRDefault="001B3F72" w:rsidP="001B3F72">
      <w:pPr>
        <w:widowControl w:val="0"/>
        <w:tabs>
          <w:tab w:val="center" w:pos="590"/>
          <w:tab w:val="center" w:pos="1440"/>
          <w:tab w:val="left" w:pos="1872"/>
          <w:tab w:val="left" w:pos="9187"/>
        </w:tabs>
        <w:jc w:val="left"/>
      </w:pPr>
    </w:p>
    <w:p w:rsidR="001B3F72" w:rsidRPr="001B3F72" w:rsidRDefault="001B3F72" w:rsidP="001B3F72">
      <w:pPr>
        <w:widowControl w:val="0"/>
        <w:tabs>
          <w:tab w:val="center" w:pos="590"/>
          <w:tab w:val="center" w:pos="1440"/>
          <w:tab w:val="left" w:pos="1872"/>
          <w:tab w:val="left" w:pos="9187"/>
        </w:tabs>
        <w:jc w:val="left"/>
      </w:pPr>
      <w:r w:rsidRPr="001B3F72">
        <w:rPr>
          <w:u w:val="single"/>
        </w:rPr>
        <w:tab/>
        <w:t>Date</w:t>
      </w:r>
      <w:r w:rsidRPr="001B3F72">
        <w:rPr>
          <w:u w:val="single"/>
        </w:rPr>
        <w:tab/>
        <w:t>Body</w:t>
      </w:r>
      <w:r w:rsidRPr="001B3F72">
        <w:rPr>
          <w:u w:val="single"/>
        </w:rPr>
        <w:tab/>
        <w:t>Action Description with journal page number</w:t>
      </w:r>
      <w:r w:rsidRPr="001B3F72">
        <w:rPr>
          <w:u w:val="single"/>
        </w:rPr>
        <w:tab/>
      </w:r>
    </w:p>
    <w:p w:rsidR="008D4D49" w:rsidRDefault="008D4D49" w:rsidP="008D4D49">
      <w:pPr>
        <w:widowControl w:val="0"/>
        <w:tabs>
          <w:tab w:val="right" w:pos="1008"/>
          <w:tab w:val="left" w:pos="1152"/>
          <w:tab w:val="left" w:pos="1872"/>
          <w:tab w:val="left" w:pos="9187"/>
        </w:tabs>
        <w:ind w:left="2088" w:hanging="2088"/>
        <w:jc w:val="left"/>
      </w:pPr>
      <w:r>
        <w:tab/>
        <w:t>12/15/2016</w:t>
      </w:r>
      <w:r>
        <w:tab/>
        <w:t>House</w:t>
      </w:r>
      <w:r>
        <w:tab/>
      </w:r>
      <w:r w:rsidRPr="00D57C8C">
        <w:t>Prefiled</w:t>
      </w:r>
    </w:p>
    <w:p w:rsidR="008D4D49" w:rsidRDefault="008D4D49" w:rsidP="008D4D49">
      <w:pPr>
        <w:widowControl w:val="0"/>
        <w:tabs>
          <w:tab w:val="right" w:pos="1008"/>
          <w:tab w:val="left" w:pos="1152"/>
          <w:tab w:val="left" w:pos="1872"/>
          <w:tab w:val="left" w:pos="9187"/>
        </w:tabs>
        <w:ind w:left="2088" w:hanging="2088"/>
        <w:jc w:val="left"/>
      </w:pPr>
      <w:r>
        <w:tab/>
        <w:t>12/15/2016</w:t>
      </w:r>
      <w:r>
        <w:tab/>
        <w:t>House</w:t>
      </w:r>
      <w:r>
        <w:tab/>
      </w:r>
      <w:r w:rsidRPr="00D57C8C">
        <w:t xml:space="preserve">Referred to Committee on </w:t>
      </w:r>
      <w:r w:rsidRPr="00D57C8C">
        <w:rPr>
          <w:b/>
        </w:rPr>
        <w:t>Ways and Means</w:t>
      </w:r>
    </w:p>
    <w:p w:rsidR="008D4D49" w:rsidRDefault="008D4D49" w:rsidP="008D4D49">
      <w:pPr>
        <w:widowControl w:val="0"/>
        <w:tabs>
          <w:tab w:val="right" w:pos="1008"/>
          <w:tab w:val="left" w:pos="1152"/>
          <w:tab w:val="left" w:pos="1872"/>
          <w:tab w:val="left" w:pos="9187"/>
        </w:tabs>
        <w:ind w:left="2088" w:hanging="2088"/>
        <w:jc w:val="left"/>
      </w:pPr>
      <w:r>
        <w:tab/>
        <w:t>1/10/2017</w:t>
      </w:r>
      <w:r>
        <w:tab/>
        <w:t>House</w:t>
      </w:r>
      <w:r>
        <w:tab/>
      </w:r>
      <w:r w:rsidRPr="00D57C8C">
        <w:t>Introduced and read first time (</w:t>
      </w:r>
      <w:hyperlink r:id="rId7" w:history="1">
        <w:r w:rsidRPr="00D57C8C">
          <w:rPr>
            <w:rStyle w:val="Hyperlink"/>
          </w:rPr>
          <w:t>House Journal</w:t>
        </w:r>
        <w:r w:rsidRPr="00D57C8C">
          <w:rPr>
            <w:rStyle w:val="Hyperlink"/>
          </w:rPr>
          <w:noBreakHyphen/>
          <w:t>page 66</w:t>
        </w:r>
      </w:hyperlink>
      <w:r w:rsidRPr="00D57C8C">
        <w:t>)</w:t>
      </w:r>
    </w:p>
    <w:p w:rsidR="008D4D49" w:rsidRDefault="008D4D49" w:rsidP="008D4D49">
      <w:pPr>
        <w:widowControl w:val="0"/>
        <w:tabs>
          <w:tab w:val="right" w:pos="1008"/>
          <w:tab w:val="left" w:pos="1152"/>
          <w:tab w:val="left" w:pos="1872"/>
          <w:tab w:val="left" w:pos="9187"/>
        </w:tabs>
        <w:ind w:left="2088" w:hanging="2088"/>
        <w:jc w:val="left"/>
      </w:pPr>
      <w:r>
        <w:tab/>
        <w:t>1/10/2017</w:t>
      </w:r>
      <w:r>
        <w:tab/>
        <w:t>House</w:t>
      </w:r>
      <w:r>
        <w:tab/>
      </w:r>
      <w:r w:rsidRPr="00D57C8C">
        <w:t>Referred</w:t>
      </w:r>
      <w:r>
        <w:t xml:space="preserve"> to Committee on </w:t>
      </w:r>
      <w:r w:rsidRPr="00D57C8C">
        <w:rPr>
          <w:b/>
        </w:rPr>
        <w:t>Ways and Means</w:t>
      </w:r>
      <w:r>
        <w:t xml:space="preserve"> </w:t>
      </w:r>
      <w:r w:rsidRPr="00D57C8C">
        <w:t>(</w:t>
      </w:r>
      <w:hyperlink r:id="rId8" w:history="1">
        <w:r w:rsidRPr="00D57C8C">
          <w:rPr>
            <w:rStyle w:val="Hyperlink"/>
          </w:rPr>
          <w:t>House Journal</w:t>
        </w:r>
        <w:r w:rsidRPr="00D57C8C">
          <w:rPr>
            <w:rStyle w:val="Hyperlink"/>
          </w:rPr>
          <w:noBreakHyphen/>
          <w:t>page 66</w:t>
        </w:r>
      </w:hyperlink>
      <w:r w:rsidRPr="00D57C8C">
        <w:t>)</w:t>
      </w:r>
    </w:p>
    <w:p w:rsidR="008D4D49" w:rsidRDefault="008D4D49" w:rsidP="008D4D49">
      <w:pPr>
        <w:widowControl w:val="0"/>
        <w:tabs>
          <w:tab w:val="right" w:pos="1008"/>
          <w:tab w:val="left" w:pos="1152"/>
          <w:tab w:val="left" w:pos="1872"/>
          <w:tab w:val="left" w:pos="9187"/>
        </w:tabs>
        <w:ind w:left="2088" w:hanging="2088"/>
        <w:jc w:val="left"/>
      </w:pPr>
      <w:r>
        <w:tab/>
        <w:t>3/2/2017</w:t>
      </w:r>
      <w:r>
        <w:tab/>
        <w:t>House</w:t>
      </w:r>
      <w:r>
        <w:tab/>
      </w:r>
      <w:r w:rsidRPr="00D57C8C">
        <w:t>Member(s) request name added as sponsor: Thayer, Putnam</w:t>
      </w:r>
    </w:p>
    <w:p w:rsidR="008D4D49" w:rsidRDefault="008D4D49" w:rsidP="008D4D49">
      <w:pPr>
        <w:widowControl w:val="0"/>
        <w:tabs>
          <w:tab w:val="right" w:pos="1008"/>
          <w:tab w:val="left" w:pos="1152"/>
          <w:tab w:val="left" w:pos="1872"/>
          <w:tab w:val="left" w:pos="9187"/>
        </w:tabs>
        <w:ind w:left="2088" w:hanging="2088"/>
        <w:jc w:val="left"/>
      </w:pPr>
    </w:p>
    <w:p w:rsidR="001B3F72" w:rsidRDefault="001B3F72" w:rsidP="001B3F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B3F72">
          <w:rPr>
            <w:rStyle w:val="Hyperlink"/>
          </w:rPr>
          <w:t>legislative information</w:t>
        </w:r>
      </w:hyperlink>
      <w:r>
        <w:t xml:space="preserve"> at the website</w:t>
      </w:r>
    </w:p>
    <w:p w:rsidR="001B3F72" w:rsidRDefault="001B3F72" w:rsidP="001B3F72">
      <w:pPr>
        <w:widowControl w:val="0"/>
        <w:tabs>
          <w:tab w:val="right" w:pos="1008"/>
          <w:tab w:val="left" w:pos="1152"/>
          <w:tab w:val="left" w:pos="1872"/>
          <w:tab w:val="left" w:pos="9187"/>
        </w:tabs>
        <w:ind w:left="2088" w:hanging="2088"/>
        <w:jc w:val="left"/>
      </w:pPr>
    </w:p>
    <w:p w:rsidR="001B3F72" w:rsidRPr="001B3F72" w:rsidRDefault="001B3F72" w:rsidP="001B3F72">
      <w:pPr>
        <w:widowControl w:val="0"/>
        <w:tabs>
          <w:tab w:val="right" w:pos="1008"/>
          <w:tab w:val="left" w:pos="1152"/>
          <w:tab w:val="left" w:pos="1872"/>
          <w:tab w:val="left" w:pos="9187"/>
        </w:tabs>
        <w:ind w:left="2088" w:hanging="2088"/>
        <w:jc w:val="left"/>
      </w:pPr>
    </w:p>
    <w:p w:rsidR="001B3F72" w:rsidRDefault="001B3F72" w:rsidP="001B3F72">
      <w:pPr>
        <w:widowControl w:val="0"/>
        <w:jc w:val="left"/>
      </w:pPr>
      <w:r w:rsidRPr="001B3F72">
        <w:rPr>
          <w:b/>
        </w:rPr>
        <w:t>VERSIONS OF THIS BILL</w:t>
      </w:r>
    </w:p>
    <w:p w:rsidR="001B3F72" w:rsidRDefault="001B3F72" w:rsidP="001B3F72">
      <w:pPr>
        <w:widowControl w:val="0"/>
        <w:jc w:val="left"/>
      </w:pPr>
    </w:p>
    <w:p w:rsidR="001B3F72" w:rsidRDefault="00C64E30" w:rsidP="001B3F72">
      <w:pPr>
        <w:widowControl w:val="0"/>
        <w:jc w:val="left"/>
      </w:pPr>
      <w:hyperlink r:id="rId10" w:history="1">
        <w:r w:rsidR="001B3F72">
          <w:rPr>
            <w:rStyle w:val="Hyperlink"/>
          </w:rPr>
          <w:t>12/15/2016</w:t>
        </w:r>
      </w:hyperlink>
    </w:p>
    <w:p w:rsidR="001B3F72" w:rsidRDefault="001B3F72" w:rsidP="001B3F72"/>
    <w:p w:rsidR="001B3F72" w:rsidRDefault="001B3F72" w:rsidP="001B3F72">
      <w:pPr>
        <w:sectPr w:rsidR="001B3F72" w:rsidSect="001B3F72">
          <w:pgSz w:w="12240" w:h="15840" w:code="1"/>
          <w:pgMar w:top="1080" w:right="1440" w:bottom="1080" w:left="1440" w:header="720" w:footer="720" w:gutter="0"/>
          <w:cols w:space="720"/>
          <w:noEndnote/>
          <w:docGrid w:linePitch="360"/>
        </w:sectPr>
      </w:pPr>
    </w:p>
    <w:p w:rsidR="00282450" w:rsidRDefault="00282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59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719" w:rsidRDefault="009B2719" w:rsidP="0028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SECTION 12-6-1140, </w:t>
      </w:r>
      <w:r w:rsidR="00A06B74">
        <w:t xml:space="preserve">AS AMENDED, </w:t>
      </w:r>
      <w:r>
        <w:t>CODE OF LAWS OF SOUTH CAROLINA, 1976, RELATING TO DEDUCTIONS FROM INDIVIDUAL TAXABLE INCOME, SO AS TO PROVIDE AN INCOME TAX DEDUCTION FOR PRIVATE SCHOOL TUITION PAID BY THE LEGAL GUARDIAN OF A CHILD LIVING IN A SCHOOL DISTRICT THAT IS DESIGNATED AS “BELOW AVERAGE” OR “SCHOOL/DISTRICT AT-RISK”.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2719" w:rsidRDefault="008F596D" w:rsidP="009B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2719" w:rsidRDefault="009B2719" w:rsidP="009B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B74" w:rsidRDefault="008F596D" w:rsidP="00A0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1.</w:t>
      </w:r>
      <w:r>
        <w:tab/>
      </w:r>
      <w:r w:rsidR="009B2719">
        <w:t xml:space="preserve">Section 12-6-1140 of the 1976 Code, </w:t>
      </w:r>
      <w:r w:rsidR="009B2719">
        <w:rPr>
          <w:u w:color="000000" w:themeColor="text1"/>
        </w:rPr>
        <w:t>as last amended by Act 165 of 2016,</w:t>
      </w:r>
      <w:r w:rsidR="009B2719" w:rsidRPr="00401FAC">
        <w:rPr>
          <w:u w:color="000000" w:themeColor="text1"/>
        </w:rPr>
        <w:t xml:space="preserve"> is</w:t>
      </w:r>
      <w:r w:rsidR="009B2719">
        <w:rPr>
          <w:u w:color="000000" w:themeColor="text1"/>
        </w:rPr>
        <w:t xml:space="preserve"> further</w:t>
      </w:r>
      <w:r w:rsidR="009B2719" w:rsidRPr="00401FAC">
        <w:rPr>
          <w:u w:color="000000" w:themeColor="text1"/>
        </w:rPr>
        <w:t xml:space="preserve"> amended by adding an appropriately numbered item at the end to read:</w:t>
      </w:r>
    </w:p>
    <w:p w:rsidR="00A06B74" w:rsidRDefault="00A06B74" w:rsidP="00A0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B2719" w:rsidRDefault="009B2719" w:rsidP="00A0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private school tuition paid by the legal guardian of a child living in a school district that is designated as ‘below average’ or ‘school/district at-risk’ under the Education Accountability Act. If a taxpayer claims an income tax credit pursuant to a contribution</w:t>
      </w:r>
      <w:r w:rsidRPr="00FE2C89">
        <w:t xml:space="preserve"> to the Educational Credit for Exceptional Needs Children Fund</w:t>
      </w:r>
      <w:r>
        <w:t xml:space="preserve">, </w:t>
      </w:r>
      <w:r w:rsidRPr="00DF5D6F">
        <w:t xml:space="preserve">then the </w:t>
      </w:r>
      <w:r>
        <w:t>taxpayer may only claim a deduction</w:t>
      </w:r>
      <w:r w:rsidRPr="00DF5D6F">
        <w:t xml:space="preserve"> equal to the difference of the cost of tuition</w:t>
      </w:r>
      <w:r>
        <w:t xml:space="preserve"> and the amount of the credit</w:t>
      </w:r>
      <w:r w:rsidRPr="00DF5D6F">
        <w:t>.</w:t>
      </w:r>
      <w:r>
        <w:t>”</w:t>
      </w:r>
    </w:p>
    <w:p w:rsidR="009B2719" w:rsidRDefault="009B2719" w:rsidP="0028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596D" w:rsidRDefault="009B2719" w:rsidP="009B2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income tax years beginning after 2016.</w:t>
      </w:r>
    </w:p>
    <w:p w:rsidR="008624D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3F72" w:rsidRDefault="001B3F72" w:rsidP="001B3F72">
      <w:pPr>
        <w:suppressAutoHyphens/>
      </w:pPr>
    </w:p>
    <w:sectPr w:rsidR="001B3F72" w:rsidSect="001B3F7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573" w:rsidRDefault="00B76573" w:rsidP="009F0C77">
      <w:r>
        <w:separator/>
      </w:r>
    </w:p>
  </w:endnote>
  <w:endnote w:type="continuationSeparator" w:id="0">
    <w:p w:rsidR="00B76573" w:rsidRDefault="00B765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626BAE-3DBD-412A-9E2F-B5DB822BFEBA}"/>
    <w:embedBold r:id="rId2" w:fontKey="{897296AB-0184-40B6-9035-E033BF03CF1E}"/>
  </w:font>
  <w:font w:name="Calibri">
    <w:panose1 w:val="020F0502020204030204"/>
    <w:charset w:val="00"/>
    <w:family w:val="swiss"/>
    <w:pitch w:val="variable"/>
    <w:sig w:usb0="E00002FF" w:usb1="4000ACFF" w:usb2="00000001" w:usb3="00000000" w:csb0="0000019F" w:csb1="00000000"/>
    <w:embedRegular r:id="rId3" w:fontKey="{160EDBEE-7428-4930-9B47-5E2D5F736754}"/>
  </w:font>
  <w:font w:name="Segoe UI">
    <w:panose1 w:val="020B0502040204020203"/>
    <w:charset w:val="00"/>
    <w:family w:val="swiss"/>
    <w:pitch w:val="variable"/>
    <w:sig w:usb0="E10022FF" w:usb1="C000E47F" w:usb2="00000029" w:usb3="00000000" w:csb0="000001DF" w:csb1="00000000"/>
    <w:embedRegular r:id="rId4" w:fontKey="{38A1EFA6-AE5C-4A24-A331-B2C8112508F1}"/>
  </w:font>
  <w:font w:name="Cambria">
    <w:panose1 w:val="02040503050406030204"/>
    <w:charset w:val="00"/>
    <w:family w:val="roman"/>
    <w:pitch w:val="variable"/>
    <w:sig w:usb0="E00002FF" w:usb1="400004FF" w:usb2="00000000" w:usb3="00000000" w:csb0="0000019F" w:csb1="00000000"/>
    <w:embedRegular r:id="rId5" w:fontKey="{59DEEA5B-F790-4DA7-A3DF-E4950C8402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F72" w:rsidRPr="00282450" w:rsidRDefault="001B3F72" w:rsidP="00282450">
    <w:pPr>
      <w:pStyle w:val="Footer"/>
      <w:tabs>
        <w:tab w:val="clear" w:pos="4680"/>
        <w:tab w:val="clear" w:pos="9360"/>
        <w:tab w:val="center" w:pos="2995"/>
      </w:tabs>
      <w:spacing w:before="120"/>
    </w:pPr>
    <w:r>
      <w:t>[3080]</w:t>
    </w:r>
    <w:r>
      <w:tab/>
    </w:r>
    <w:r>
      <w:fldChar w:fldCharType="begin"/>
    </w:r>
    <w:r>
      <w:instrText xml:space="preserve"> PAGE  \* MERGEFORMAT </w:instrText>
    </w:r>
    <w:r>
      <w:fldChar w:fldCharType="separate"/>
    </w:r>
    <w:r w:rsidR="008D4D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573" w:rsidRDefault="00B76573" w:rsidP="009F0C77">
      <w:r>
        <w:separator/>
      </w:r>
    </w:p>
  </w:footnote>
  <w:footnote w:type="continuationSeparator" w:id="0">
    <w:p w:rsidR="00B76573" w:rsidRDefault="00B765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1SA17"/>
    <w:docVar w:name="CoverBillType" w:val="b"/>
    <w:docVar w:name="DocPath" w:val="L:\Council\bills\DKA\3031SA17.DOCX"/>
    <w:docVar w:name="dvBillNumber" w:val="3080"/>
    <w:docVar w:name="dvBillNumberPrefix" w:val="H. "/>
    <w:docVar w:name="dvOriginalBody" w:val="House"/>
    <w:docVar w:name="dvSteno" w:val="DKA"/>
    <w:docVar w:name="NameofBody" w:val="h"/>
    <w:docVar w:name="vGroup2" w:val="Council"/>
  </w:docVars>
  <w:rsids>
    <w:rsidRoot w:val="008F596D"/>
    <w:rsid w:val="00011869"/>
    <w:rsid w:val="00015CD6"/>
    <w:rsid w:val="00026F02"/>
    <w:rsid w:val="000817DA"/>
    <w:rsid w:val="000E0100"/>
    <w:rsid w:val="000E1785"/>
    <w:rsid w:val="000F40FA"/>
    <w:rsid w:val="001035F1"/>
    <w:rsid w:val="0010776B"/>
    <w:rsid w:val="00133E66"/>
    <w:rsid w:val="001435A3"/>
    <w:rsid w:val="00146ED3"/>
    <w:rsid w:val="00151044"/>
    <w:rsid w:val="001B3F72"/>
    <w:rsid w:val="001D08F2"/>
    <w:rsid w:val="001D3A58"/>
    <w:rsid w:val="001D525B"/>
    <w:rsid w:val="001D7F4F"/>
    <w:rsid w:val="00205238"/>
    <w:rsid w:val="0021562E"/>
    <w:rsid w:val="002321B6"/>
    <w:rsid w:val="00250967"/>
    <w:rsid w:val="002543C8"/>
    <w:rsid w:val="0025541D"/>
    <w:rsid w:val="00282450"/>
    <w:rsid w:val="00284AAE"/>
    <w:rsid w:val="002E5912"/>
    <w:rsid w:val="00301B21"/>
    <w:rsid w:val="00325348"/>
    <w:rsid w:val="0032732C"/>
    <w:rsid w:val="00336AD0"/>
    <w:rsid w:val="0037079A"/>
    <w:rsid w:val="00373072"/>
    <w:rsid w:val="003C4DAB"/>
    <w:rsid w:val="003D01E8"/>
    <w:rsid w:val="003E5288"/>
    <w:rsid w:val="003F6D79"/>
    <w:rsid w:val="0041760A"/>
    <w:rsid w:val="00417C01"/>
    <w:rsid w:val="004403BD"/>
    <w:rsid w:val="00461441"/>
    <w:rsid w:val="004809EE"/>
    <w:rsid w:val="004E5025"/>
    <w:rsid w:val="004E7D54"/>
    <w:rsid w:val="005273C6"/>
    <w:rsid w:val="00530A69"/>
    <w:rsid w:val="00545593"/>
    <w:rsid w:val="00556EBF"/>
    <w:rsid w:val="00577C6C"/>
    <w:rsid w:val="005A62FE"/>
    <w:rsid w:val="005C2FE2"/>
    <w:rsid w:val="005E2BC9"/>
    <w:rsid w:val="00605102"/>
    <w:rsid w:val="006215AA"/>
    <w:rsid w:val="0062216C"/>
    <w:rsid w:val="006913C9"/>
    <w:rsid w:val="0069470D"/>
    <w:rsid w:val="006D58AA"/>
    <w:rsid w:val="00734F00"/>
    <w:rsid w:val="007A70AE"/>
    <w:rsid w:val="008362E8"/>
    <w:rsid w:val="0085786E"/>
    <w:rsid w:val="008624D5"/>
    <w:rsid w:val="008A1768"/>
    <w:rsid w:val="008A489F"/>
    <w:rsid w:val="008D4D49"/>
    <w:rsid w:val="008F0F33"/>
    <w:rsid w:val="008F4429"/>
    <w:rsid w:val="008F596D"/>
    <w:rsid w:val="0094021A"/>
    <w:rsid w:val="009578E6"/>
    <w:rsid w:val="00970EC3"/>
    <w:rsid w:val="009B2719"/>
    <w:rsid w:val="009B44AF"/>
    <w:rsid w:val="009C6A0B"/>
    <w:rsid w:val="009F0C77"/>
    <w:rsid w:val="009F4DD1"/>
    <w:rsid w:val="00A02543"/>
    <w:rsid w:val="00A06B74"/>
    <w:rsid w:val="00A41684"/>
    <w:rsid w:val="00A64E80"/>
    <w:rsid w:val="00A72BCD"/>
    <w:rsid w:val="00A741D9"/>
    <w:rsid w:val="00A833AB"/>
    <w:rsid w:val="00A9741D"/>
    <w:rsid w:val="00AC34A2"/>
    <w:rsid w:val="00AD1C9A"/>
    <w:rsid w:val="00AD4B17"/>
    <w:rsid w:val="00B412D4"/>
    <w:rsid w:val="00B76158"/>
    <w:rsid w:val="00B7657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189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BABF0D-8EF6-4012-9EE2-FC42D46B9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18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89F"/>
    <w:rPr>
      <w:rFonts w:ascii="Segoe UI" w:eastAsia="Times New Roman" w:hAnsi="Segoe UI" w:cs="Segoe UI"/>
      <w:sz w:val="18"/>
      <w:szCs w:val="18"/>
    </w:rPr>
  </w:style>
  <w:style w:type="character" w:styleId="Hyperlink">
    <w:name w:val="Hyperlink"/>
    <w:basedOn w:val="DefaultParagraphFont"/>
    <w:uiPriority w:val="99"/>
    <w:unhideWhenUsed/>
    <w:rsid w:val="001B3F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8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C5B2A-6B5D-4866-8F65-BF3F41543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2</Pages>
  <Words>357</Words>
  <Characters>1899</Characters>
  <Application>Microsoft Office Word</Application>
  <DocSecurity>0</DocSecurity>
  <Lines>65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3080: Income tax deduction - South Carolina Legislature Online</dc:title>
  <dc:creator>sharonpair</dc:creator>
  <cp:lastModifiedBy>S Volk</cp:lastModifiedBy>
  <cp:revision>2</cp:revision>
  <cp:lastPrinted>2016-12-05T21:34:00Z</cp:lastPrinted>
  <dcterms:created xsi:type="dcterms:W3CDTF">2017-03-02T17:29:00Z</dcterms:created>
  <dcterms:modified xsi:type="dcterms:W3CDTF">2017-03-02T17:29:00Z</dcterms:modified>
</cp:coreProperties>
</file>