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FDB" w:rsidRDefault="00070FDB" w:rsidP="00070FDB">
      <w:pPr>
        <w:widowControl w:val="0"/>
        <w:jc w:val="center"/>
      </w:pPr>
      <w:r w:rsidRPr="00070FDB">
        <w:rPr>
          <w:b/>
        </w:rPr>
        <w:t>South Carolina General Assembly</w:t>
      </w:r>
    </w:p>
    <w:p w:rsidR="00070FDB" w:rsidRDefault="00070FDB" w:rsidP="00070FDB">
      <w:pPr>
        <w:widowControl w:val="0"/>
        <w:jc w:val="center"/>
      </w:pPr>
      <w:r>
        <w:t>122nd Session, 2017-2018</w:t>
      </w:r>
    </w:p>
    <w:p w:rsidR="00070FDB" w:rsidRDefault="00070FDB" w:rsidP="00070FDB">
      <w:pPr>
        <w:widowControl w:val="0"/>
        <w:jc w:val="left"/>
      </w:pPr>
    </w:p>
    <w:p w:rsidR="00070FDB" w:rsidRDefault="00070FDB" w:rsidP="00070FDB">
      <w:pPr>
        <w:widowControl w:val="0"/>
        <w:jc w:val="left"/>
        <w:rPr>
          <w:b/>
        </w:rPr>
      </w:pPr>
      <w:r w:rsidRPr="00070FDB">
        <w:rPr>
          <w:b/>
        </w:rPr>
        <w:t>H. 3084</w:t>
      </w:r>
    </w:p>
    <w:p w:rsidR="00070FDB" w:rsidRDefault="00070FDB" w:rsidP="00070FDB">
      <w:pPr>
        <w:widowControl w:val="0"/>
        <w:jc w:val="left"/>
        <w:rPr>
          <w:b/>
        </w:rPr>
      </w:pPr>
    </w:p>
    <w:p w:rsidR="00070FDB" w:rsidRDefault="00070FDB" w:rsidP="00070FDB">
      <w:pPr>
        <w:widowControl w:val="0"/>
        <w:jc w:val="left"/>
      </w:pPr>
      <w:r w:rsidRPr="00070FDB">
        <w:rPr>
          <w:b/>
        </w:rPr>
        <w:t>STATUS INFORMATION</w:t>
      </w:r>
    </w:p>
    <w:p w:rsidR="00070FDB" w:rsidRDefault="00070FDB" w:rsidP="00070FDB">
      <w:pPr>
        <w:widowControl w:val="0"/>
        <w:jc w:val="left"/>
      </w:pPr>
    </w:p>
    <w:p w:rsidR="00070FDB" w:rsidRDefault="00070FDB" w:rsidP="00070FDB">
      <w:pPr>
        <w:widowControl w:val="0"/>
        <w:jc w:val="left"/>
      </w:pPr>
      <w:r>
        <w:t>General Bill</w:t>
      </w:r>
    </w:p>
    <w:p w:rsidR="00070FDB" w:rsidRDefault="009F49E6" w:rsidP="00070FDB">
      <w:pPr>
        <w:widowControl w:val="0"/>
        <w:jc w:val="left"/>
      </w:pPr>
      <w:r>
        <w:t>Sponsors: Reps. Brown and Robinson</w:t>
      </w:r>
      <w:r>
        <w:noBreakHyphen/>
        <w:t>Simpson</w:t>
      </w:r>
    </w:p>
    <w:p w:rsidR="00070FDB" w:rsidRDefault="00070FDB" w:rsidP="00070FDB">
      <w:pPr>
        <w:widowControl w:val="0"/>
        <w:jc w:val="left"/>
      </w:pPr>
      <w:r>
        <w:t>Document Path: l:\council\bills\bbm\9541dg17.docx</w:t>
      </w:r>
    </w:p>
    <w:p w:rsidR="00070FDB" w:rsidRDefault="00070FDB" w:rsidP="00070FDB">
      <w:pPr>
        <w:widowControl w:val="0"/>
        <w:jc w:val="left"/>
      </w:pPr>
    </w:p>
    <w:p w:rsidR="00F07383" w:rsidRDefault="00F07383" w:rsidP="00070FDB">
      <w:pPr>
        <w:widowControl w:val="0"/>
        <w:jc w:val="left"/>
      </w:pPr>
      <w:r>
        <w:t>Introduced in the House on January 10, 2017</w:t>
      </w:r>
    </w:p>
    <w:p w:rsidR="00F07383" w:rsidRPr="00F07383" w:rsidRDefault="00F07383" w:rsidP="00070FDB">
      <w:pPr>
        <w:widowControl w:val="0"/>
        <w:jc w:val="left"/>
      </w:pPr>
      <w:r>
        <w:t xml:space="preserve">Currently residing in the House Committee on </w:t>
      </w:r>
      <w:r w:rsidRPr="00F07383">
        <w:rPr>
          <w:b/>
        </w:rPr>
        <w:t>Ways and Means</w:t>
      </w:r>
    </w:p>
    <w:p w:rsidR="00F07383" w:rsidRDefault="00F07383" w:rsidP="00070FDB">
      <w:pPr>
        <w:widowControl w:val="0"/>
        <w:jc w:val="left"/>
      </w:pPr>
    </w:p>
    <w:p w:rsidR="00070FDB" w:rsidRDefault="00070FDB" w:rsidP="00070FDB">
      <w:pPr>
        <w:widowControl w:val="0"/>
        <w:jc w:val="left"/>
      </w:pPr>
      <w:r>
        <w:t xml:space="preserve">Summary: </w:t>
      </w:r>
      <w:r w:rsidR="00BC3FEB">
        <w:t>K-12 funding</w:t>
      </w:r>
    </w:p>
    <w:p w:rsidR="00070FDB" w:rsidRDefault="00070FDB" w:rsidP="00070FDB">
      <w:pPr>
        <w:widowControl w:val="0"/>
        <w:jc w:val="left"/>
      </w:pPr>
    </w:p>
    <w:p w:rsidR="00070FDB" w:rsidRDefault="00070FDB" w:rsidP="00070FDB">
      <w:pPr>
        <w:widowControl w:val="0"/>
        <w:jc w:val="left"/>
      </w:pPr>
    </w:p>
    <w:p w:rsidR="00070FDB" w:rsidRDefault="00070FDB" w:rsidP="00070FDB">
      <w:pPr>
        <w:widowControl w:val="0"/>
        <w:tabs>
          <w:tab w:val="center" w:pos="590"/>
          <w:tab w:val="center" w:pos="1440"/>
          <w:tab w:val="left" w:pos="1872"/>
          <w:tab w:val="left" w:pos="9187"/>
        </w:tabs>
        <w:jc w:val="left"/>
      </w:pPr>
      <w:r w:rsidRPr="00070FDB">
        <w:rPr>
          <w:b/>
        </w:rPr>
        <w:t>HISTORY OF LEGISLATIVE ACTIONS</w:t>
      </w:r>
    </w:p>
    <w:p w:rsidR="00070FDB" w:rsidRDefault="00070FDB" w:rsidP="00070FDB">
      <w:pPr>
        <w:widowControl w:val="0"/>
        <w:tabs>
          <w:tab w:val="center" w:pos="590"/>
          <w:tab w:val="center" w:pos="1440"/>
          <w:tab w:val="left" w:pos="1872"/>
          <w:tab w:val="left" w:pos="9187"/>
        </w:tabs>
        <w:jc w:val="left"/>
      </w:pPr>
    </w:p>
    <w:p w:rsidR="00070FDB" w:rsidRPr="00070FDB" w:rsidRDefault="00070FDB" w:rsidP="00070FDB">
      <w:pPr>
        <w:widowControl w:val="0"/>
        <w:tabs>
          <w:tab w:val="center" w:pos="590"/>
          <w:tab w:val="center" w:pos="1440"/>
          <w:tab w:val="left" w:pos="1872"/>
          <w:tab w:val="left" w:pos="9187"/>
        </w:tabs>
        <w:jc w:val="left"/>
      </w:pPr>
      <w:r w:rsidRPr="00070FDB">
        <w:rPr>
          <w:u w:val="single"/>
        </w:rPr>
        <w:tab/>
        <w:t>Date</w:t>
      </w:r>
      <w:r w:rsidRPr="00070FDB">
        <w:rPr>
          <w:u w:val="single"/>
        </w:rPr>
        <w:tab/>
        <w:t>Body</w:t>
      </w:r>
      <w:r w:rsidRPr="00070FDB">
        <w:rPr>
          <w:u w:val="single"/>
        </w:rPr>
        <w:tab/>
        <w:t>Action Description with journal page number</w:t>
      </w:r>
      <w:r w:rsidRPr="00070FDB">
        <w:rPr>
          <w:u w:val="single"/>
        </w:rPr>
        <w:tab/>
      </w:r>
    </w:p>
    <w:p w:rsidR="009F49E6" w:rsidRDefault="009F49E6" w:rsidP="009F49E6">
      <w:pPr>
        <w:widowControl w:val="0"/>
        <w:tabs>
          <w:tab w:val="right" w:pos="1008"/>
          <w:tab w:val="left" w:pos="1152"/>
          <w:tab w:val="left" w:pos="1872"/>
          <w:tab w:val="left" w:pos="9187"/>
        </w:tabs>
        <w:ind w:left="2088" w:hanging="2088"/>
        <w:jc w:val="left"/>
      </w:pPr>
      <w:r>
        <w:tab/>
        <w:t>12/15/2016</w:t>
      </w:r>
      <w:r>
        <w:tab/>
        <w:t>House</w:t>
      </w:r>
      <w:r>
        <w:tab/>
      </w:r>
      <w:r w:rsidRPr="003B0754">
        <w:t>Prefiled</w:t>
      </w:r>
    </w:p>
    <w:p w:rsidR="009F49E6" w:rsidRDefault="009F49E6" w:rsidP="009F49E6">
      <w:pPr>
        <w:widowControl w:val="0"/>
        <w:tabs>
          <w:tab w:val="right" w:pos="1008"/>
          <w:tab w:val="left" w:pos="1152"/>
          <w:tab w:val="left" w:pos="1872"/>
          <w:tab w:val="left" w:pos="9187"/>
        </w:tabs>
        <w:ind w:left="2088" w:hanging="2088"/>
        <w:jc w:val="left"/>
      </w:pPr>
      <w:r>
        <w:tab/>
        <w:t>12/15/2016</w:t>
      </w:r>
      <w:r>
        <w:tab/>
        <w:t>House</w:t>
      </w:r>
      <w:r>
        <w:tab/>
      </w:r>
      <w:r w:rsidRPr="003B0754">
        <w:t xml:space="preserve">Referred to Committee on </w:t>
      </w:r>
      <w:r w:rsidRPr="003B0754">
        <w:rPr>
          <w:b/>
        </w:rPr>
        <w:t>Ways and Means</w:t>
      </w:r>
    </w:p>
    <w:p w:rsidR="009F49E6" w:rsidRDefault="009F49E6" w:rsidP="009F49E6">
      <w:pPr>
        <w:widowControl w:val="0"/>
        <w:tabs>
          <w:tab w:val="right" w:pos="1008"/>
          <w:tab w:val="left" w:pos="1152"/>
          <w:tab w:val="left" w:pos="1872"/>
          <w:tab w:val="left" w:pos="9187"/>
        </w:tabs>
        <w:ind w:left="2088" w:hanging="2088"/>
        <w:jc w:val="left"/>
      </w:pPr>
      <w:r>
        <w:tab/>
        <w:t>1/10/2017</w:t>
      </w:r>
      <w:r>
        <w:tab/>
        <w:t>House</w:t>
      </w:r>
      <w:r>
        <w:tab/>
      </w:r>
      <w:r w:rsidRPr="003B0754">
        <w:t>Introduced and read first time (</w:t>
      </w:r>
      <w:hyperlink r:id="rId7" w:history="1">
        <w:r w:rsidRPr="003B0754">
          <w:rPr>
            <w:rStyle w:val="Hyperlink"/>
          </w:rPr>
          <w:t>House Journal</w:t>
        </w:r>
        <w:r w:rsidRPr="003B0754">
          <w:rPr>
            <w:rStyle w:val="Hyperlink"/>
          </w:rPr>
          <w:noBreakHyphen/>
          <w:t>page 68</w:t>
        </w:r>
      </w:hyperlink>
      <w:r w:rsidRPr="003B0754">
        <w:t>)</w:t>
      </w:r>
    </w:p>
    <w:p w:rsidR="009F49E6" w:rsidRDefault="009F49E6" w:rsidP="009F49E6">
      <w:pPr>
        <w:widowControl w:val="0"/>
        <w:tabs>
          <w:tab w:val="right" w:pos="1008"/>
          <w:tab w:val="left" w:pos="1152"/>
          <w:tab w:val="left" w:pos="1872"/>
          <w:tab w:val="left" w:pos="9187"/>
        </w:tabs>
        <w:ind w:left="2088" w:hanging="2088"/>
        <w:jc w:val="left"/>
      </w:pPr>
      <w:r>
        <w:tab/>
        <w:t>1/10/2017</w:t>
      </w:r>
      <w:r>
        <w:tab/>
        <w:t>House</w:t>
      </w:r>
      <w:r>
        <w:tab/>
      </w:r>
      <w:r w:rsidRPr="003B0754">
        <w:t>Referred</w:t>
      </w:r>
      <w:r>
        <w:t xml:space="preserve"> to Committee on </w:t>
      </w:r>
      <w:r w:rsidRPr="003B0754">
        <w:rPr>
          <w:b/>
        </w:rPr>
        <w:t>Ways and Means</w:t>
      </w:r>
      <w:r>
        <w:t xml:space="preserve"> </w:t>
      </w:r>
      <w:r w:rsidRPr="003B0754">
        <w:t>(</w:t>
      </w:r>
      <w:hyperlink r:id="rId8" w:history="1">
        <w:r w:rsidRPr="003B0754">
          <w:rPr>
            <w:rStyle w:val="Hyperlink"/>
          </w:rPr>
          <w:t>House Journal</w:t>
        </w:r>
        <w:r w:rsidRPr="003B0754">
          <w:rPr>
            <w:rStyle w:val="Hyperlink"/>
          </w:rPr>
          <w:noBreakHyphen/>
          <w:t>page 68</w:t>
        </w:r>
      </w:hyperlink>
      <w:r w:rsidRPr="003B0754">
        <w:t>)</w:t>
      </w:r>
    </w:p>
    <w:p w:rsidR="009F49E6" w:rsidRDefault="009F49E6" w:rsidP="009F49E6">
      <w:pPr>
        <w:widowControl w:val="0"/>
        <w:tabs>
          <w:tab w:val="right" w:pos="1008"/>
          <w:tab w:val="left" w:pos="1152"/>
          <w:tab w:val="left" w:pos="1872"/>
          <w:tab w:val="left" w:pos="9187"/>
        </w:tabs>
        <w:ind w:left="2088" w:hanging="2088"/>
        <w:jc w:val="left"/>
      </w:pPr>
      <w:r>
        <w:tab/>
        <w:t>1/12/2017</w:t>
      </w:r>
      <w:r>
        <w:tab/>
        <w:t>House</w:t>
      </w:r>
      <w:r>
        <w:tab/>
      </w:r>
      <w:r w:rsidRPr="003B0754">
        <w:t>Member(s)</w:t>
      </w:r>
      <w:r>
        <w:t xml:space="preserve"> request name added as sponsor: </w:t>
      </w:r>
      <w:r w:rsidRPr="003B0754">
        <w:t>Robinson</w:t>
      </w:r>
      <w:r>
        <w:noBreakHyphen/>
      </w:r>
      <w:r w:rsidRPr="003B0754">
        <w:t>Simpson</w:t>
      </w:r>
    </w:p>
    <w:p w:rsidR="009F49E6" w:rsidRDefault="009F49E6" w:rsidP="009F49E6">
      <w:pPr>
        <w:widowControl w:val="0"/>
        <w:tabs>
          <w:tab w:val="right" w:pos="1008"/>
          <w:tab w:val="left" w:pos="1152"/>
          <w:tab w:val="left" w:pos="1872"/>
          <w:tab w:val="left" w:pos="9187"/>
        </w:tabs>
        <w:ind w:left="2088" w:hanging="2088"/>
        <w:jc w:val="left"/>
      </w:pPr>
    </w:p>
    <w:p w:rsidR="00070FDB" w:rsidRDefault="00070FDB" w:rsidP="00070F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0FDB">
          <w:rPr>
            <w:rStyle w:val="Hyperlink"/>
          </w:rPr>
          <w:t>legislative information</w:t>
        </w:r>
      </w:hyperlink>
      <w:r>
        <w:t xml:space="preserve"> at the website</w:t>
      </w:r>
    </w:p>
    <w:p w:rsidR="00070FDB" w:rsidRDefault="00070FDB" w:rsidP="00070FDB">
      <w:pPr>
        <w:widowControl w:val="0"/>
        <w:tabs>
          <w:tab w:val="right" w:pos="1008"/>
          <w:tab w:val="left" w:pos="1152"/>
          <w:tab w:val="left" w:pos="1872"/>
          <w:tab w:val="left" w:pos="9187"/>
        </w:tabs>
        <w:ind w:left="2088" w:hanging="2088"/>
        <w:jc w:val="left"/>
      </w:pPr>
    </w:p>
    <w:p w:rsidR="00070FDB" w:rsidRPr="00070FDB" w:rsidRDefault="00070FDB" w:rsidP="00070FDB">
      <w:pPr>
        <w:widowControl w:val="0"/>
        <w:tabs>
          <w:tab w:val="right" w:pos="1008"/>
          <w:tab w:val="left" w:pos="1152"/>
          <w:tab w:val="left" w:pos="1872"/>
          <w:tab w:val="left" w:pos="9187"/>
        </w:tabs>
        <w:ind w:left="2088" w:hanging="2088"/>
        <w:jc w:val="left"/>
      </w:pPr>
    </w:p>
    <w:p w:rsidR="00070FDB" w:rsidRDefault="00070FDB" w:rsidP="00070FDB">
      <w:pPr>
        <w:widowControl w:val="0"/>
        <w:jc w:val="left"/>
      </w:pPr>
      <w:r w:rsidRPr="00070FDB">
        <w:rPr>
          <w:b/>
        </w:rPr>
        <w:t>VERSIONS OF THIS BILL</w:t>
      </w:r>
    </w:p>
    <w:p w:rsidR="00070FDB" w:rsidRDefault="00070FDB" w:rsidP="00070FDB">
      <w:pPr>
        <w:widowControl w:val="0"/>
        <w:jc w:val="left"/>
      </w:pPr>
    </w:p>
    <w:p w:rsidR="00070FDB" w:rsidRDefault="007822CF" w:rsidP="00070FDB">
      <w:pPr>
        <w:widowControl w:val="0"/>
        <w:jc w:val="left"/>
      </w:pPr>
      <w:hyperlink r:id="rId10" w:history="1">
        <w:r w:rsidR="00070FDB">
          <w:rPr>
            <w:rStyle w:val="Hyperlink"/>
          </w:rPr>
          <w:t>12/15/2016</w:t>
        </w:r>
      </w:hyperlink>
    </w:p>
    <w:p w:rsidR="00070FDB" w:rsidRDefault="00070FDB" w:rsidP="00070FDB"/>
    <w:p w:rsidR="00070FDB" w:rsidRDefault="00070FDB" w:rsidP="00070FDB">
      <w:pPr>
        <w:sectPr w:rsidR="00070FDB" w:rsidSect="00070FDB">
          <w:pgSz w:w="12240" w:h="15840" w:code="1"/>
          <w:pgMar w:top="1080" w:right="1440" w:bottom="1080" w:left="1440" w:header="720" w:footer="720" w:gutter="0"/>
          <w:cols w:space="720"/>
          <w:noEndnote/>
          <w:docGrid w:linePitch="360"/>
        </w:sectPr>
      </w:pPr>
    </w:p>
    <w:p w:rsidR="00F600DE" w:rsidRDefault="00F60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6F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1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0A7E">
        <w:rPr>
          <w:color w:val="000000" w:themeColor="text1"/>
          <w:u w:color="000000" w:themeColor="text1"/>
        </w:rPr>
        <w:t>TO AMEND THE CODE OF LAWS OF SOUTH CAROLINA, 1976, BY ADDING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395 SO AS TO PROVIDE FOR ADDITIONAL FUNDING FOR PUBLIC KINDERGARTEN THROUGH GRADE TWELVE SCHOOLS FROM PROCEEDS OF A DESIGNATED LOTTERY GAME AND TO NAME THE GAME “THE K</w:t>
      </w:r>
      <w:r>
        <w:rPr>
          <w:color w:val="000000" w:themeColor="text1"/>
          <w:u w:color="000000" w:themeColor="text1"/>
        </w:rPr>
        <w:noBreakHyphen/>
      </w:r>
      <w:r w:rsidRPr="005E0A7E">
        <w:rPr>
          <w:color w:val="000000" w:themeColor="text1"/>
          <w:u w:color="000000" w:themeColor="text1"/>
        </w:rPr>
        <w:t>12 GAME”.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F9F" w:rsidRDefault="007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F9F" w:rsidRDefault="007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FB6" w:rsidRPr="005E0A7E" w:rsidRDefault="00796F9F"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1FB6" w:rsidRPr="005E0A7E">
        <w:rPr>
          <w:color w:val="000000" w:themeColor="text1"/>
          <w:u w:color="000000" w:themeColor="text1"/>
        </w:rPr>
        <w:t>Chapter 150, Title 59 of the 1976 Code is amended by adding:</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A7E">
        <w:rPr>
          <w:color w:val="000000" w:themeColor="text1"/>
          <w:u w:color="000000" w:themeColor="text1"/>
        </w:rPr>
        <w:tab/>
        <w:t>“Section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395.</w:t>
      </w:r>
      <w:r w:rsidRPr="005E0A7E">
        <w:rPr>
          <w:color w:val="000000" w:themeColor="text1"/>
          <w:u w:color="000000" w:themeColor="text1"/>
        </w:rPr>
        <w:tab/>
        <w:t>(A)</w:t>
      </w:r>
      <w:r w:rsidRPr="005E0A7E">
        <w:rPr>
          <w:color w:val="000000" w:themeColor="text1"/>
          <w:u w:color="000000" w:themeColor="text1"/>
        </w:rPr>
        <w:tab/>
        <w:t>In addition to the disbursement of revenue and earnings from the Education Lottery Account as required by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grade twelve schools.</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A7E">
        <w:rPr>
          <w:color w:val="000000" w:themeColor="text1"/>
          <w:u w:color="000000" w:themeColor="text1"/>
        </w:rPr>
        <w:tab/>
        <w:t>(B)</w:t>
      </w:r>
      <w:r w:rsidRPr="005E0A7E">
        <w:rPr>
          <w:color w:val="000000" w:themeColor="text1"/>
          <w:u w:color="000000" w:themeColor="text1"/>
        </w:rPr>
        <w:tab/>
        <w:t>In achieving this additional funding for kindergarten through grade twelve educational purposes and programs, the commission may designate an existing lottery game or initiate a new lottery game, as defined in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 xml:space="preserve">20(7), as the game providing additional revenue pursuant to this section.  The designated game must be named </w:t>
      </w:r>
      <w:r w:rsidRPr="008D1FB6">
        <w:rPr>
          <w:color w:val="000000" w:themeColor="text1"/>
          <w:u w:color="000000" w:themeColor="text1"/>
        </w:rPr>
        <w:t>‘</w:t>
      </w:r>
      <w:r w:rsidRPr="005E0A7E">
        <w:rPr>
          <w:color w:val="000000" w:themeColor="text1"/>
          <w:u w:color="000000" w:themeColor="text1"/>
        </w:rPr>
        <w:t>The K</w:t>
      </w:r>
      <w:r>
        <w:rPr>
          <w:color w:val="000000" w:themeColor="text1"/>
          <w:u w:color="000000" w:themeColor="text1"/>
        </w:rPr>
        <w:noBreakHyphen/>
      </w:r>
      <w:r w:rsidRPr="005E0A7E">
        <w:rPr>
          <w:color w:val="000000" w:themeColor="text1"/>
          <w:u w:color="000000" w:themeColor="text1"/>
        </w:rPr>
        <w:t>12 Game</w:t>
      </w:r>
      <w:r w:rsidRPr="008D1FB6">
        <w:rPr>
          <w:color w:val="000000" w:themeColor="text1"/>
          <w:u w:color="000000" w:themeColor="text1"/>
        </w:rPr>
        <w:t>’</w:t>
      </w:r>
      <w:r w:rsidRPr="005E0A7E">
        <w:rPr>
          <w:color w:val="000000" w:themeColor="text1"/>
          <w:u w:color="000000" w:themeColor="text1"/>
        </w:rPr>
        <w:t>.”</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F9F" w:rsidRDefault="008D1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0A7E">
        <w:rPr>
          <w:color w:val="000000" w:themeColor="text1"/>
          <w:u w:color="000000" w:themeColor="text1"/>
        </w:rPr>
        <w:t>SECTION</w:t>
      </w:r>
      <w:r w:rsidRPr="005E0A7E">
        <w:rPr>
          <w:color w:val="000000" w:themeColor="text1"/>
          <w:u w:color="000000" w:themeColor="text1"/>
        </w:rPr>
        <w:tab/>
        <w:t>2.</w:t>
      </w:r>
      <w:r w:rsidRPr="005E0A7E">
        <w:rPr>
          <w:color w:val="000000" w:themeColor="text1"/>
          <w:u w:color="000000" w:themeColor="text1"/>
        </w:rPr>
        <w:tab/>
        <w:t>This act takes effect upon approval by the Governor.</w:t>
      </w:r>
    </w:p>
    <w:p w:rsidR="00456A9D" w:rsidRDefault="008D1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FDB" w:rsidRDefault="00070FDB" w:rsidP="00070FDB">
      <w:pPr>
        <w:suppressAutoHyphens/>
      </w:pPr>
    </w:p>
    <w:sectPr w:rsidR="00070FDB" w:rsidSect="00070F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9F" w:rsidRDefault="00796F9F" w:rsidP="009F0C77">
      <w:r>
        <w:separator/>
      </w:r>
    </w:p>
  </w:endnote>
  <w:endnote w:type="continuationSeparator" w:id="0">
    <w:p w:rsidR="00796F9F" w:rsidRDefault="00796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DE974-6F26-4A90-9D50-4D513AD158E9}"/>
    <w:embedBold r:id="rId2" w:fontKey="{0AD36957-0559-4704-BEC6-FD924F9D96C2}"/>
  </w:font>
  <w:font w:name="Calibri">
    <w:panose1 w:val="020F0502020204030204"/>
    <w:charset w:val="00"/>
    <w:family w:val="swiss"/>
    <w:pitch w:val="variable"/>
    <w:sig w:usb0="E00002FF" w:usb1="4000ACFF" w:usb2="00000001" w:usb3="00000000" w:csb0="0000019F" w:csb1="00000000"/>
    <w:embedRegular r:id="rId3" w:fontKey="{EC9A59D4-7F73-42A5-95A9-8E1B0F9EABF8}"/>
  </w:font>
  <w:font w:name="Cambria">
    <w:panose1 w:val="02040503050406030204"/>
    <w:charset w:val="00"/>
    <w:family w:val="roman"/>
    <w:pitch w:val="variable"/>
    <w:sig w:usb0="E00002FF" w:usb1="400004FF" w:usb2="00000000" w:usb3="00000000" w:csb0="0000019F" w:csb1="00000000"/>
    <w:embedRegular r:id="rId4" w:fontKey="{2B34E55B-D856-4265-935F-6E2F7697E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FDB" w:rsidRPr="00F600DE" w:rsidRDefault="00070FDB" w:rsidP="00F600DE">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9F49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9F" w:rsidRDefault="00796F9F" w:rsidP="009F0C77">
      <w:r>
        <w:separator/>
      </w:r>
    </w:p>
  </w:footnote>
  <w:footnote w:type="continuationSeparator" w:id="0">
    <w:p w:rsidR="00796F9F" w:rsidRDefault="00796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1DG17"/>
    <w:docVar w:name="CoverBillType" w:val="b"/>
    <w:docVar w:name="DocPath" w:val="L:\Council\bills\BBM\9541DG17.DOCX"/>
    <w:docVar w:name="dvBillNumber" w:val="3084"/>
    <w:docVar w:name="dvBillNumberPrefix" w:val="H. "/>
    <w:docVar w:name="dvOriginalBody" w:val="House"/>
    <w:docVar w:name="dvSteno" w:val="BBM"/>
    <w:docVar w:name="NameofBody" w:val="h"/>
    <w:docVar w:name="vGroup2" w:val="Council"/>
  </w:docVars>
  <w:rsids>
    <w:rsidRoot w:val="00796F9F"/>
    <w:rsid w:val="00011869"/>
    <w:rsid w:val="00015CD6"/>
    <w:rsid w:val="00070FD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01F"/>
    <w:rsid w:val="00301B21"/>
    <w:rsid w:val="00325348"/>
    <w:rsid w:val="0032732C"/>
    <w:rsid w:val="00336AD0"/>
    <w:rsid w:val="0037079A"/>
    <w:rsid w:val="003C4DAB"/>
    <w:rsid w:val="003D01E8"/>
    <w:rsid w:val="003E0EF5"/>
    <w:rsid w:val="003E5288"/>
    <w:rsid w:val="003F6D79"/>
    <w:rsid w:val="0041760A"/>
    <w:rsid w:val="00417C01"/>
    <w:rsid w:val="004403BD"/>
    <w:rsid w:val="00456A9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F9F"/>
    <w:rsid w:val="007A70AE"/>
    <w:rsid w:val="008128AC"/>
    <w:rsid w:val="008362E8"/>
    <w:rsid w:val="0085786E"/>
    <w:rsid w:val="008A1768"/>
    <w:rsid w:val="008A489F"/>
    <w:rsid w:val="008D1FB6"/>
    <w:rsid w:val="008F0F33"/>
    <w:rsid w:val="008F4429"/>
    <w:rsid w:val="0094021A"/>
    <w:rsid w:val="009B44AF"/>
    <w:rsid w:val="009C6A0B"/>
    <w:rsid w:val="009F0C77"/>
    <w:rsid w:val="009F49E6"/>
    <w:rsid w:val="009F4DD1"/>
    <w:rsid w:val="00A02543"/>
    <w:rsid w:val="00A41684"/>
    <w:rsid w:val="00A64E80"/>
    <w:rsid w:val="00A72BCD"/>
    <w:rsid w:val="00A741D9"/>
    <w:rsid w:val="00A833AB"/>
    <w:rsid w:val="00A9741D"/>
    <w:rsid w:val="00AC34A2"/>
    <w:rsid w:val="00AD1C9A"/>
    <w:rsid w:val="00AD4B17"/>
    <w:rsid w:val="00B412D4"/>
    <w:rsid w:val="00BC3FEB"/>
    <w:rsid w:val="00BE3C22"/>
    <w:rsid w:val="00C0345E"/>
    <w:rsid w:val="00C31C95"/>
    <w:rsid w:val="00C3483A"/>
    <w:rsid w:val="00C74E9D"/>
    <w:rsid w:val="00C826DD"/>
    <w:rsid w:val="00C82FD3"/>
    <w:rsid w:val="00C92819"/>
    <w:rsid w:val="00CC6B7B"/>
    <w:rsid w:val="00CD2089"/>
    <w:rsid w:val="00D10DF9"/>
    <w:rsid w:val="00D73A67"/>
    <w:rsid w:val="00D970A9"/>
    <w:rsid w:val="00DF3845"/>
    <w:rsid w:val="00E41911"/>
    <w:rsid w:val="00E44B57"/>
    <w:rsid w:val="00E92EEF"/>
    <w:rsid w:val="00EF2368"/>
    <w:rsid w:val="00F07383"/>
    <w:rsid w:val="00F24442"/>
    <w:rsid w:val="00F50AE3"/>
    <w:rsid w:val="00F600D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125E8-CF96-4A22-8D8B-7851F8AF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0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EC33A-2CB5-4FA9-AB0F-01F6929F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422</Words>
  <Characters>2075</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3084: K-12 funding - South Carolina Legislature Online</dc:title>
  <dc:creator>BRENDA MELTON</dc:creator>
  <cp:lastModifiedBy>S Volk</cp:lastModifiedBy>
  <cp:revision>2</cp:revision>
  <cp:lastPrinted>2016-12-02T16:53:00Z</cp:lastPrinted>
  <dcterms:created xsi:type="dcterms:W3CDTF">2017-01-12T15:31:00Z</dcterms:created>
  <dcterms:modified xsi:type="dcterms:W3CDTF">2017-01-12T15:31:00Z</dcterms:modified>
</cp:coreProperties>
</file>