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821" w:rsidRDefault="008C6821" w:rsidP="008C6821">
      <w:pPr>
        <w:widowControl w:val="0"/>
        <w:jc w:val="center"/>
      </w:pPr>
      <w:r w:rsidRPr="008C6821">
        <w:rPr>
          <w:b/>
        </w:rPr>
        <w:t>South Carolina General Assembly</w:t>
      </w:r>
    </w:p>
    <w:p w:rsidR="008C6821" w:rsidRDefault="008C6821" w:rsidP="008C6821">
      <w:pPr>
        <w:widowControl w:val="0"/>
        <w:jc w:val="center"/>
      </w:pPr>
      <w:r>
        <w:t>122nd Session, 2017-2018</w:t>
      </w:r>
    </w:p>
    <w:p w:rsidR="008C6821" w:rsidRDefault="008C6821" w:rsidP="008C6821">
      <w:pPr>
        <w:widowControl w:val="0"/>
        <w:jc w:val="left"/>
      </w:pPr>
    </w:p>
    <w:p w:rsidR="008C6821" w:rsidRDefault="008C6821" w:rsidP="008C6821">
      <w:pPr>
        <w:widowControl w:val="0"/>
        <w:jc w:val="left"/>
        <w:rPr>
          <w:b/>
        </w:rPr>
      </w:pPr>
      <w:r w:rsidRPr="008C6821">
        <w:rPr>
          <w:b/>
        </w:rPr>
        <w:t>H. 3103</w:t>
      </w:r>
    </w:p>
    <w:p w:rsidR="008C6821" w:rsidRDefault="008C6821" w:rsidP="008C6821">
      <w:pPr>
        <w:widowControl w:val="0"/>
        <w:jc w:val="left"/>
        <w:rPr>
          <w:b/>
        </w:rPr>
      </w:pPr>
    </w:p>
    <w:p w:rsidR="008C6821" w:rsidRDefault="008C6821" w:rsidP="008C6821">
      <w:pPr>
        <w:widowControl w:val="0"/>
        <w:jc w:val="left"/>
      </w:pPr>
      <w:r w:rsidRPr="008C6821">
        <w:rPr>
          <w:b/>
        </w:rPr>
        <w:t>STATUS INFORMATION</w:t>
      </w:r>
    </w:p>
    <w:p w:rsidR="008C6821" w:rsidRDefault="008C6821" w:rsidP="008C6821">
      <w:pPr>
        <w:widowControl w:val="0"/>
        <w:jc w:val="left"/>
      </w:pPr>
    </w:p>
    <w:p w:rsidR="008C6821" w:rsidRDefault="008C6821" w:rsidP="008C6821">
      <w:pPr>
        <w:widowControl w:val="0"/>
        <w:jc w:val="left"/>
      </w:pPr>
      <w:r>
        <w:t>General Bill</w:t>
      </w:r>
    </w:p>
    <w:p w:rsidR="008C6821" w:rsidRDefault="00262272" w:rsidP="008C6821">
      <w:pPr>
        <w:widowControl w:val="0"/>
        <w:jc w:val="left"/>
      </w:pPr>
      <w:r>
        <w:t>Sponsors: Reps. Ryhal and Long</w:t>
      </w:r>
    </w:p>
    <w:p w:rsidR="008C6821" w:rsidRDefault="008C6821" w:rsidP="008C6821">
      <w:pPr>
        <w:widowControl w:val="0"/>
        <w:jc w:val="left"/>
      </w:pPr>
      <w:r>
        <w:t>Document Path: l:\council\bills\bbm\9548dg17.docx</w:t>
      </w:r>
    </w:p>
    <w:p w:rsidR="008C6821" w:rsidRDefault="008C6821" w:rsidP="008C6821">
      <w:pPr>
        <w:widowControl w:val="0"/>
        <w:jc w:val="left"/>
      </w:pPr>
    </w:p>
    <w:p w:rsidR="00262272" w:rsidRDefault="00262272" w:rsidP="008C6821">
      <w:pPr>
        <w:widowControl w:val="0"/>
        <w:jc w:val="left"/>
      </w:pPr>
      <w:r>
        <w:t>Introduced in the House on January 10, 2017</w:t>
      </w:r>
    </w:p>
    <w:p w:rsidR="00262272" w:rsidRPr="00262272" w:rsidRDefault="00262272" w:rsidP="008C6821">
      <w:pPr>
        <w:widowControl w:val="0"/>
        <w:jc w:val="left"/>
      </w:pPr>
      <w:r>
        <w:t xml:space="preserve">Currently residing in the House Committee on </w:t>
      </w:r>
      <w:r w:rsidRPr="00262272">
        <w:rPr>
          <w:b/>
        </w:rPr>
        <w:t>Ways and Means</w:t>
      </w:r>
    </w:p>
    <w:p w:rsidR="00262272" w:rsidRDefault="00262272" w:rsidP="008C6821">
      <w:pPr>
        <w:widowControl w:val="0"/>
        <w:jc w:val="left"/>
      </w:pPr>
    </w:p>
    <w:p w:rsidR="008C6821" w:rsidRDefault="008C6821" w:rsidP="008C6821">
      <w:pPr>
        <w:widowControl w:val="0"/>
        <w:jc w:val="left"/>
      </w:pPr>
      <w:r>
        <w:t xml:space="preserve">Summary: </w:t>
      </w:r>
      <w:r w:rsidR="0092455E">
        <w:t>Nonprofit organizations</w:t>
      </w:r>
    </w:p>
    <w:p w:rsidR="008C6821" w:rsidRDefault="008C6821" w:rsidP="008C6821">
      <w:pPr>
        <w:widowControl w:val="0"/>
        <w:jc w:val="left"/>
      </w:pPr>
    </w:p>
    <w:p w:rsidR="008C6821" w:rsidRDefault="008C6821" w:rsidP="008C6821">
      <w:pPr>
        <w:widowControl w:val="0"/>
        <w:jc w:val="left"/>
      </w:pPr>
    </w:p>
    <w:p w:rsidR="008C6821" w:rsidRDefault="008C6821" w:rsidP="008C6821">
      <w:pPr>
        <w:widowControl w:val="0"/>
        <w:tabs>
          <w:tab w:val="center" w:pos="590"/>
          <w:tab w:val="center" w:pos="1440"/>
          <w:tab w:val="left" w:pos="1872"/>
          <w:tab w:val="left" w:pos="9187"/>
        </w:tabs>
        <w:jc w:val="left"/>
      </w:pPr>
      <w:r w:rsidRPr="008C6821">
        <w:rPr>
          <w:b/>
        </w:rPr>
        <w:t>HISTORY OF LEGISLATIVE ACTIONS</w:t>
      </w:r>
    </w:p>
    <w:p w:rsidR="008C6821" w:rsidRDefault="008C6821" w:rsidP="008C6821">
      <w:pPr>
        <w:widowControl w:val="0"/>
        <w:tabs>
          <w:tab w:val="center" w:pos="590"/>
          <w:tab w:val="center" w:pos="1440"/>
          <w:tab w:val="left" w:pos="1872"/>
          <w:tab w:val="left" w:pos="9187"/>
        </w:tabs>
        <w:jc w:val="left"/>
      </w:pPr>
    </w:p>
    <w:p w:rsidR="008C6821" w:rsidRPr="008C6821" w:rsidRDefault="008C6821" w:rsidP="008C6821">
      <w:pPr>
        <w:widowControl w:val="0"/>
        <w:tabs>
          <w:tab w:val="center" w:pos="590"/>
          <w:tab w:val="center" w:pos="1440"/>
          <w:tab w:val="left" w:pos="1872"/>
          <w:tab w:val="left" w:pos="9187"/>
        </w:tabs>
        <w:jc w:val="left"/>
      </w:pPr>
      <w:r w:rsidRPr="008C6821">
        <w:rPr>
          <w:u w:val="single"/>
        </w:rPr>
        <w:tab/>
        <w:t>Date</w:t>
      </w:r>
      <w:r w:rsidRPr="008C6821">
        <w:rPr>
          <w:u w:val="single"/>
        </w:rPr>
        <w:tab/>
        <w:t>Body</w:t>
      </w:r>
      <w:r w:rsidRPr="008C6821">
        <w:rPr>
          <w:u w:val="single"/>
        </w:rPr>
        <w:tab/>
        <w:t>Action Description with journal page number</w:t>
      </w:r>
      <w:r w:rsidRPr="008C6821">
        <w:rPr>
          <w:u w:val="single"/>
        </w:rPr>
        <w:tab/>
      </w:r>
    </w:p>
    <w:p w:rsidR="002B4B87" w:rsidRDefault="002B4B87" w:rsidP="002B4B87">
      <w:pPr>
        <w:widowControl w:val="0"/>
        <w:tabs>
          <w:tab w:val="right" w:pos="1008"/>
          <w:tab w:val="left" w:pos="1152"/>
          <w:tab w:val="left" w:pos="1872"/>
          <w:tab w:val="left" w:pos="9187"/>
        </w:tabs>
        <w:ind w:left="2088" w:hanging="2088"/>
        <w:jc w:val="left"/>
      </w:pPr>
      <w:r>
        <w:tab/>
        <w:t>12/15/2016</w:t>
      </w:r>
      <w:r>
        <w:tab/>
        <w:t>House</w:t>
      </w:r>
      <w:r>
        <w:tab/>
      </w:r>
      <w:r w:rsidRPr="00F9622F">
        <w:t>Prefiled</w:t>
      </w:r>
    </w:p>
    <w:p w:rsidR="002B4B87" w:rsidRDefault="002B4B87" w:rsidP="002B4B87">
      <w:pPr>
        <w:widowControl w:val="0"/>
        <w:tabs>
          <w:tab w:val="right" w:pos="1008"/>
          <w:tab w:val="left" w:pos="1152"/>
          <w:tab w:val="left" w:pos="1872"/>
          <w:tab w:val="left" w:pos="9187"/>
        </w:tabs>
        <w:ind w:left="2088" w:hanging="2088"/>
        <w:jc w:val="left"/>
      </w:pPr>
      <w:r>
        <w:tab/>
        <w:t>12/15/2016</w:t>
      </w:r>
      <w:r>
        <w:tab/>
        <w:t>House</w:t>
      </w:r>
      <w:r>
        <w:tab/>
      </w:r>
      <w:r w:rsidRPr="00F9622F">
        <w:t xml:space="preserve">Referred to Committee on </w:t>
      </w:r>
      <w:r w:rsidRPr="00F9622F">
        <w:rPr>
          <w:b/>
        </w:rPr>
        <w:t>Ways and Means</w:t>
      </w:r>
    </w:p>
    <w:p w:rsidR="002B4B87" w:rsidRDefault="002B4B87" w:rsidP="002B4B87">
      <w:pPr>
        <w:widowControl w:val="0"/>
        <w:tabs>
          <w:tab w:val="right" w:pos="1008"/>
          <w:tab w:val="left" w:pos="1152"/>
          <w:tab w:val="left" w:pos="1872"/>
          <w:tab w:val="left" w:pos="9187"/>
        </w:tabs>
        <w:ind w:left="2088" w:hanging="2088"/>
        <w:jc w:val="left"/>
      </w:pPr>
      <w:r>
        <w:tab/>
        <w:t>1/10/2017</w:t>
      </w:r>
      <w:r>
        <w:tab/>
        <w:t>House</w:t>
      </w:r>
      <w:r>
        <w:tab/>
      </w:r>
      <w:r w:rsidRPr="00F9622F">
        <w:t>Introduced and read first time (</w:t>
      </w:r>
      <w:hyperlink r:id="rId7" w:history="1">
        <w:r w:rsidRPr="00F9622F">
          <w:rPr>
            <w:rStyle w:val="Hyperlink"/>
          </w:rPr>
          <w:t>House Journal</w:t>
        </w:r>
        <w:r w:rsidRPr="00F9622F">
          <w:rPr>
            <w:rStyle w:val="Hyperlink"/>
          </w:rPr>
          <w:noBreakHyphen/>
          <w:t>page 74</w:t>
        </w:r>
      </w:hyperlink>
      <w:r w:rsidRPr="00F9622F">
        <w:t>)</w:t>
      </w:r>
    </w:p>
    <w:p w:rsidR="002B4B87" w:rsidRDefault="002B4B87" w:rsidP="002B4B87">
      <w:pPr>
        <w:widowControl w:val="0"/>
        <w:tabs>
          <w:tab w:val="right" w:pos="1008"/>
          <w:tab w:val="left" w:pos="1152"/>
          <w:tab w:val="left" w:pos="1872"/>
          <w:tab w:val="left" w:pos="9187"/>
        </w:tabs>
        <w:ind w:left="2088" w:hanging="2088"/>
        <w:jc w:val="left"/>
      </w:pPr>
      <w:r>
        <w:tab/>
        <w:t>1/10/2017</w:t>
      </w:r>
      <w:r>
        <w:tab/>
        <w:t>House</w:t>
      </w:r>
      <w:r>
        <w:tab/>
      </w:r>
      <w:r w:rsidRPr="00F9622F">
        <w:t>Referred</w:t>
      </w:r>
      <w:r>
        <w:t xml:space="preserve"> to Committee on </w:t>
      </w:r>
      <w:r w:rsidRPr="00F9622F">
        <w:rPr>
          <w:b/>
        </w:rPr>
        <w:t>Ways and Means</w:t>
      </w:r>
      <w:r>
        <w:t xml:space="preserve"> </w:t>
      </w:r>
      <w:r w:rsidRPr="00F9622F">
        <w:t>(</w:t>
      </w:r>
      <w:hyperlink r:id="rId8" w:history="1">
        <w:r w:rsidRPr="00F9622F">
          <w:rPr>
            <w:rStyle w:val="Hyperlink"/>
          </w:rPr>
          <w:t>House Journal</w:t>
        </w:r>
        <w:r w:rsidRPr="00F9622F">
          <w:rPr>
            <w:rStyle w:val="Hyperlink"/>
          </w:rPr>
          <w:noBreakHyphen/>
          <w:t>page 74</w:t>
        </w:r>
      </w:hyperlink>
      <w:r w:rsidRPr="00F9622F">
        <w:t>)</w:t>
      </w:r>
    </w:p>
    <w:p w:rsidR="002B4B87" w:rsidRDefault="002B4B87" w:rsidP="002B4B87">
      <w:pPr>
        <w:widowControl w:val="0"/>
        <w:tabs>
          <w:tab w:val="right" w:pos="1008"/>
          <w:tab w:val="left" w:pos="1152"/>
          <w:tab w:val="left" w:pos="1872"/>
          <w:tab w:val="left" w:pos="9187"/>
        </w:tabs>
        <w:ind w:left="2088" w:hanging="2088"/>
        <w:jc w:val="left"/>
      </w:pPr>
    </w:p>
    <w:p w:rsidR="008C6821" w:rsidRDefault="008C6821" w:rsidP="008C68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6821">
          <w:rPr>
            <w:rStyle w:val="Hyperlink"/>
          </w:rPr>
          <w:t>legislative information</w:t>
        </w:r>
      </w:hyperlink>
      <w:r>
        <w:t xml:space="preserve"> at the website</w:t>
      </w:r>
    </w:p>
    <w:p w:rsidR="008C6821" w:rsidRDefault="008C6821" w:rsidP="008C6821">
      <w:pPr>
        <w:widowControl w:val="0"/>
        <w:tabs>
          <w:tab w:val="right" w:pos="1008"/>
          <w:tab w:val="left" w:pos="1152"/>
          <w:tab w:val="left" w:pos="1872"/>
          <w:tab w:val="left" w:pos="9187"/>
        </w:tabs>
        <w:ind w:left="2088" w:hanging="2088"/>
        <w:jc w:val="left"/>
      </w:pPr>
    </w:p>
    <w:p w:rsidR="008C6821" w:rsidRPr="008C6821" w:rsidRDefault="008C6821" w:rsidP="008C6821">
      <w:pPr>
        <w:widowControl w:val="0"/>
        <w:tabs>
          <w:tab w:val="right" w:pos="1008"/>
          <w:tab w:val="left" w:pos="1152"/>
          <w:tab w:val="left" w:pos="1872"/>
          <w:tab w:val="left" w:pos="9187"/>
        </w:tabs>
        <w:ind w:left="2088" w:hanging="2088"/>
        <w:jc w:val="left"/>
      </w:pPr>
    </w:p>
    <w:p w:rsidR="008C6821" w:rsidRDefault="008C6821" w:rsidP="008C6821">
      <w:pPr>
        <w:widowControl w:val="0"/>
        <w:jc w:val="left"/>
      </w:pPr>
      <w:r w:rsidRPr="008C6821">
        <w:rPr>
          <w:b/>
        </w:rPr>
        <w:t>VERSIONS OF THIS BILL</w:t>
      </w:r>
    </w:p>
    <w:p w:rsidR="008C6821" w:rsidRDefault="008C6821" w:rsidP="008C6821">
      <w:pPr>
        <w:widowControl w:val="0"/>
        <w:jc w:val="left"/>
      </w:pPr>
    </w:p>
    <w:p w:rsidR="008C6821" w:rsidRDefault="00BD7821" w:rsidP="008C6821">
      <w:pPr>
        <w:widowControl w:val="0"/>
        <w:jc w:val="left"/>
      </w:pPr>
      <w:hyperlink r:id="rId10" w:history="1">
        <w:r w:rsidR="008C6821">
          <w:rPr>
            <w:rStyle w:val="Hyperlink"/>
          </w:rPr>
          <w:t>12/15/2016</w:t>
        </w:r>
      </w:hyperlink>
    </w:p>
    <w:p w:rsidR="008C6821" w:rsidRDefault="008C6821" w:rsidP="008C6821"/>
    <w:p w:rsidR="008C6821" w:rsidRDefault="008C6821" w:rsidP="008C6821">
      <w:pPr>
        <w:sectPr w:rsidR="008C6821" w:rsidSect="008C6821">
          <w:pgSz w:w="12240" w:h="15840" w:code="1"/>
          <w:pgMar w:top="1080" w:right="1440" w:bottom="1080" w:left="1440" w:header="720" w:footer="720" w:gutter="0"/>
          <w:cols w:space="720"/>
          <w:noEndnote/>
          <w:docGrid w:linePitch="360"/>
        </w:sectPr>
      </w:pPr>
    </w:p>
    <w:p w:rsidR="004F6FF8" w:rsidRDefault="004F6F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E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647F">
        <w:rPr>
          <w:color w:val="000000" w:themeColor="text1"/>
          <w:u w:color="000000" w:themeColor="text1"/>
        </w:rPr>
        <w:t>TO AMEND THE CODE OF LAWS OF SOUTH CAROLINA, 1976, BY ADDING SECTION 11</w:t>
      </w:r>
      <w:r>
        <w:rPr>
          <w:color w:val="000000" w:themeColor="text1"/>
          <w:u w:color="000000" w:themeColor="text1"/>
        </w:rPr>
        <w:noBreakHyphen/>
      </w:r>
      <w:r w:rsidRPr="0021647F">
        <w:rPr>
          <w:color w:val="000000" w:themeColor="text1"/>
          <w:u w:color="000000" w:themeColor="text1"/>
        </w:rPr>
        <w:t>1</w:t>
      </w:r>
      <w:r>
        <w:rPr>
          <w:color w:val="000000" w:themeColor="text1"/>
          <w:u w:color="000000" w:themeColor="text1"/>
        </w:rPr>
        <w:noBreakHyphen/>
      </w:r>
      <w:r w:rsidRPr="0021647F">
        <w:rPr>
          <w:color w:val="000000" w:themeColor="text1"/>
          <w:u w:color="000000" w:themeColor="text1"/>
        </w:rPr>
        <w:t>130 SO AS TO REQUIRE A NONPROFIT ORGANIZATION TO PROVIDE CERTAIN FINANCIAL DISCLOSURES BEFORE RECEIVING A CONTRIBUTION OF FUNDS FROM A STATE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E7E" w:rsidRDefault="00483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E7E" w:rsidRDefault="00483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FE7" w:rsidRPr="0021647F" w:rsidRDefault="00483E7E"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7FE7" w:rsidRPr="0021647F">
        <w:rPr>
          <w:color w:val="000000" w:themeColor="text1"/>
          <w:u w:color="000000" w:themeColor="text1"/>
        </w:rPr>
        <w:t>Chapter 1, Title 11 of the 1976 Code is amended by adding:</w:t>
      </w: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47F">
        <w:rPr>
          <w:color w:val="000000" w:themeColor="text1"/>
          <w:u w:color="000000" w:themeColor="text1"/>
        </w:rPr>
        <w:tab/>
        <w:t>“Section 11</w:t>
      </w:r>
      <w:r>
        <w:rPr>
          <w:color w:val="000000" w:themeColor="text1"/>
          <w:u w:color="000000" w:themeColor="text1"/>
        </w:rPr>
        <w:noBreakHyphen/>
      </w:r>
      <w:r w:rsidRPr="0021647F">
        <w:rPr>
          <w:color w:val="000000" w:themeColor="text1"/>
          <w:u w:color="000000" w:themeColor="text1"/>
        </w:rPr>
        <w:t>1</w:t>
      </w:r>
      <w:r>
        <w:rPr>
          <w:color w:val="000000" w:themeColor="text1"/>
          <w:u w:color="000000" w:themeColor="text1"/>
        </w:rPr>
        <w:noBreakHyphen/>
      </w:r>
      <w:r w:rsidRPr="0021647F">
        <w:rPr>
          <w:color w:val="000000" w:themeColor="text1"/>
          <w:u w:color="000000" w:themeColor="text1"/>
        </w:rPr>
        <w:t>130.</w:t>
      </w:r>
      <w:r w:rsidRPr="0021647F">
        <w:rPr>
          <w:color w:val="000000" w:themeColor="text1"/>
          <w:u w:color="000000" w:themeColor="text1"/>
        </w:rPr>
        <w:tab/>
        <w:t>Before a state agency makes a contribution of funds to a nonprofit organization, the organization must provide the state agency with an accounting of the manner in which the funds will be spent, a copy of the organization</w:t>
      </w:r>
      <w:r w:rsidRPr="00847FE7">
        <w:rPr>
          <w:color w:val="000000" w:themeColor="text1"/>
          <w:u w:color="000000" w:themeColor="text1"/>
        </w:rPr>
        <w:t>’</w:t>
      </w:r>
      <w:r w:rsidRPr="0021647F">
        <w:rPr>
          <w:color w:val="000000" w:themeColor="text1"/>
          <w:u w:color="000000" w:themeColor="text1"/>
        </w:rPr>
        <w:t>s adopted budget for the year in which the funds are accepted, and a copy of the organization</w:t>
      </w:r>
      <w:r w:rsidRPr="00847FE7">
        <w:rPr>
          <w:color w:val="000000" w:themeColor="text1"/>
          <w:u w:color="000000" w:themeColor="text1"/>
        </w:rPr>
        <w:t>’</w:t>
      </w:r>
      <w:r w:rsidRPr="0021647F">
        <w:rPr>
          <w:color w:val="000000" w:themeColor="text1"/>
          <w:u w:color="000000" w:themeColor="text1"/>
        </w:rPr>
        <w:t>s most recent operating financial statement.  The State Auditor shall review and audit, if necessary, the financial structure and activities of each organization receiving contributions and make a report to the General Assembly of the review or audit, when requested to do so by the State Fiscal Accountability Authority.  For purposes of this section, the procurement of goods or services is not considered a contribution of funds.”</w:t>
      </w:r>
    </w:p>
    <w:p w:rsidR="00847FE7" w:rsidRPr="0021647F" w:rsidRDefault="00847FE7" w:rsidP="0084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E7E" w:rsidRDefault="0084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47F">
        <w:rPr>
          <w:color w:val="000000" w:themeColor="text1"/>
          <w:u w:color="000000" w:themeColor="text1"/>
        </w:rPr>
        <w:t>SECTION</w:t>
      </w:r>
      <w:r w:rsidRPr="0021647F">
        <w:rPr>
          <w:color w:val="000000" w:themeColor="text1"/>
          <w:u w:color="000000" w:themeColor="text1"/>
        </w:rPr>
        <w:tab/>
        <w:t>2.</w:t>
      </w:r>
      <w:r w:rsidRPr="0021647F">
        <w:rPr>
          <w:color w:val="000000" w:themeColor="text1"/>
          <w:u w:color="000000" w:themeColor="text1"/>
        </w:rPr>
        <w:tab/>
        <w:t>This act takes effect upon approval by the Governor.</w:t>
      </w:r>
    </w:p>
    <w:p w:rsidR="00D91C11" w:rsidRDefault="00847FE7" w:rsidP="0092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821" w:rsidRDefault="008C6821" w:rsidP="008C6821">
      <w:pPr>
        <w:suppressAutoHyphens/>
      </w:pPr>
    </w:p>
    <w:sectPr w:rsidR="008C6821" w:rsidSect="008C68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E7E" w:rsidRDefault="00483E7E" w:rsidP="009F0C77">
      <w:r>
        <w:separator/>
      </w:r>
    </w:p>
  </w:endnote>
  <w:endnote w:type="continuationSeparator" w:id="0">
    <w:p w:rsidR="00483E7E" w:rsidRDefault="00483E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67642-C9A2-4804-A884-EB0AB681627D}"/>
    <w:embedBold r:id="rId2" w:fontKey="{F29A04A6-1119-491F-8BEE-B6DA22F58107}"/>
  </w:font>
  <w:font w:name="Calibri">
    <w:panose1 w:val="020F0502020204030204"/>
    <w:charset w:val="00"/>
    <w:family w:val="swiss"/>
    <w:pitch w:val="variable"/>
    <w:sig w:usb0="E00002FF" w:usb1="4000ACFF" w:usb2="00000001" w:usb3="00000000" w:csb0="0000019F" w:csb1="00000000"/>
    <w:embedRegular r:id="rId3" w:fontKey="{29CD488D-5886-4C40-9BF3-F91240805107}"/>
  </w:font>
  <w:font w:name="Cambria">
    <w:panose1 w:val="02040503050406030204"/>
    <w:charset w:val="00"/>
    <w:family w:val="roman"/>
    <w:pitch w:val="variable"/>
    <w:sig w:usb0="E00002FF" w:usb1="400004FF" w:usb2="00000000" w:usb3="00000000" w:csb0="0000019F" w:csb1="00000000"/>
    <w:embedRegular r:id="rId4" w:fontKey="{1A7175C6-B32A-4E39-A1DE-1DC452F67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821" w:rsidRPr="004F6FF8" w:rsidRDefault="008C6821" w:rsidP="004F6FF8">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sidR="002B4B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E7E" w:rsidRDefault="00483E7E" w:rsidP="009F0C77">
      <w:r>
        <w:separator/>
      </w:r>
    </w:p>
  </w:footnote>
  <w:footnote w:type="continuationSeparator" w:id="0">
    <w:p w:rsidR="00483E7E" w:rsidRDefault="00483E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8DG17"/>
    <w:docVar w:name="CoverBillType" w:val="b"/>
    <w:docVar w:name="DocPath" w:val="L:\Council\bills\BBM\9548DG17.DOCX"/>
    <w:docVar w:name="dvBillNumber" w:val="3103"/>
    <w:docVar w:name="dvBillNumberPrefix" w:val="H. "/>
    <w:docVar w:name="dvOriginalBody" w:val="House"/>
    <w:docVar w:name="dvSteno" w:val="BBM"/>
    <w:docVar w:name="NameofBody" w:val="h"/>
    <w:docVar w:name="vGroup2" w:val="Council"/>
  </w:docVars>
  <w:rsids>
    <w:rsidRoot w:val="00483E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272"/>
    <w:rsid w:val="00284AAE"/>
    <w:rsid w:val="002B4B8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E7E"/>
    <w:rsid w:val="004E7D54"/>
    <w:rsid w:val="004F6FF8"/>
    <w:rsid w:val="005273C6"/>
    <w:rsid w:val="00530A69"/>
    <w:rsid w:val="00545593"/>
    <w:rsid w:val="00556EBF"/>
    <w:rsid w:val="00577C6C"/>
    <w:rsid w:val="005A62FE"/>
    <w:rsid w:val="005B7440"/>
    <w:rsid w:val="005C2FE2"/>
    <w:rsid w:val="005E2BC9"/>
    <w:rsid w:val="00605102"/>
    <w:rsid w:val="006215AA"/>
    <w:rsid w:val="006913C9"/>
    <w:rsid w:val="0069470D"/>
    <w:rsid w:val="006D58AA"/>
    <w:rsid w:val="00734F00"/>
    <w:rsid w:val="007A70AE"/>
    <w:rsid w:val="008362E8"/>
    <w:rsid w:val="00847FE7"/>
    <w:rsid w:val="008523BA"/>
    <w:rsid w:val="0085786E"/>
    <w:rsid w:val="008A1768"/>
    <w:rsid w:val="008A489F"/>
    <w:rsid w:val="008C6821"/>
    <w:rsid w:val="008F0F33"/>
    <w:rsid w:val="008F4429"/>
    <w:rsid w:val="00911970"/>
    <w:rsid w:val="00920E11"/>
    <w:rsid w:val="0092455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F63"/>
    <w:rsid w:val="00C826DD"/>
    <w:rsid w:val="00C82FD3"/>
    <w:rsid w:val="00C92819"/>
    <w:rsid w:val="00CC6B7B"/>
    <w:rsid w:val="00CD2089"/>
    <w:rsid w:val="00D73A67"/>
    <w:rsid w:val="00D772C8"/>
    <w:rsid w:val="00D91C1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81453-DF91-4D13-B9BC-22CB78A3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C6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526A5-976F-4919-A0C2-1154A2314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3103: Nonprofit organizations - South Carolina Legislature Online</dc:title>
  <dc:creator>BRENDA MELTON</dc:creator>
  <cp:lastModifiedBy>S Volk</cp:lastModifiedBy>
  <cp:revision>2</cp:revision>
  <dcterms:created xsi:type="dcterms:W3CDTF">2017-01-11T17:58:00Z</dcterms:created>
  <dcterms:modified xsi:type="dcterms:W3CDTF">2017-01-11T17:58:00Z</dcterms:modified>
</cp:coreProperties>
</file>