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369" w:rsidRDefault="00E63369" w:rsidP="00E63369">
      <w:pPr>
        <w:widowControl w:val="0"/>
        <w:jc w:val="center"/>
      </w:pPr>
      <w:r w:rsidRPr="00E63369">
        <w:rPr>
          <w:b/>
        </w:rPr>
        <w:t>South Carolina General Assembly</w:t>
      </w:r>
    </w:p>
    <w:p w:rsidR="00E63369" w:rsidRDefault="00E63369" w:rsidP="00E63369">
      <w:pPr>
        <w:widowControl w:val="0"/>
        <w:jc w:val="center"/>
      </w:pPr>
      <w:r>
        <w:t>122nd Session, 2017-2018</w:t>
      </w:r>
    </w:p>
    <w:p w:rsidR="00E63369" w:rsidRDefault="00E63369" w:rsidP="00E63369">
      <w:pPr>
        <w:widowControl w:val="0"/>
        <w:jc w:val="left"/>
      </w:pPr>
    </w:p>
    <w:p w:rsidR="00E63369" w:rsidRDefault="00E63369" w:rsidP="00E63369">
      <w:pPr>
        <w:widowControl w:val="0"/>
        <w:jc w:val="left"/>
        <w:rPr>
          <w:b/>
        </w:rPr>
      </w:pPr>
      <w:r w:rsidRPr="00E63369">
        <w:rPr>
          <w:b/>
        </w:rPr>
        <w:t>H. 3197</w:t>
      </w:r>
    </w:p>
    <w:p w:rsidR="00E63369" w:rsidRDefault="00E63369" w:rsidP="00E63369">
      <w:pPr>
        <w:widowControl w:val="0"/>
        <w:jc w:val="left"/>
        <w:rPr>
          <w:b/>
        </w:rPr>
      </w:pPr>
    </w:p>
    <w:p w:rsidR="00E63369" w:rsidRDefault="00E63369" w:rsidP="00E63369">
      <w:pPr>
        <w:widowControl w:val="0"/>
        <w:jc w:val="left"/>
      </w:pPr>
      <w:r w:rsidRPr="00E63369">
        <w:rPr>
          <w:b/>
        </w:rPr>
        <w:t>STATUS INFORMATION</w:t>
      </w:r>
    </w:p>
    <w:p w:rsidR="00E63369" w:rsidRDefault="00E63369" w:rsidP="00E63369">
      <w:pPr>
        <w:widowControl w:val="0"/>
        <w:jc w:val="left"/>
      </w:pPr>
    </w:p>
    <w:p w:rsidR="00E63369" w:rsidRDefault="00E63369" w:rsidP="00E63369">
      <w:pPr>
        <w:widowControl w:val="0"/>
        <w:jc w:val="left"/>
      </w:pPr>
      <w:r>
        <w:t>General Bill</w:t>
      </w:r>
    </w:p>
    <w:p w:rsidR="00E63369" w:rsidRDefault="00E63369" w:rsidP="00E63369">
      <w:pPr>
        <w:widowControl w:val="0"/>
        <w:jc w:val="left"/>
      </w:pPr>
      <w:r>
        <w:t>Sponsors: Rep. King</w:t>
      </w:r>
    </w:p>
    <w:p w:rsidR="00E63369" w:rsidRDefault="00E63369" w:rsidP="00E63369">
      <w:pPr>
        <w:widowControl w:val="0"/>
        <w:jc w:val="left"/>
      </w:pPr>
      <w:r>
        <w:t>Document Path: l:\council\bills\bh\7013ahb17.docx</w:t>
      </w:r>
    </w:p>
    <w:p w:rsidR="00E63369" w:rsidRDefault="00E63369" w:rsidP="00E63369">
      <w:pPr>
        <w:widowControl w:val="0"/>
        <w:jc w:val="left"/>
      </w:pPr>
    </w:p>
    <w:p w:rsidR="00BD74D4" w:rsidRDefault="00BD74D4" w:rsidP="00E63369">
      <w:pPr>
        <w:widowControl w:val="0"/>
        <w:jc w:val="left"/>
      </w:pPr>
      <w:r>
        <w:t>Introduced in the House on January 10, 2017</w:t>
      </w:r>
    </w:p>
    <w:p w:rsidR="00BD74D4" w:rsidRDefault="00BD74D4" w:rsidP="00E63369">
      <w:pPr>
        <w:widowControl w:val="0"/>
        <w:jc w:val="left"/>
      </w:pPr>
      <w:r>
        <w:t>Introduced in the Senate on March 13, 2018</w:t>
      </w:r>
    </w:p>
    <w:p w:rsidR="00BD74D4" w:rsidRDefault="00BD74D4" w:rsidP="00E63369">
      <w:pPr>
        <w:widowControl w:val="0"/>
        <w:jc w:val="left"/>
      </w:pPr>
      <w:r>
        <w:t>Last Amended on March 8, 2018</w:t>
      </w:r>
    </w:p>
    <w:p w:rsidR="00BD74D4" w:rsidRPr="00BD74D4" w:rsidRDefault="00BD74D4" w:rsidP="00E63369">
      <w:pPr>
        <w:widowControl w:val="0"/>
        <w:jc w:val="left"/>
      </w:pPr>
      <w:r>
        <w:t xml:space="preserve">Currently residing in the Senate Committee on </w:t>
      </w:r>
      <w:r w:rsidRPr="00BD74D4">
        <w:rPr>
          <w:b/>
        </w:rPr>
        <w:t>Judiciary</w:t>
      </w:r>
    </w:p>
    <w:p w:rsidR="00BD74D4" w:rsidRDefault="00BD74D4" w:rsidP="00E63369">
      <w:pPr>
        <w:widowControl w:val="0"/>
        <w:jc w:val="left"/>
      </w:pPr>
    </w:p>
    <w:p w:rsidR="00E63369" w:rsidRDefault="00E63369" w:rsidP="00E63369">
      <w:pPr>
        <w:widowControl w:val="0"/>
        <w:jc w:val="left"/>
      </w:pPr>
      <w:r>
        <w:t xml:space="preserve">Summary: </w:t>
      </w:r>
      <w:r w:rsidR="00761366">
        <w:t>Permits for cremation</w:t>
      </w:r>
    </w:p>
    <w:p w:rsidR="00E63369" w:rsidRDefault="00E63369" w:rsidP="00E63369">
      <w:pPr>
        <w:widowControl w:val="0"/>
        <w:jc w:val="left"/>
      </w:pPr>
    </w:p>
    <w:p w:rsidR="00E63369" w:rsidRDefault="00E63369" w:rsidP="00E63369">
      <w:pPr>
        <w:widowControl w:val="0"/>
        <w:jc w:val="left"/>
      </w:pPr>
    </w:p>
    <w:p w:rsidR="00E63369" w:rsidRDefault="00E63369" w:rsidP="00E63369">
      <w:pPr>
        <w:widowControl w:val="0"/>
        <w:tabs>
          <w:tab w:val="center" w:pos="590"/>
          <w:tab w:val="center" w:pos="1440"/>
          <w:tab w:val="left" w:pos="1872"/>
          <w:tab w:val="left" w:pos="9187"/>
        </w:tabs>
        <w:jc w:val="left"/>
      </w:pPr>
      <w:r w:rsidRPr="00E63369">
        <w:rPr>
          <w:b/>
        </w:rPr>
        <w:t>HISTORY OF LEGISLATIVE ACTIONS</w:t>
      </w:r>
    </w:p>
    <w:p w:rsidR="00E63369" w:rsidRDefault="00E63369" w:rsidP="00E63369">
      <w:pPr>
        <w:widowControl w:val="0"/>
        <w:tabs>
          <w:tab w:val="center" w:pos="590"/>
          <w:tab w:val="center" w:pos="1440"/>
          <w:tab w:val="left" w:pos="1872"/>
          <w:tab w:val="left" w:pos="9187"/>
        </w:tabs>
        <w:jc w:val="left"/>
      </w:pPr>
    </w:p>
    <w:p w:rsidR="00E63369" w:rsidRPr="00E63369" w:rsidRDefault="00E63369" w:rsidP="00E63369">
      <w:pPr>
        <w:widowControl w:val="0"/>
        <w:tabs>
          <w:tab w:val="center" w:pos="590"/>
          <w:tab w:val="center" w:pos="1440"/>
          <w:tab w:val="left" w:pos="1872"/>
          <w:tab w:val="left" w:pos="9187"/>
        </w:tabs>
        <w:jc w:val="left"/>
      </w:pPr>
      <w:r w:rsidRPr="00E63369">
        <w:rPr>
          <w:u w:val="single"/>
        </w:rPr>
        <w:tab/>
        <w:t>Date</w:t>
      </w:r>
      <w:r w:rsidRPr="00E63369">
        <w:rPr>
          <w:u w:val="single"/>
        </w:rPr>
        <w:tab/>
        <w:t>Body</w:t>
      </w:r>
      <w:r w:rsidRPr="00E63369">
        <w:rPr>
          <w:u w:val="single"/>
        </w:rPr>
        <w:tab/>
        <w:t>Action Description with journal page number</w:t>
      </w:r>
      <w:r w:rsidRPr="00E63369">
        <w:rPr>
          <w:u w:val="single"/>
        </w:rPr>
        <w:tab/>
      </w:r>
    </w:p>
    <w:p w:rsidR="00AD7A62" w:rsidRDefault="00AD7A62" w:rsidP="00AD7A62">
      <w:pPr>
        <w:widowControl w:val="0"/>
        <w:tabs>
          <w:tab w:val="right" w:pos="1008"/>
          <w:tab w:val="left" w:pos="1152"/>
          <w:tab w:val="left" w:pos="1872"/>
          <w:tab w:val="left" w:pos="9187"/>
        </w:tabs>
        <w:ind w:left="2088" w:hanging="2088"/>
        <w:jc w:val="left"/>
      </w:pPr>
      <w:r>
        <w:tab/>
        <w:t>12/15/2016</w:t>
      </w:r>
      <w:r>
        <w:tab/>
        <w:t>House</w:t>
      </w:r>
      <w:r>
        <w:tab/>
      </w:r>
      <w:r w:rsidRPr="0067639E">
        <w:t>Prefiled</w:t>
      </w:r>
    </w:p>
    <w:p w:rsidR="00AD7A62" w:rsidRDefault="00AD7A62" w:rsidP="00AD7A62">
      <w:pPr>
        <w:widowControl w:val="0"/>
        <w:tabs>
          <w:tab w:val="right" w:pos="1008"/>
          <w:tab w:val="left" w:pos="1152"/>
          <w:tab w:val="left" w:pos="1872"/>
          <w:tab w:val="left" w:pos="9187"/>
        </w:tabs>
        <w:ind w:left="2088" w:hanging="2088"/>
        <w:jc w:val="left"/>
      </w:pPr>
      <w:r>
        <w:tab/>
        <w:t>12/15/2016</w:t>
      </w:r>
      <w:r>
        <w:tab/>
        <w:t>House</w:t>
      </w:r>
      <w:r>
        <w:tab/>
      </w:r>
      <w:r w:rsidRPr="0067639E">
        <w:t xml:space="preserve">Referred to Committee on </w:t>
      </w:r>
      <w:r w:rsidRPr="0067639E">
        <w:rPr>
          <w:b/>
        </w:rPr>
        <w:t>Labor, Commerce and Industry</w:t>
      </w:r>
    </w:p>
    <w:p w:rsidR="00AD7A62" w:rsidRDefault="00AD7A62" w:rsidP="00AD7A62">
      <w:pPr>
        <w:widowControl w:val="0"/>
        <w:tabs>
          <w:tab w:val="right" w:pos="1008"/>
          <w:tab w:val="left" w:pos="1152"/>
          <w:tab w:val="left" w:pos="1872"/>
          <w:tab w:val="left" w:pos="9187"/>
        </w:tabs>
        <w:ind w:left="2088" w:hanging="2088"/>
        <w:jc w:val="left"/>
      </w:pPr>
      <w:r>
        <w:tab/>
        <w:t>1/10/2017</w:t>
      </w:r>
      <w:r>
        <w:tab/>
        <w:t>House</w:t>
      </w:r>
      <w:r>
        <w:tab/>
      </w:r>
      <w:r w:rsidRPr="0067639E">
        <w:t>Introduced and read first time (</w:t>
      </w:r>
      <w:hyperlink r:id="rId7" w:history="1">
        <w:r w:rsidRPr="0067639E">
          <w:rPr>
            <w:rStyle w:val="Hyperlink"/>
          </w:rPr>
          <w:t>House Journal</w:t>
        </w:r>
        <w:r w:rsidRPr="0067639E">
          <w:rPr>
            <w:rStyle w:val="Hyperlink"/>
          </w:rPr>
          <w:noBreakHyphen/>
          <w:t>page 109</w:t>
        </w:r>
      </w:hyperlink>
      <w:r w:rsidRPr="0067639E">
        <w:t>)</w:t>
      </w:r>
    </w:p>
    <w:p w:rsidR="00AD7A62" w:rsidRDefault="00AD7A62" w:rsidP="00AD7A62">
      <w:pPr>
        <w:widowControl w:val="0"/>
        <w:tabs>
          <w:tab w:val="right" w:pos="1008"/>
          <w:tab w:val="left" w:pos="1152"/>
          <w:tab w:val="left" w:pos="1872"/>
          <w:tab w:val="left" w:pos="9187"/>
        </w:tabs>
        <w:ind w:left="2088" w:hanging="2088"/>
        <w:jc w:val="left"/>
      </w:pPr>
      <w:r>
        <w:tab/>
        <w:t>1/10/2017</w:t>
      </w:r>
      <w:r>
        <w:tab/>
        <w:t>House</w:t>
      </w:r>
      <w:r>
        <w:tab/>
      </w:r>
      <w:r w:rsidRPr="0067639E">
        <w:t>Referred to C</w:t>
      </w:r>
      <w:r>
        <w:t xml:space="preserve">ommittee on </w:t>
      </w:r>
      <w:r w:rsidRPr="0067639E">
        <w:rPr>
          <w:b/>
        </w:rPr>
        <w:t>Labor, Commerce and Industry</w:t>
      </w:r>
      <w:r w:rsidRPr="0067639E">
        <w:t xml:space="preserve"> (</w:t>
      </w:r>
      <w:hyperlink r:id="rId8" w:history="1">
        <w:r w:rsidRPr="0067639E">
          <w:rPr>
            <w:rStyle w:val="Hyperlink"/>
          </w:rPr>
          <w:t>House Journal</w:t>
        </w:r>
        <w:r w:rsidRPr="0067639E">
          <w:rPr>
            <w:rStyle w:val="Hyperlink"/>
          </w:rPr>
          <w:noBreakHyphen/>
          <w:t>page 109</w:t>
        </w:r>
      </w:hyperlink>
      <w:r w:rsidRPr="0067639E">
        <w:t>)</w:t>
      </w:r>
    </w:p>
    <w:p w:rsidR="00AD7A62" w:rsidRDefault="00AD7A62" w:rsidP="00AD7A62">
      <w:pPr>
        <w:widowControl w:val="0"/>
        <w:tabs>
          <w:tab w:val="right" w:pos="1008"/>
          <w:tab w:val="left" w:pos="1152"/>
          <w:tab w:val="left" w:pos="1872"/>
          <w:tab w:val="left" w:pos="9187"/>
        </w:tabs>
        <w:ind w:left="2088" w:hanging="2088"/>
        <w:jc w:val="left"/>
      </w:pPr>
      <w:r>
        <w:tab/>
        <w:t>3/6/2018</w:t>
      </w:r>
      <w:r>
        <w:tab/>
        <w:t>House</w:t>
      </w:r>
      <w:r>
        <w:tab/>
      </w:r>
      <w:r w:rsidRPr="0067639E">
        <w:t xml:space="preserve">Committee report: </w:t>
      </w:r>
      <w:r>
        <w:t xml:space="preserve">Favorable with amendment </w:t>
      </w:r>
      <w:r w:rsidRPr="0067639E">
        <w:rPr>
          <w:b/>
        </w:rPr>
        <w:t>Labor, Commerce and Industry</w:t>
      </w:r>
      <w:r w:rsidRPr="0067639E">
        <w:t xml:space="preserve"> (</w:t>
      </w:r>
      <w:hyperlink r:id="rId9" w:history="1">
        <w:r w:rsidRPr="0067639E">
          <w:rPr>
            <w:rStyle w:val="Hyperlink"/>
          </w:rPr>
          <w:t>House Journal</w:t>
        </w:r>
        <w:r w:rsidRPr="0067639E">
          <w:rPr>
            <w:rStyle w:val="Hyperlink"/>
          </w:rPr>
          <w:noBreakHyphen/>
          <w:t>page 6</w:t>
        </w:r>
      </w:hyperlink>
      <w:r w:rsidRPr="0067639E">
        <w:t>)</w:t>
      </w:r>
    </w:p>
    <w:p w:rsidR="00AD7A62" w:rsidRDefault="00AD7A62" w:rsidP="00AD7A62">
      <w:pPr>
        <w:widowControl w:val="0"/>
        <w:tabs>
          <w:tab w:val="right" w:pos="1008"/>
          <w:tab w:val="left" w:pos="1152"/>
          <w:tab w:val="left" w:pos="1872"/>
          <w:tab w:val="left" w:pos="9187"/>
        </w:tabs>
        <w:ind w:left="2088" w:hanging="2088"/>
        <w:jc w:val="left"/>
      </w:pPr>
      <w:r>
        <w:tab/>
        <w:t>3/8/2018</w:t>
      </w:r>
      <w:r>
        <w:tab/>
        <w:t>House</w:t>
      </w:r>
      <w:r>
        <w:tab/>
      </w:r>
      <w:r w:rsidRPr="0067639E">
        <w:t>Amended (</w:t>
      </w:r>
      <w:hyperlink r:id="rId10" w:history="1">
        <w:r w:rsidRPr="0067639E">
          <w:rPr>
            <w:rStyle w:val="Hyperlink"/>
          </w:rPr>
          <w:t>House Journal</w:t>
        </w:r>
        <w:r w:rsidRPr="0067639E">
          <w:rPr>
            <w:rStyle w:val="Hyperlink"/>
          </w:rPr>
          <w:noBreakHyphen/>
          <w:t>page 89</w:t>
        </w:r>
      </w:hyperlink>
      <w:r w:rsidRPr="0067639E">
        <w:t>)</w:t>
      </w:r>
    </w:p>
    <w:p w:rsidR="00AD7A62" w:rsidRDefault="00AD7A62" w:rsidP="00AD7A62">
      <w:pPr>
        <w:widowControl w:val="0"/>
        <w:tabs>
          <w:tab w:val="right" w:pos="1008"/>
          <w:tab w:val="left" w:pos="1152"/>
          <w:tab w:val="left" w:pos="1872"/>
          <w:tab w:val="left" w:pos="9187"/>
        </w:tabs>
        <w:ind w:left="2088" w:hanging="2088"/>
        <w:jc w:val="left"/>
      </w:pPr>
      <w:r>
        <w:tab/>
        <w:t>3/8/2018</w:t>
      </w:r>
      <w:r>
        <w:tab/>
        <w:t>House</w:t>
      </w:r>
      <w:r>
        <w:tab/>
      </w:r>
      <w:r w:rsidRPr="0067639E">
        <w:t>Read second time (</w:t>
      </w:r>
      <w:hyperlink r:id="rId11" w:history="1">
        <w:r w:rsidRPr="0067639E">
          <w:rPr>
            <w:rStyle w:val="Hyperlink"/>
          </w:rPr>
          <w:t>House Journal</w:t>
        </w:r>
        <w:r w:rsidRPr="0067639E">
          <w:rPr>
            <w:rStyle w:val="Hyperlink"/>
          </w:rPr>
          <w:noBreakHyphen/>
          <w:t>page 89</w:t>
        </w:r>
      </w:hyperlink>
      <w:r w:rsidRPr="0067639E">
        <w:t>)</w:t>
      </w:r>
    </w:p>
    <w:p w:rsidR="00AD7A62" w:rsidRDefault="00AD7A62" w:rsidP="00AD7A62">
      <w:pPr>
        <w:widowControl w:val="0"/>
        <w:tabs>
          <w:tab w:val="right" w:pos="1008"/>
          <w:tab w:val="left" w:pos="1152"/>
          <w:tab w:val="left" w:pos="1872"/>
          <w:tab w:val="left" w:pos="9187"/>
        </w:tabs>
        <w:ind w:left="2088" w:hanging="2088"/>
        <w:jc w:val="left"/>
      </w:pPr>
      <w:r>
        <w:tab/>
        <w:t>3/8/2018</w:t>
      </w:r>
      <w:r>
        <w:tab/>
        <w:t>House</w:t>
      </w:r>
      <w:r>
        <w:tab/>
      </w:r>
      <w:r w:rsidRPr="0067639E">
        <w:t>Roll call Yeas</w:t>
      </w:r>
      <w:r>
        <w:noBreakHyphen/>
      </w:r>
      <w:r w:rsidRPr="0067639E">
        <w:t>107  Nays</w:t>
      </w:r>
      <w:r>
        <w:noBreakHyphen/>
      </w:r>
      <w:r w:rsidRPr="0067639E">
        <w:t>0 (</w:t>
      </w:r>
      <w:hyperlink r:id="rId12" w:history="1">
        <w:r w:rsidRPr="0067639E">
          <w:rPr>
            <w:rStyle w:val="Hyperlink"/>
          </w:rPr>
          <w:t>House Journal</w:t>
        </w:r>
        <w:r w:rsidRPr="0067639E">
          <w:rPr>
            <w:rStyle w:val="Hyperlink"/>
          </w:rPr>
          <w:noBreakHyphen/>
          <w:t>page 90</w:t>
        </w:r>
      </w:hyperlink>
      <w:r w:rsidRPr="0067639E">
        <w:t>)</w:t>
      </w:r>
    </w:p>
    <w:p w:rsidR="00AD7A62" w:rsidRDefault="00AD7A62" w:rsidP="00AD7A62">
      <w:pPr>
        <w:widowControl w:val="0"/>
        <w:tabs>
          <w:tab w:val="right" w:pos="1008"/>
          <w:tab w:val="left" w:pos="1152"/>
          <w:tab w:val="left" w:pos="1872"/>
          <w:tab w:val="left" w:pos="9187"/>
        </w:tabs>
        <w:ind w:left="2088" w:hanging="2088"/>
        <w:jc w:val="left"/>
      </w:pPr>
      <w:r>
        <w:tab/>
        <w:t>3/8/2018</w:t>
      </w:r>
      <w:r>
        <w:tab/>
        <w:t>House</w:t>
      </w:r>
      <w:r>
        <w:tab/>
      </w:r>
      <w:r w:rsidRPr="0067639E">
        <w:t>Unanimous co</w:t>
      </w:r>
      <w:r>
        <w:t xml:space="preserve">nsent for third reading on next </w:t>
      </w:r>
      <w:r w:rsidRPr="0067639E">
        <w:t>legislative day (</w:t>
      </w:r>
      <w:hyperlink r:id="rId13" w:history="1">
        <w:r w:rsidRPr="0067639E">
          <w:rPr>
            <w:rStyle w:val="Hyperlink"/>
          </w:rPr>
          <w:t>House Journal</w:t>
        </w:r>
        <w:r w:rsidRPr="0067639E">
          <w:rPr>
            <w:rStyle w:val="Hyperlink"/>
          </w:rPr>
          <w:noBreakHyphen/>
          <w:t>page 91</w:t>
        </w:r>
      </w:hyperlink>
      <w:r w:rsidRPr="0067639E">
        <w:t>)</w:t>
      </w:r>
    </w:p>
    <w:p w:rsidR="00AD7A62" w:rsidRDefault="00AD7A62" w:rsidP="00AD7A62">
      <w:pPr>
        <w:widowControl w:val="0"/>
        <w:tabs>
          <w:tab w:val="right" w:pos="1008"/>
          <w:tab w:val="left" w:pos="1152"/>
          <w:tab w:val="left" w:pos="1872"/>
          <w:tab w:val="left" w:pos="9187"/>
        </w:tabs>
        <w:ind w:left="2088" w:hanging="2088"/>
        <w:jc w:val="left"/>
      </w:pPr>
      <w:r>
        <w:tab/>
        <w:t>3/9/2018</w:t>
      </w:r>
      <w:r>
        <w:tab/>
        <w:t>House</w:t>
      </w:r>
      <w:r>
        <w:tab/>
      </w:r>
      <w:r w:rsidRPr="0067639E">
        <w:t>Rea</w:t>
      </w:r>
      <w:r>
        <w:t xml:space="preserve">d third time and sent to Senate </w:t>
      </w:r>
      <w:r w:rsidRPr="0067639E">
        <w:t>(</w:t>
      </w:r>
      <w:hyperlink r:id="rId14" w:history="1">
        <w:r w:rsidRPr="0067639E">
          <w:rPr>
            <w:rStyle w:val="Hyperlink"/>
          </w:rPr>
          <w:t>House Journal</w:t>
        </w:r>
        <w:r w:rsidRPr="0067639E">
          <w:rPr>
            <w:rStyle w:val="Hyperlink"/>
          </w:rPr>
          <w:noBreakHyphen/>
          <w:t>page 5</w:t>
        </w:r>
      </w:hyperlink>
      <w:r w:rsidRPr="0067639E">
        <w:t>)</w:t>
      </w:r>
    </w:p>
    <w:p w:rsidR="00AD7A62" w:rsidRDefault="00AD7A62" w:rsidP="00AD7A62">
      <w:pPr>
        <w:widowControl w:val="0"/>
        <w:tabs>
          <w:tab w:val="right" w:pos="1008"/>
          <w:tab w:val="left" w:pos="1152"/>
          <w:tab w:val="left" w:pos="1872"/>
          <w:tab w:val="left" w:pos="9187"/>
        </w:tabs>
        <w:ind w:left="2088" w:hanging="2088"/>
        <w:jc w:val="left"/>
      </w:pPr>
      <w:r>
        <w:tab/>
        <w:t>3/13/2018</w:t>
      </w:r>
      <w:r>
        <w:tab/>
        <w:t>Senate</w:t>
      </w:r>
      <w:r>
        <w:tab/>
      </w:r>
      <w:r w:rsidRPr="0067639E">
        <w:t>Introduced and read first time (</w:t>
      </w:r>
      <w:hyperlink r:id="rId15" w:history="1">
        <w:r w:rsidRPr="0067639E">
          <w:rPr>
            <w:rStyle w:val="Hyperlink"/>
          </w:rPr>
          <w:t>Senate Journal</w:t>
        </w:r>
        <w:r w:rsidRPr="0067639E">
          <w:rPr>
            <w:rStyle w:val="Hyperlink"/>
          </w:rPr>
          <w:noBreakHyphen/>
          <w:t>page 8</w:t>
        </w:r>
      </w:hyperlink>
      <w:r w:rsidRPr="0067639E">
        <w:t>)</w:t>
      </w:r>
    </w:p>
    <w:p w:rsidR="00AD7A62" w:rsidRDefault="00AD7A62" w:rsidP="00AD7A62">
      <w:pPr>
        <w:widowControl w:val="0"/>
        <w:tabs>
          <w:tab w:val="right" w:pos="1008"/>
          <w:tab w:val="left" w:pos="1152"/>
          <w:tab w:val="left" w:pos="1872"/>
          <w:tab w:val="left" w:pos="9187"/>
        </w:tabs>
        <w:ind w:left="2088" w:hanging="2088"/>
        <w:jc w:val="left"/>
      </w:pPr>
      <w:r>
        <w:tab/>
        <w:t>3/13/2018</w:t>
      </w:r>
      <w:r>
        <w:tab/>
        <w:t>Senate</w:t>
      </w:r>
      <w:r>
        <w:tab/>
      </w:r>
      <w:r w:rsidRPr="0067639E">
        <w:t>Ref</w:t>
      </w:r>
      <w:r>
        <w:t xml:space="preserve">erred to Committee on </w:t>
      </w:r>
      <w:r w:rsidRPr="0067639E">
        <w:rPr>
          <w:b/>
        </w:rPr>
        <w:t>Judiciary</w:t>
      </w:r>
      <w:r>
        <w:t xml:space="preserve"> </w:t>
      </w:r>
      <w:r w:rsidRPr="0067639E">
        <w:t>(</w:t>
      </w:r>
      <w:hyperlink r:id="rId16" w:history="1">
        <w:r w:rsidRPr="0067639E">
          <w:rPr>
            <w:rStyle w:val="Hyperlink"/>
          </w:rPr>
          <w:t>Senate Journal</w:t>
        </w:r>
        <w:r w:rsidRPr="0067639E">
          <w:rPr>
            <w:rStyle w:val="Hyperlink"/>
          </w:rPr>
          <w:noBreakHyphen/>
          <w:t>page 8</w:t>
        </w:r>
      </w:hyperlink>
      <w:r w:rsidRPr="0067639E">
        <w:t>)</w:t>
      </w:r>
    </w:p>
    <w:p w:rsidR="00AD7A62" w:rsidRDefault="00AD7A62" w:rsidP="00AD7A62">
      <w:pPr>
        <w:widowControl w:val="0"/>
        <w:tabs>
          <w:tab w:val="right" w:pos="1008"/>
          <w:tab w:val="left" w:pos="1152"/>
          <w:tab w:val="left" w:pos="1872"/>
          <w:tab w:val="left" w:pos="9187"/>
        </w:tabs>
        <w:ind w:left="2088" w:hanging="2088"/>
        <w:jc w:val="left"/>
      </w:pPr>
      <w:r>
        <w:tab/>
        <w:t>4/13/2018</w:t>
      </w:r>
      <w:r>
        <w:tab/>
        <w:t>Senate</w:t>
      </w:r>
      <w:r>
        <w:tab/>
      </w:r>
      <w:r w:rsidRPr="0067639E">
        <w:t>Referred to Subcommittee: Young (ch), Kimpson, Timmons</w:t>
      </w:r>
    </w:p>
    <w:p w:rsidR="00AD7A62" w:rsidRDefault="00AD7A62" w:rsidP="00AD7A62">
      <w:pPr>
        <w:widowControl w:val="0"/>
        <w:tabs>
          <w:tab w:val="right" w:pos="1008"/>
          <w:tab w:val="left" w:pos="1152"/>
          <w:tab w:val="left" w:pos="1872"/>
          <w:tab w:val="left" w:pos="9187"/>
        </w:tabs>
        <w:ind w:left="2088" w:hanging="2088"/>
        <w:jc w:val="left"/>
      </w:pPr>
    </w:p>
    <w:p w:rsidR="00E63369" w:rsidRDefault="00E63369" w:rsidP="00E633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E63369">
          <w:rPr>
            <w:rStyle w:val="Hyperlink"/>
          </w:rPr>
          <w:t>legislative information</w:t>
        </w:r>
      </w:hyperlink>
      <w:r>
        <w:t xml:space="preserve"> at the website</w:t>
      </w:r>
    </w:p>
    <w:p w:rsidR="00E63369" w:rsidRDefault="00E63369" w:rsidP="00E63369">
      <w:pPr>
        <w:widowControl w:val="0"/>
        <w:tabs>
          <w:tab w:val="right" w:pos="1008"/>
          <w:tab w:val="left" w:pos="1152"/>
          <w:tab w:val="left" w:pos="1872"/>
          <w:tab w:val="left" w:pos="9187"/>
        </w:tabs>
        <w:ind w:left="2088" w:hanging="2088"/>
        <w:jc w:val="left"/>
      </w:pPr>
    </w:p>
    <w:p w:rsidR="00E63369" w:rsidRPr="00E63369" w:rsidRDefault="00E63369" w:rsidP="00E63369">
      <w:pPr>
        <w:widowControl w:val="0"/>
        <w:tabs>
          <w:tab w:val="right" w:pos="1008"/>
          <w:tab w:val="left" w:pos="1152"/>
          <w:tab w:val="left" w:pos="1872"/>
          <w:tab w:val="left" w:pos="9187"/>
        </w:tabs>
        <w:ind w:left="2088" w:hanging="2088"/>
        <w:jc w:val="left"/>
      </w:pPr>
    </w:p>
    <w:p w:rsidR="00E63369" w:rsidRDefault="00E63369" w:rsidP="00E63369">
      <w:pPr>
        <w:widowControl w:val="0"/>
        <w:jc w:val="left"/>
      </w:pPr>
      <w:r w:rsidRPr="00E63369">
        <w:rPr>
          <w:b/>
        </w:rPr>
        <w:t>VERSIONS OF THIS BILL</w:t>
      </w:r>
    </w:p>
    <w:p w:rsidR="00E63369" w:rsidRDefault="00E63369" w:rsidP="00E63369">
      <w:pPr>
        <w:widowControl w:val="0"/>
        <w:jc w:val="left"/>
      </w:pPr>
    </w:p>
    <w:p w:rsidR="00E63369" w:rsidRDefault="00485A15" w:rsidP="00E63369">
      <w:pPr>
        <w:widowControl w:val="0"/>
        <w:jc w:val="left"/>
      </w:pPr>
      <w:hyperlink r:id="rId18" w:history="1">
        <w:r w:rsidR="00E63369">
          <w:rPr>
            <w:rStyle w:val="Hyperlink"/>
          </w:rPr>
          <w:t>12/15/2016</w:t>
        </w:r>
      </w:hyperlink>
    </w:p>
    <w:p w:rsidR="00E63369" w:rsidRDefault="00485A15" w:rsidP="00E63369">
      <w:hyperlink r:id="rId19" w:history="1">
        <w:r w:rsidR="008B25DD" w:rsidRPr="008B25DD">
          <w:rPr>
            <w:rStyle w:val="Hyperlink"/>
          </w:rPr>
          <w:t>3/6/2018</w:t>
        </w:r>
      </w:hyperlink>
    </w:p>
    <w:p w:rsidR="008B25DD" w:rsidRDefault="00485A15" w:rsidP="00E63369">
      <w:hyperlink r:id="rId20" w:history="1">
        <w:r w:rsidR="008E3975" w:rsidRPr="008E3975">
          <w:rPr>
            <w:rStyle w:val="Hyperlink"/>
          </w:rPr>
          <w:t>3/8/2018</w:t>
        </w:r>
      </w:hyperlink>
    </w:p>
    <w:p w:rsidR="008E3975" w:rsidRDefault="008E3975" w:rsidP="00E63369"/>
    <w:p w:rsidR="00E63369" w:rsidRDefault="00E63369" w:rsidP="00E63369">
      <w:pPr>
        <w:sectPr w:rsidR="00E63369" w:rsidSect="00E63369">
          <w:pgSz w:w="12240" w:h="15840" w:code="1"/>
          <w:pgMar w:top="1080" w:right="1440" w:bottom="1080" w:left="1440" w:header="720" w:footer="720" w:gutter="0"/>
          <w:cols w:space="720"/>
          <w:noEndnote/>
          <w:docGrid w:linePitch="360"/>
        </w:sectPr>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E3975" w:rsidRPr="0087775B"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BE1889">
      <w:pPr>
        <w:tabs>
          <w:tab w:val="right" w:pos="5933"/>
        </w:tabs>
        <w:suppressAutoHyphens/>
        <w:rPr>
          <w:b/>
          <w:sz w:val="36"/>
        </w:rPr>
      </w:pPr>
      <w:r>
        <w:tab/>
      </w:r>
      <w:r>
        <w:rPr>
          <w:b/>
          <w:sz w:val="36"/>
        </w:rPr>
        <w:t>H. 3197</w:t>
      </w:r>
    </w:p>
    <w:p w:rsidR="008E3975" w:rsidRPr="00BE1889" w:rsidRDefault="008E3975" w:rsidP="00BE1889">
      <w:pPr>
        <w:tabs>
          <w:tab w:val="right" w:pos="5933"/>
        </w:tabs>
        <w:suppressAutoHyphens/>
      </w:pPr>
    </w:p>
    <w:p w:rsidR="008E3975" w:rsidRDefault="008E3975"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3F09">
        <w:t>Rep. King</w:t>
      </w: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E3975" w:rsidRPr="00BE1889" w:rsidRDefault="008E3975"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3975" w:rsidSect="0087775B">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9B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Pr="00325348" w:rsidRDefault="008E3975" w:rsidP="00690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E3975" w:rsidRDefault="008E39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Pr="005627E4" w:rsidRDefault="008E3975"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5627E4">
        <w:rPr>
          <w:color w:val="000000" w:themeColor="text1"/>
          <w:u w:color="000000" w:themeColor="text1"/>
        </w:rPr>
        <w:t>MEND SECTION 17</w:t>
      </w:r>
      <w:r w:rsidRPr="005627E4">
        <w:rPr>
          <w:color w:val="000000" w:themeColor="text1"/>
          <w:u w:color="000000" w:themeColor="text1"/>
        </w:rPr>
        <w:noBreakHyphen/>
        <w:t>5</w:t>
      </w:r>
      <w:r w:rsidRPr="005627E4">
        <w:rPr>
          <w:color w:val="000000" w:themeColor="text1"/>
          <w:u w:color="000000" w:themeColor="text1"/>
        </w:rPr>
        <w:noBreakHyphen/>
        <w:t>600, CODE OF LAWS OF SOUTH CAROLINA, 1976, RELATING TO PERMITS FOR CREMATION WHICH MUST BE ISSUED BY CORONERS, SO AS TO PROVIDE THAT NO FEE FOR A PERMIT FOR CREMATION MAY BE CHARGED.</w:t>
      </w:r>
    </w:p>
    <w:p w:rsidR="008E3975" w:rsidRDefault="008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E3975" w:rsidRDefault="008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Default="008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3975" w:rsidRDefault="008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5" w:rsidRPr="005627E4" w:rsidRDefault="008E3975"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SECTION</w:t>
      </w:r>
      <w:r w:rsidRPr="005627E4">
        <w:rPr>
          <w:color w:val="000000" w:themeColor="text1"/>
          <w:u w:color="000000" w:themeColor="text1"/>
        </w:rPr>
        <w:tab/>
        <w:t>1.</w:t>
      </w:r>
      <w:r w:rsidRPr="005627E4">
        <w:rPr>
          <w:color w:val="000000" w:themeColor="text1"/>
          <w:u w:color="000000" w:themeColor="text1"/>
        </w:rPr>
        <w:tab/>
        <w:t>Section 17</w:t>
      </w:r>
      <w:r w:rsidRPr="005627E4">
        <w:rPr>
          <w:color w:val="000000" w:themeColor="text1"/>
          <w:u w:color="000000" w:themeColor="text1"/>
        </w:rPr>
        <w:noBreakHyphen/>
        <w:t>5</w:t>
      </w:r>
      <w:r w:rsidRPr="005627E4">
        <w:rPr>
          <w:color w:val="000000" w:themeColor="text1"/>
          <w:u w:color="000000" w:themeColor="text1"/>
        </w:rPr>
        <w:noBreakHyphen/>
        <w:t>600 of the 1976 Code is amended to read:</w:t>
      </w:r>
    </w:p>
    <w:p w:rsidR="008E3975" w:rsidRPr="005627E4" w:rsidRDefault="008E3975"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975" w:rsidRPr="005627E4" w:rsidRDefault="008E3975"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ab/>
        <w:t>“Section 17</w:t>
      </w:r>
      <w:r w:rsidRPr="005627E4">
        <w:rPr>
          <w:color w:val="000000" w:themeColor="text1"/>
          <w:u w:color="000000" w:themeColor="text1"/>
        </w:rPr>
        <w:noBreakHyphen/>
        <w:t>5</w:t>
      </w:r>
      <w:r w:rsidRPr="005627E4">
        <w:rPr>
          <w:color w:val="000000" w:themeColor="text1"/>
          <w:u w:color="000000" w:themeColor="text1"/>
        </w:rPr>
        <w:noBreakHyphen/>
        <w:t>600.</w:t>
      </w:r>
      <w:r w:rsidRPr="005627E4">
        <w:rPr>
          <w:color w:val="000000" w:themeColor="text1"/>
          <w:u w:color="000000" w:themeColor="text1"/>
        </w:rPr>
        <w:tab/>
        <w:t xml:space="preserve">When the body of </w:t>
      </w:r>
      <w:r w:rsidRPr="005627E4">
        <w:rPr>
          <w:strike/>
          <w:color w:val="000000" w:themeColor="text1"/>
          <w:u w:color="000000" w:themeColor="text1"/>
        </w:rPr>
        <w:t>any</w:t>
      </w:r>
      <w:r w:rsidRPr="005627E4">
        <w:rPr>
          <w:color w:val="000000" w:themeColor="text1"/>
          <w:u w:color="000000" w:themeColor="text1"/>
        </w:rPr>
        <w:t xml:space="preserve"> </w:t>
      </w:r>
      <w:r w:rsidRPr="005627E4">
        <w:rPr>
          <w:color w:val="000000" w:themeColor="text1"/>
          <w:u w:val="single" w:color="000000" w:themeColor="text1"/>
        </w:rPr>
        <w:t>a</w:t>
      </w:r>
      <w:r w:rsidRPr="005627E4">
        <w:rPr>
          <w:color w:val="000000" w:themeColor="text1"/>
          <w:u w:color="000000" w:themeColor="text1"/>
        </w:rPr>
        <w:t xml:space="preserve"> dead person who died in the county is to be cremated, the person who has requested the cremation must secure a permit for the cremation from the coroner, deputy coroner, medical examiner, or deputy medical examiner. A person who wilfully fails to secure a permit for cremation is guilty of a misdemeanor and, upon conviction, must be fined not less than twenty dollars and not more than five hundred dollars. A permit for cremation promptly must be acted upon by the coroner or medical examiner </w:t>
      </w:r>
      <w:r w:rsidRPr="005627E4">
        <w:rPr>
          <w:color w:val="000000" w:themeColor="text1"/>
          <w:u w:val="single" w:color="000000" w:themeColor="text1"/>
        </w:rPr>
        <w:t>and no fee for a permit for cremation may be charged</w:t>
      </w:r>
      <w:r w:rsidRPr="005627E4">
        <w:rPr>
          <w:color w:val="000000" w:themeColor="text1"/>
          <w:u w:color="000000" w:themeColor="text1"/>
        </w:rPr>
        <w:t>.”</w:t>
      </w:r>
    </w:p>
    <w:p w:rsidR="008E3975" w:rsidRDefault="008E3975"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975" w:rsidRDefault="008E3975"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B05659">
        <w:t>.</w:t>
      </w:r>
      <w:r w:rsidRPr="00B05659">
        <w:tab/>
        <w:t>Section 44</w:t>
      </w:r>
      <w:r w:rsidRPr="00B05659">
        <w:noBreakHyphen/>
        <w:t>63</w:t>
      </w:r>
      <w:r w:rsidRPr="00B05659">
        <w:noBreakHyphen/>
        <w:t>40 of the 1976 Code is amended to read:</w:t>
      </w:r>
    </w:p>
    <w:p w:rsidR="008E3975" w:rsidRPr="00B05659" w:rsidRDefault="008E3975"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3975" w:rsidRPr="00B05659" w:rsidRDefault="008E3975"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659">
        <w:tab/>
        <w:t>“Section 44</w:t>
      </w:r>
      <w:r w:rsidRPr="00B05659">
        <w:noBreakHyphen/>
        <w:t>63</w:t>
      </w:r>
      <w:r w:rsidRPr="00B05659">
        <w:noBreakHyphen/>
        <w:t>40.</w:t>
      </w:r>
      <w:r w:rsidRPr="00B05659">
        <w:tab/>
      </w:r>
      <w:r w:rsidRPr="00B05659">
        <w:rPr>
          <w:u w:val="single"/>
        </w:rPr>
        <w:t>(A)</w:t>
      </w:r>
      <w:r w:rsidRPr="00B05659">
        <w:tab/>
        <w:t xml:space="preserve">The State Registrar must appoint the chief administrative officer of each county health department as the county registrar. All persons in the county required by law to file reports of birth, death, and fetal death must transmit these reports to the State Registrar at intervals prescribed by the State Registrar. The county registrar may appoint a deputy registrar who is vested with </w:t>
      </w:r>
      <w:r w:rsidRPr="00B05659">
        <w:lastRenderedPageBreak/>
        <w:t>the right to carry on the duties of the office. The county registrar and deputy registrar must carry out the duties formerly carried out by local registrars without additional compensation. The county registrar must appoint a subregistrar for each hospital, nursing home, and other institution as required within the county whose duty it is to issue Burial</w:t>
      </w:r>
      <w:r w:rsidRPr="00B05659">
        <w:noBreakHyphen/>
        <w:t>Removal</w:t>
      </w:r>
      <w:r w:rsidRPr="00B05659">
        <w:noBreakHyphen/>
        <w:t>Transit Permits for deaths occurring at the hospitals, nursing homes, and other institutions. The county registrar must require the coroner of the county to issue Burial</w:t>
      </w:r>
      <w:r w:rsidRPr="00B05659">
        <w:noBreakHyphen/>
        <w:t>Removal</w:t>
      </w:r>
      <w:r w:rsidRPr="00B05659">
        <w:noBreakHyphen/>
        <w:t>Transit Permits for deaths occurring outside hospitals, nursing homes, or other institutions.</w:t>
      </w:r>
    </w:p>
    <w:p w:rsidR="008E3975" w:rsidRDefault="008E3975" w:rsidP="00B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659">
        <w:tab/>
      </w:r>
      <w:r w:rsidRPr="00B05659">
        <w:rPr>
          <w:u w:val="single"/>
        </w:rPr>
        <w:t>(B)</w:t>
      </w:r>
      <w:r w:rsidRPr="00B05659">
        <w:tab/>
      </w:r>
      <w:r w:rsidRPr="00B05659">
        <w:rPr>
          <w:u w:val="single"/>
        </w:rPr>
        <w:t>No coroner or medical examiner may charge a fee for a Burial</w:t>
      </w:r>
      <w:r w:rsidRPr="00B05659">
        <w:rPr>
          <w:u w:val="single"/>
        </w:rPr>
        <w:noBreakHyphen/>
        <w:t>Removal</w:t>
      </w:r>
      <w:r w:rsidRPr="00B05659">
        <w:rPr>
          <w:u w:val="single"/>
        </w:rPr>
        <w:noBreakHyphen/>
        <w:t>Transit Permit.</w:t>
      </w:r>
      <w:r w:rsidRPr="00B05659">
        <w:t>”</w:t>
      </w:r>
      <w:r w:rsidRPr="00B05659">
        <w:tab/>
      </w:r>
    </w:p>
    <w:p w:rsidR="008E3975" w:rsidRPr="005627E4" w:rsidRDefault="008E3975" w:rsidP="00BF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975" w:rsidRDefault="008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E3975" w:rsidRDefault="008E39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3369" w:rsidRDefault="00E63369" w:rsidP="008E3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63369" w:rsidSect="0087775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9FC" w:rsidRDefault="006509FC" w:rsidP="009F0C77">
      <w:r>
        <w:separator/>
      </w:r>
    </w:p>
  </w:endnote>
  <w:endnote w:type="continuationSeparator" w:id="0">
    <w:p w:rsidR="006509FC" w:rsidRDefault="006509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4B9431-A3D7-4B68-80D1-05A8784B3DC2}"/>
    <w:embedBold r:id="rId2" w:fontKey="{A7A41DBC-710E-4254-92D2-7BF53A09E9CA}"/>
  </w:font>
  <w:font w:name="Calibri">
    <w:panose1 w:val="020F0502020204030204"/>
    <w:charset w:val="00"/>
    <w:family w:val="swiss"/>
    <w:pitch w:val="variable"/>
    <w:sig w:usb0="E00002FF" w:usb1="4000ACFF" w:usb2="00000001" w:usb3="00000000" w:csb0="0000019F" w:csb1="00000000"/>
    <w:embedRegular r:id="rId3" w:fontKey="{682B9045-D54C-4992-99DA-D868A09D6A91}"/>
  </w:font>
  <w:font w:name="Segoe UI">
    <w:panose1 w:val="020B0502040204020203"/>
    <w:charset w:val="00"/>
    <w:family w:val="swiss"/>
    <w:pitch w:val="variable"/>
    <w:sig w:usb0="E10022FF" w:usb1="C000E47F" w:usb2="00000029" w:usb3="00000000" w:csb0="000001DF" w:csb1="00000000"/>
    <w:embedRegular r:id="rId4" w:fontKey="{1727C83D-8705-4297-A885-573E197D0BA4}"/>
  </w:font>
  <w:font w:name="Cambria">
    <w:panose1 w:val="02040503050406030204"/>
    <w:charset w:val="00"/>
    <w:family w:val="roman"/>
    <w:pitch w:val="variable"/>
    <w:sig w:usb0="E00002FF" w:usb1="400004FF" w:usb2="00000000" w:usb3="00000000" w:csb0="0000019F" w:csb1="00000000"/>
    <w:embedRegular r:id="rId5" w:fontKey="{C60A0A70-23AC-4B37-92D5-B01A73937E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975" w:rsidRPr="006906FF" w:rsidRDefault="008E3975" w:rsidP="006906FF">
    <w:pPr>
      <w:pStyle w:val="Footer"/>
      <w:tabs>
        <w:tab w:val="clear" w:pos="4680"/>
        <w:tab w:val="clear" w:pos="9360"/>
        <w:tab w:val="center" w:pos="2995"/>
      </w:tabs>
      <w:spacing w:before="120"/>
    </w:pPr>
    <w:r>
      <w:t>[3197-</w:t>
    </w:r>
    <w:r>
      <w:fldChar w:fldCharType="begin"/>
    </w:r>
    <w:r>
      <w:instrText xml:space="preserve"> PAGE  \* MERGEFORMAT </w:instrText>
    </w:r>
    <w:r>
      <w:fldChar w:fldCharType="separate"/>
    </w:r>
    <w:r w:rsidR="00AD7A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75B" w:rsidRPr="006906FF" w:rsidRDefault="008E3975" w:rsidP="006906FF">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sidR="00AD7A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9FC" w:rsidRDefault="006509FC" w:rsidP="009F0C77">
      <w:r>
        <w:separator/>
      </w:r>
    </w:p>
  </w:footnote>
  <w:footnote w:type="continuationSeparator" w:id="0">
    <w:p w:rsidR="006509FC" w:rsidRDefault="006509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3AHB17"/>
    <w:docVar w:name="CoverBillType" w:val="b"/>
    <w:docVar w:name="docpath" w:val="L:\Council\bills\BH\7013AHB17.DOCX"/>
    <w:docVar w:name="dvBillNumber" w:val="3197"/>
    <w:docVar w:name="dvBillNumberPrefix" w:val="H. "/>
    <w:docVar w:name="dvOriginalBody" w:val="House"/>
    <w:docVar w:name="dvSteno" w:val="BH"/>
    <w:docVar w:name="NameofBody" w:val="h"/>
    <w:docVar w:name="vgroup2" w:val="Council"/>
  </w:docVars>
  <w:rsids>
    <w:rsidRoot w:val="006509FC"/>
    <w:rsid w:val="00011869"/>
    <w:rsid w:val="00015CD6"/>
    <w:rsid w:val="000579CA"/>
    <w:rsid w:val="000E1785"/>
    <w:rsid w:val="000E68B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313B"/>
    <w:rsid w:val="00284AAE"/>
    <w:rsid w:val="002E5912"/>
    <w:rsid w:val="00301B21"/>
    <w:rsid w:val="00325348"/>
    <w:rsid w:val="0032732C"/>
    <w:rsid w:val="00336AD0"/>
    <w:rsid w:val="003645B6"/>
    <w:rsid w:val="0037079A"/>
    <w:rsid w:val="003C3B83"/>
    <w:rsid w:val="003C4DAB"/>
    <w:rsid w:val="003D01E8"/>
    <w:rsid w:val="003E5288"/>
    <w:rsid w:val="003F6D79"/>
    <w:rsid w:val="0041760A"/>
    <w:rsid w:val="00417C01"/>
    <w:rsid w:val="004403BD"/>
    <w:rsid w:val="00461441"/>
    <w:rsid w:val="004809EE"/>
    <w:rsid w:val="004E7D54"/>
    <w:rsid w:val="005273C6"/>
    <w:rsid w:val="00530A69"/>
    <w:rsid w:val="005310A3"/>
    <w:rsid w:val="00545593"/>
    <w:rsid w:val="00577C6C"/>
    <w:rsid w:val="005C2FE2"/>
    <w:rsid w:val="005E2BC9"/>
    <w:rsid w:val="005E2E66"/>
    <w:rsid w:val="005E6FFB"/>
    <w:rsid w:val="00605102"/>
    <w:rsid w:val="006215AA"/>
    <w:rsid w:val="006509FC"/>
    <w:rsid w:val="006906FF"/>
    <w:rsid w:val="006913C9"/>
    <w:rsid w:val="0069470D"/>
    <w:rsid w:val="00734F00"/>
    <w:rsid w:val="00761366"/>
    <w:rsid w:val="007A70AE"/>
    <w:rsid w:val="007C3CFC"/>
    <w:rsid w:val="008362E8"/>
    <w:rsid w:val="008A1768"/>
    <w:rsid w:val="008B25DD"/>
    <w:rsid w:val="008E3975"/>
    <w:rsid w:val="008F0F33"/>
    <w:rsid w:val="008F4429"/>
    <w:rsid w:val="0094021A"/>
    <w:rsid w:val="009B44AF"/>
    <w:rsid w:val="009B6C7D"/>
    <w:rsid w:val="009C6A0B"/>
    <w:rsid w:val="009D2D32"/>
    <w:rsid w:val="009F0C77"/>
    <w:rsid w:val="009F4DD1"/>
    <w:rsid w:val="00A41684"/>
    <w:rsid w:val="00A42C9B"/>
    <w:rsid w:val="00A64E80"/>
    <w:rsid w:val="00A72BCD"/>
    <w:rsid w:val="00A741D9"/>
    <w:rsid w:val="00A833AB"/>
    <w:rsid w:val="00A9741D"/>
    <w:rsid w:val="00AB6355"/>
    <w:rsid w:val="00AD4B17"/>
    <w:rsid w:val="00AD7A62"/>
    <w:rsid w:val="00B412D4"/>
    <w:rsid w:val="00BD74D4"/>
    <w:rsid w:val="00BE3C22"/>
    <w:rsid w:val="00BF320F"/>
    <w:rsid w:val="00C0345E"/>
    <w:rsid w:val="00C3483A"/>
    <w:rsid w:val="00C74E9D"/>
    <w:rsid w:val="00C82FD3"/>
    <w:rsid w:val="00C92819"/>
    <w:rsid w:val="00CC6B7B"/>
    <w:rsid w:val="00CD2089"/>
    <w:rsid w:val="00D21802"/>
    <w:rsid w:val="00D73A67"/>
    <w:rsid w:val="00D970A9"/>
    <w:rsid w:val="00DF3845"/>
    <w:rsid w:val="00E41911"/>
    <w:rsid w:val="00E63369"/>
    <w:rsid w:val="00E92EEF"/>
    <w:rsid w:val="00EF2368"/>
    <w:rsid w:val="00F24442"/>
    <w:rsid w:val="00F50AE3"/>
    <w:rsid w:val="00F656BA"/>
    <w:rsid w:val="00F671F9"/>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8E0D7C-0B6F-4196-972B-E3BFBECE5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4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5B6"/>
    <w:rPr>
      <w:rFonts w:ascii="Segoe UI" w:eastAsia="Times New Roman" w:hAnsi="Segoe UI" w:cs="Segoe UI"/>
      <w:sz w:val="18"/>
      <w:szCs w:val="18"/>
    </w:rPr>
  </w:style>
  <w:style w:type="character" w:styleId="Hyperlink">
    <w:name w:val="Hyperlink"/>
    <w:basedOn w:val="DefaultParagraphFont"/>
    <w:uiPriority w:val="99"/>
    <w:unhideWhenUsed/>
    <w:rsid w:val="00E633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80308.docx" TargetMode="External"/><Relationship Id="rId18" Type="http://schemas.openxmlformats.org/officeDocument/2006/relationships/hyperlink" Target="file:///p:\pprever\2017-18\3197_2016121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110.docx" TargetMode="External"/><Relationship Id="rId12" Type="http://schemas.openxmlformats.org/officeDocument/2006/relationships/hyperlink" Target="file:///h:\hj\20180308.docx" TargetMode="External"/><Relationship Id="rId17" Type="http://schemas.openxmlformats.org/officeDocument/2006/relationships/hyperlink" Target="http://www.scstatehouse.gov/billsearch.php?billnumbers=3197&amp;session=122&amp;summary=B" TargetMode="External"/><Relationship Id="rId2" Type="http://schemas.openxmlformats.org/officeDocument/2006/relationships/styles" Target="styles.xml"/><Relationship Id="rId16" Type="http://schemas.openxmlformats.org/officeDocument/2006/relationships/hyperlink" Target="file:///h:\sj\20180313.docx" TargetMode="External"/><Relationship Id="rId20" Type="http://schemas.openxmlformats.org/officeDocument/2006/relationships/hyperlink" Target="file:///p:\pprever\2017-18\3197_2018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08.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313.docx" TargetMode="External"/><Relationship Id="rId23" Type="http://schemas.openxmlformats.org/officeDocument/2006/relationships/fontTable" Target="fontTable.xml"/><Relationship Id="rId10" Type="http://schemas.openxmlformats.org/officeDocument/2006/relationships/hyperlink" Target="file:///h:\hj\20180308.docx" TargetMode="External"/><Relationship Id="rId19" Type="http://schemas.openxmlformats.org/officeDocument/2006/relationships/hyperlink" Target="file:///p:\pprever\2017-18\3197_20180306.docx" TargetMode="External"/><Relationship Id="rId4" Type="http://schemas.openxmlformats.org/officeDocument/2006/relationships/webSettings" Target="webSettings.xml"/><Relationship Id="rId9" Type="http://schemas.openxmlformats.org/officeDocument/2006/relationships/hyperlink" Target="file:///h:\hj\20180306.docx" TargetMode="External"/><Relationship Id="rId14" Type="http://schemas.openxmlformats.org/officeDocument/2006/relationships/hyperlink" Target="file:///h:\hj\201803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096F1-B848-43D8-9BC5-8DE3B275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FF6F4E8.dotm</Template>
  <TotalTime>0</TotalTime>
  <Pages>4</Pages>
  <Words>693</Words>
  <Characters>3955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3197: Permits for cremation - South Carolina Legislature Online</dc:title>
  <dc:creator>%USERNAME%</dc:creator>
  <cp:lastModifiedBy>S Volk</cp:lastModifiedBy>
  <cp:revision>2</cp:revision>
  <cp:lastPrinted>2016-09-26T17:05:00Z</cp:lastPrinted>
  <dcterms:created xsi:type="dcterms:W3CDTF">2018-04-16T12:39:00Z</dcterms:created>
  <dcterms:modified xsi:type="dcterms:W3CDTF">2018-04-16T12:39:00Z</dcterms:modified>
</cp:coreProperties>
</file>