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4A" w:rsidRDefault="0067444A" w:rsidP="0067444A">
      <w:pPr>
        <w:widowControl w:val="0"/>
        <w:jc w:val="center"/>
      </w:pPr>
      <w:r w:rsidRPr="0067444A">
        <w:rPr>
          <w:b/>
        </w:rPr>
        <w:t>South Carolina General Assembly</w:t>
      </w:r>
    </w:p>
    <w:p w:rsidR="0067444A" w:rsidRDefault="0067444A" w:rsidP="0067444A">
      <w:pPr>
        <w:widowControl w:val="0"/>
        <w:jc w:val="center"/>
      </w:pPr>
      <w:r>
        <w:t>122nd Session, 2017-2018</w:t>
      </w:r>
    </w:p>
    <w:p w:rsidR="0067444A" w:rsidRDefault="0067444A" w:rsidP="0067444A">
      <w:pPr>
        <w:widowControl w:val="0"/>
        <w:jc w:val="left"/>
      </w:pPr>
    </w:p>
    <w:p w:rsidR="0067444A" w:rsidRDefault="0067444A" w:rsidP="0067444A">
      <w:pPr>
        <w:widowControl w:val="0"/>
        <w:jc w:val="left"/>
        <w:rPr>
          <w:b/>
        </w:rPr>
      </w:pPr>
      <w:r w:rsidRPr="0067444A">
        <w:rPr>
          <w:b/>
        </w:rPr>
        <w:t>H. 3238</w:t>
      </w:r>
    </w:p>
    <w:p w:rsidR="0067444A" w:rsidRDefault="0067444A" w:rsidP="0067444A">
      <w:pPr>
        <w:widowControl w:val="0"/>
        <w:jc w:val="left"/>
        <w:rPr>
          <w:b/>
        </w:rPr>
      </w:pPr>
    </w:p>
    <w:p w:rsidR="0067444A" w:rsidRDefault="0067444A" w:rsidP="0067444A">
      <w:pPr>
        <w:widowControl w:val="0"/>
        <w:jc w:val="left"/>
      </w:pPr>
      <w:r w:rsidRPr="0067444A">
        <w:rPr>
          <w:b/>
        </w:rPr>
        <w:t>STATUS INFORMATION</w:t>
      </w:r>
    </w:p>
    <w:p w:rsidR="0067444A" w:rsidRDefault="0067444A" w:rsidP="0067444A">
      <w:pPr>
        <w:widowControl w:val="0"/>
        <w:jc w:val="left"/>
      </w:pPr>
    </w:p>
    <w:p w:rsidR="0067444A" w:rsidRDefault="0067444A" w:rsidP="0067444A">
      <w:pPr>
        <w:widowControl w:val="0"/>
        <w:jc w:val="left"/>
      </w:pPr>
      <w:r>
        <w:t>General Bill</w:t>
      </w:r>
    </w:p>
    <w:p w:rsidR="0067444A" w:rsidRDefault="00456AFE" w:rsidP="0067444A">
      <w:pPr>
        <w:widowControl w:val="0"/>
        <w:jc w:val="left"/>
      </w:pPr>
      <w:r>
        <w:t>Sponsors: Reps. Allison and Felder</w:t>
      </w:r>
    </w:p>
    <w:p w:rsidR="0067444A" w:rsidRDefault="0067444A" w:rsidP="0067444A">
      <w:pPr>
        <w:widowControl w:val="0"/>
        <w:jc w:val="left"/>
      </w:pPr>
      <w:r>
        <w:t>Document Path: l:\council\bills\gt\5187cm17.docx</w:t>
      </w:r>
    </w:p>
    <w:p w:rsidR="0067444A" w:rsidRDefault="0067444A" w:rsidP="0067444A">
      <w:pPr>
        <w:widowControl w:val="0"/>
        <w:jc w:val="left"/>
      </w:pPr>
    </w:p>
    <w:p w:rsidR="00456AFE" w:rsidRDefault="00456AFE" w:rsidP="0067444A">
      <w:pPr>
        <w:widowControl w:val="0"/>
        <w:jc w:val="left"/>
      </w:pPr>
      <w:r>
        <w:t>Introduced in the House on January 10, 2017</w:t>
      </w:r>
    </w:p>
    <w:p w:rsidR="00456AFE" w:rsidRPr="00456AFE" w:rsidRDefault="00456AFE" w:rsidP="0067444A">
      <w:pPr>
        <w:widowControl w:val="0"/>
        <w:jc w:val="left"/>
      </w:pPr>
      <w:r>
        <w:t xml:space="preserve">Currently residing in the House Committee on </w:t>
      </w:r>
      <w:r w:rsidRPr="00456AFE">
        <w:rPr>
          <w:b/>
        </w:rPr>
        <w:t>Education and Public Works</w:t>
      </w:r>
    </w:p>
    <w:p w:rsidR="00456AFE" w:rsidRDefault="00456AFE" w:rsidP="0067444A">
      <w:pPr>
        <w:widowControl w:val="0"/>
        <w:jc w:val="left"/>
      </w:pPr>
    </w:p>
    <w:p w:rsidR="0067444A" w:rsidRDefault="0067444A" w:rsidP="0067444A">
      <w:pPr>
        <w:widowControl w:val="0"/>
        <w:jc w:val="left"/>
      </w:pPr>
      <w:r>
        <w:t xml:space="preserve">Summary: </w:t>
      </w:r>
      <w:r w:rsidR="009F6BA0">
        <w:t>Department of Transportation</w:t>
      </w:r>
    </w:p>
    <w:p w:rsidR="0067444A" w:rsidRDefault="0067444A" w:rsidP="0067444A">
      <w:pPr>
        <w:widowControl w:val="0"/>
        <w:jc w:val="left"/>
      </w:pPr>
    </w:p>
    <w:p w:rsidR="0067444A" w:rsidRDefault="0067444A" w:rsidP="0067444A">
      <w:pPr>
        <w:widowControl w:val="0"/>
        <w:jc w:val="left"/>
      </w:pPr>
    </w:p>
    <w:p w:rsidR="0067444A" w:rsidRDefault="0067444A" w:rsidP="0067444A">
      <w:pPr>
        <w:widowControl w:val="0"/>
        <w:tabs>
          <w:tab w:val="center" w:pos="590"/>
          <w:tab w:val="center" w:pos="1440"/>
          <w:tab w:val="left" w:pos="1872"/>
          <w:tab w:val="left" w:pos="9187"/>
        </w:tabs>
        <w:jc w:val="left"/>
      </w:pPr>
      <w:r w:rsidRPr="0067444A">
        <w:rPr>
          <w:b/>
        </w:rPr>
        <w:t>HISTORY OF LEGISLATIVE ACTIONS</w:t>
      </w:r>
    </w:p>
    <w:p w:rsidR="0067444A" w:rsidRDefault="0067444A" w:rsidP="0067444A">
      <w:pPr>
        <w:widowControl w:val="0"/>
        <w:tabs>
          <w:tab w:val="center" w:pos="590"/>
          <w:tab w:val="center" w:pos="1440"/>
          <w:tab w:val="left" w:pos="1872"/>
          <w:tab w:val="left" w:pos="9187"/>
        </w:tabs>
        <w:jc w:val="left"/>
      </w:pPr>
    </w:p>
    <w:p w:rsidR="0067444A" w:rsidRPr="0067444A" w:rsidRDefault="0067444A" w:rsidP="0067444A">
      <w:pPr>
        <w:widowControl w:val="0"/>
        <w:tabs>
          <w:tab w:val="center" w:pos="590"/>
          <w:tab w:val="center" w:pos="1440"/>
          <w:tab w:val="left" w:pos="1872"/>
          <w:tab w:val="left" w:pos="9187"/>
        </w:tabs>
        <w:jc w:val="left"/>
      </w:pPr>
      <w:r w:rsidRPr="0067444A">
        <w:rPr>
          <w:u w:val="single"/>
        </w:rPr>
        <w:tab/>
        <w:t>Date</w:t>
      </w:r>
      <w:r w:rsidRPr="0067444A">
        <w:rPr>
          <w:u w:val="single"/>
        </w:rPr>
        <w:tab/>
        <w:t>Body</w:t>
      </w:r>
      <w:r w:rsidRPr="0067444A">
        <w:rPr>
          <w:u w:val="single"/>
        </w:rPr>
        <w:tab/>
        <w:t>Action Description with journal page number</w:t>
      </w:r>
      <w:r w:rsidRPr="0067444A">
        <w:rPr>
          <w:u w:val="single"/>
        </w:rPr>
        <w:tab/>
      </w:r>
    </w:p>
    <w:p w:rsidR="00AB36E3" w:rsidRDefault="00AB36E3" w:rsidP="00AB36E3">
      <w:pPr>
        <w:widowControl w:val="0"/>
        <w:tabs>
          <w:tab w:val="right" w:pos="1008"/>
          <w:tab w:val="left" w:pos="1152"/>
          <w:tab w:val="left" w:pos="1872"/>
          <w:tab w:val="left" w:pos="9187"/>
        </w:tabs>
        <w:ind w:left="2088" w:hanging="2088"/>
        <w:jc w:val="left"/>
      </w:pPr>
      <w:r>
        <w:tab/>
        <w:t>12/15/2016</w:t>
      </w:r>
      <w:r>
        <w:tab/>
        <w:t>House</w:t>
      </w:r>
      <w:r>
        <w:tab/>
      </w:r>
      <w:r w:rsidRPr="00E671F2">
        <w:t>Prefiled</w:t>
      </w:r>
    </w:p>
    <w:p w:rsidR="00AB36E3" w:rsidRDefault="00AB36E3" w:rsidP="00AB36E3">
      <w:pPr>
        <w:widowControl w:val="0"/>
        <w:tabs>
          <w:tab w:val="right" w:pos="1008"/>
          <w:tab w:val="left" w:pos="1152"/>
          <w:tab w:val="left" w:pos="1872"/>
          <w:tab w:val="left" w:pos="9187"/>
        </w:tabs>
        <w:ind w:left="2088" w:hanging="2088"/>
        <w:jc w:val="left"/>
      </w:pPr>
      <w:r>
        <w:tab/>
        <w:t>12/15/2016</w:t>
      </w:r>
      <w:r>
        <w:tab/>
        <w:t>House</w:t>
      </w:r>
      <w:r>
        <w:tab/>
      </w:r>
      <w:r w:rsidRPr="00E671F2">
        <w:t xml:space="preserve">Referred to Committee on </w:t>
      </w:r>
      <w:r w:rsidRPr="00E671F2">
        <w:rPr>
          <w:b/>
        </w:rPr>
        <w:t>Education and Public Works</w:t>
      </w:r>
    </w:p>
    <w:p w:rsidR="00AB36E3" w:rsidRDefault="00AB36E3" w:rsidP="00AB36E3">
      <w:pPr>
        <w:widowControl w:val="0"/>
        <w:tabs>
          <w:tab w:val="right" w:pos="1008"/>
          <w:tab w:val="left" w:pos="1152"/>
          <w:tab w:val="left" w:pos="1872"/>
          <w:tab w:val="left" w:pos="9187"/>
        </w:tabs>
        <w:ind w:left="2088" w:hanging="2088"/>
        <w:jc w:val="left"/>
      </w:pPr>
      <w:r>
        <w:tab/>
        <w:t>1/10/2017</w:t>
      </w:r>
      <w:r>
        <w:tab/>
        <w:t>House</w:t>
      </w:r>
      <w:r>
        <w:tab/>
      </w:r>
      <w:r w:rsidRPr="00E671F2">
        <w:t>Introduced and read first time (</w:t>
      </w:r>
      <w:hyperlink r:id="rId7" w:history="1">
        <w:r w:rsidRPr="00E671F2">
          <w:rPr>
            <w:rStyle w:val="Hyperlink"/>
          </w:rPr>
          <w:t>House Journal</w:t>
        </w:r>
        <w:r w:rsidRPr="00E671F2">
          <w:rPr>
            <w:rStyle w:val="Hyperlink"/>
          </w:rPr>
          <w:noBreakHyphen/>
          <w:t>page 124</w:t>
        </w:r>
      </w:hyperlink>
      <w:r w:rsidRPr="00E671F2">
        <w:t>)</w:t>
      </w:r>
    </w:p>
    <w:p w:rsidR="00AB36E3" w:rsidRDefault="00AB36E3" w:rsidP="00AB36E3">
      <w:pPr>
        <w:widowControl w:val="0"/>
        <w:tabs>
          <w:tab w:val="right" w:pos="1008"/>
          <w:tab w:val="left" w:pos="1152"/>
          <w:tab w:val="left" w:pos="1872"/>
          <w:tab w:val="left" w:pos="9187"/>
        </w:tabs>
        <w:ind w:left="2088" w:hanging="2088"/>
        <w:jc w:val="left"/>
      </w:pPr>
      <w:r>
        <w:tab/>
        <w:t>1/10/2017</w:t>
      </w:r>
      <w:r>
        <w:tab/>
        <w:t>House</w:t>
      </w:r>
      <w:r>
        <w:tab/>
      </w:r>
      <w:r w:rsidRPr="00E671F2">
        <w:t>Referred to Co</w:t>
      </w:r>
      <w:r>
        <w:t xml:space="preserve">mmittee on </w:t>
      </w:r>
      <w:r w:rsidRPr="00E671F2">
        <w:rPr>
          <w:b/>
        </w:rPr>
        <w:t>Education and Public Works</w:t>
      </w:r>
      <w:r w:rsidRPr="00E671F2">
        <w:t xml:space="preserve"> (</w:t>
      </w:r>
      <w:hyperlink r:id="rId8" w:history="1">
        <w:r w:rsidRPr="00E671F2">
          <w:rPr>
            <w:rStyle w:val="Hyperlink"/>
          </w:rPr>
          <w:t>House Journal</w:t>
        </w:r>
        <w:r w:rsidRPr="00E671F2">
          <w:rPr>
            <w:rStyle w:val="Hyperlink"/>
          </w:rPr>
          <w:noBreakHyphen/>
          <w:t>page 124</w:t>
        </w:r>
      </w:hyperlink>
      <w:r w:rsidRPr="00E671F2">
        <w:t>)</w:t>
      </w:r>
    </w:p>
    <w:p w:rsidR="00AB36E3" w:rsidRDefault="00AB36E3" w:rsidP="00AB36E3">
      <w:pPr>
        <w:widowControl w:val="0"/>
        <w:tabs>
          <w:tab w:val="right" w:pos="1008"/>
          <w:tab w:val="left" w:pos="1152"/>
          <w:tab w:val="left" w:pos="1872"/>
          <w:tab w:val="left" w:pos="9187"/>
        </w:tabs>
        <w:ind w:left="2088" w:hanging="2088"/>
        <w:jc w:val="left"/>
      </w:pPr>
    </w:p>
    <w:p w:rsidR="0067444A" w:rsidRDefault="0067444A" w:rsidP="006744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444A">
          <w:rPr>
            <w:rStyle w:val="Hyperlink"/>
          </w:rPr>
          <w:t>legislative information</w:t>
        </w:r>
      </w:hyperlink>
      <w:r>
        <w:t xml:space="preserve"> at the website</w:t>
      </w:r>
    </w:p>
    <w:p w:rsidR="0067444A" w:rsidRDefault="0067444A" w:rsidP="0067444A">
      <w:pPr>
        <w:widowControl w:val="0"/>
        <w:tabs>
          <w:tab w:val="right" w:pos="1008"/>
          <w:tab w:val="left" w:pos="1152"/>
          <w:tab w:val="left" w:pos="1872"/>
          <w:tab w:val="left" w:pos="9187"/>
        </w:tabs>
        <w:ind w:left="2088" w:hanging="2088"/>
        <w:jc w:val="left"/>
      </w:pPr>
    </w:p>
    <w:p w:rsidR="0067444A" w:rsidRPr="0067444A" w:rsidRDefault="0067444A" w:rsidP="0067444A">
      <w:pPr>
        <w:widowControl w:val="0"/>
        <w:tabs>
          <w:tab w:val="right" w:pos="1008"/>
          <w:tab w:val="left" w:pos="1152"/>
          <w:tab w:val="left" w:pos="1872"/>
          <w:tab w:val="left" w:pos="9187"/>
        </w:tabs>
        <w:ind w:left="2088" w:hanging="2088"/>
        <w:jc w:val="left"/>
      </w:pPr>
    </w:p>
    <w:p w:rsidR="0067444A" w:rsidRDefault="0067444A" w:rsidP="0067444A">
      <w:pPr>
        <w:widowControl w:val="0"/>
        <w:jc w:val="left"/>
      </w:pPr>
      <w:r w:rsidRPr="0067444A">
        <w:rPr>
          <w:b/>
        </w:rPr>
        <w:t>VERSIONS OF THIS BILL</w:t>
      </w:r>
    </w:p>
    <w:p w:rsidR="0067444A" w:rsidRDefault="0067444A" w:rsidP="0067444A">
      <w:pPr>
        <w:widowControl w:val="0"/>
        <w:jc w:val="left"/>
      </w:pPr>
    </w:p>
    <w:p w:rsidR="0067444A" w:rsidRDefault="00533EF4" w:rsidP="0067444A">
      <w:pPr>
        <w:widowControl w:val="0"/>
        <w:jc w:val="left"/>
      </w:pPr>
      <w:hyperlink r:id="rId10" w:history="1">
        <w:r w:rsidR="0067444A">
          <w:rPr>
            <w:rStyle w:val="Hyperlink"/>
          </w:rPr>
          <w:t>12/15/2016</w:t>
        </w:r>
      </w:hyperlink>
    </w:p>
    <w:p w:rsidR="0067444A" w:rsidRDefault="0067444A" w:rsidP="0067444A"/>
    <w:p w:rsidR="0067444A" w:rsidRDefault="0067444A" w:rsidP="0067444A">
      <w:pPr>
        <w:sectPr w:rsidR="0067444A" w:rsidSect="0067444A">
          <w:pgSz w:w="12240" w:h="15840" w:code="1"/>
          <w:pgMar w:top="1080" w:right="1440" w:bottom="1080" w:left="1440" w:header="720" w:footer="720" w:gutter="0"/>
          <w:cols w:space="720"/>
          <w:noEndnote/>
          <w:docGrid w:linePitch="360"/>
        </w:sectPr>
      </w:pPr>
    </w:p>
    <w:p w:rsidR="0005229B" w:rsidRDefault="00052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C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4C7A61">
        <w:noBreakHyphen/>
      </w:r>
      <w:r>
        <w:t>5</w:t>
      </w:r>
      <w:r w:rsidR="004C7A61">
        <w:noBreakHyphen/>
      </w:r>
      <w:r>
        <w:t>820, CODE OF LAWS OF SOUTH CAROLINA, 1976, RELATING TO THE DEPARTMENT OF TRANSPORTATION OBTAINING CONSENT FROM A MUNICIPALITY BEFORE PERFORMING WORK ON A STATE HIGHWAY WITHIN A MUNICIPALITY, SO AS TO DELETE A REFERENCE TO SECTION 57</w:t>
      </w:r>
      <w:r w:rsidR="004C7A61">
        <w:noBreakHyphen/>
      </w:r>
      <w:r>
        <w:t>5</w:t>
      </w:r>
      <w:r w:rsidR="004C7A61">
        <w:noBreakHyphen/>
      </w:r>
      <w:r>
        <w:t>830, TO PROVIDE THAT SUCH WORK MUST BE APPROVED BY THE MUNICIPALITY PRIOR TO THE PROJECT</w:t>
      </w:r>
      <w:r w:rsidR="004C7A61" w:rsidRPr="004C7A61">
        <w:t>’</w:t>
      </w:r>
      <w:r>
        <w:t>S INCLUSION IN THE STATEWIDE TRANSPORTATION IMPROVEMENT PROGRAM AND SUBJECT TO THE MUTUALLY AGREED UPON DESIGN FEATURES AND TYPICAL SECTION FOUND IN THE FINAL ENVIRONMENTAL DOCUMENT FOR THE PROJECT, AND TO PROVIDE THAT APPROVAL IS NOT REQUIRED FOR WORK PERFORMED ON A BRIDGE THAT QUALIFIES FOR FEDERAL EMERGENCY BRIDGE REPLACEMENT FUNDS; AND TO REPEAL SECTION 57</w:t>
      </w:r>
      <w:r w:rsidR="004C7A61">
        <w:noBreakHyphen/>
      </w:r>
      <w:r>
        <w:t>5</w:t>
      </w:r>
      <w:r w:rsidR="004C7A61">
        <w:noBreakHyphen/>
      </w:r>
      <w:r w:rsidR="009270D0">
        <w:t>830</w:t>
      </w:r>
      <w:r>
        <w:t xml:space="preserve"> RELATING TO THE PROVISION THAT ALLOWS A MUNICIPALITY TO REVIEW AND APPROVE CERTAIN DEPARTMENT OF TRANSPORTATION PROJECTS UNDERTAKEN WITHIN A MUNICIPALITY.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177D">
        <w:t>Section 57</w:t>
      </w:r>
      <w:r w:rsidR="004C7A61">
        <w:noBreakHyphen/>
      </w:r>
      <w:r w:rsidR="00B3177D">
        <w:t>5</w:t>
      </w:r>
      <w:r w:rsidR="004C7A61">
        <w:noBreakHyphen/>
      </w:r>
      <w:r w:rsidR="006D76EE">
        <w:t>8</w:t>
      </w:r>
      <w:r w:rsidR="00B3177D">
        <w:t>20 of the 1976 Code is amended to read:</w:t>
      </w:r>
    </w:p>
    <w:p w:rsidR="00B3177D" w:rsidRDefault="00B31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FA" w:rsidRDefault="00B3177D"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4C7A61">
        <w:noBreakHyphen/>
      </w:r>
      <w:r w:rsidR="008341FA">
        <w:t>5</w:t>
      </w:r>
      <w:r w:rsidR="004C7A61">
        <w:noBreakHyphen/>
      </w:r>
      <w:r w:rsidR="008341FA">
        <w:t>820.</w:t>
      </w:r>
      <w:r w:rsidR="008341FA">
        <w:tab/>
      </w:r>
      <w:r w:rsidR="008341FA" w:rsidRPr="008341FA">
        <w:rPr>
          <w:u w:val="single"/>
        </w:rPr>
        <w:t>(A)</w:t>
      </w:r>
      <w:r w:rsidR="008341FA">
        <w:tab/>
      </w:r>
      <w:r w:rsidR="008341FA" w:rsidRPr="00EC235F">
        <w:t xml:space="preserve">As used in this section </w:t>
      </w:r>
      <w:r w:rsidR="008341FA" w:rsidRPr="008341FA">
        <w:rPr>
          <w:strike/>
        </w:rPr>
        <w:t>and Section 57</w:t>
      </w:r>
      <w:r w:rsidR="004C7A61">
        <w:rPr>
          <w:strike/>
        </w:rPr>
        <w:noBreakHyphen/>
      </w:r>
      <w:r w:rsidR="008341FA" w:rsidRPr="008341FA">
        <w:rPr>
          <w:strike/>
        </w:rPr>
        <w:t>5</w:t>
      </w:r>
      <w:r w:rsidR="004C7A61">
        <w:rPr>
          <w:strike/>
        </w:rPr>
        <w:noBreakHyphen/>
      </w:r>
      <w:r w:rsidR="008341FA" w:rsidRPr="008341FA">
        <w:rPr>
          <w:strike/>
        </w:rPr>
        <w:t>830</w:t>
      </w:r>
      <w:r w:rsidR="008341FA" w:rsidRPr="00EC235F">
        <w:t>:</w:t>
      </w:r>
    </w:p>
    <w:p w:rsidR="008341FA" w:rsidRPr="008341FA" w:rsidRDefault="008341FA"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35F">
        <w:tab/>
      </w:r>
      <w:r w:rsidRPr="00EC235F">
        <w:tab/>
      </w:r>
      <w:r w:rsidRPr="008341FA">
        <w:rPr>
          <w:u w:val="single"/>
        </w:rPr>
        <w:t>(1)</w:t>
      </w:r>
      <w:r>
        <w:tab/>
      </w:r>
      <w:r w:rsidR="004C7A61" w:rsidRPr="004C7A61">
        <w:t>‘</w:t>
      </w:r>
      <w:r w:rsidRPr="00EC235F">
        <w:t>Structurally deficient</w:t>
      </w:r>
      <w:r w:rsidR="004C7A61" w:rsidRPr="004C7A61">
        <w:t>’</w:t>
      </w:r>
      <w:r w:rsidRPr="00EC235F">
        <w:t xml:space="preserve"> means not adequate to handle the vehicle weights authorized on roads leading to them</w:t>
      </w:r>
      <w:r w:rsidRPr="00A9670A">
        <w:rPr>
          <w:strike/>
        </w:rPr>
        <w:t>.</w:t>
      </w:r>
      <w:r w:rsidRPr="00A9670A">
        <w:rPr>
          <w:u w:val="single"/>
        </w:rPr>
        <w:t>; and</w:t>
      </w:r>
    </w:p>
    <w:p w:rsidR="008341FA" w:rsidRDefault="008341FA"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35F">
        <w:lastRenderedPageBreak/>
        <w:tab/>
      </w:r>
      <w:r w:rsidRPr="00EC235F">
        <w:tab/>
      </w:r>
      <w:r w:rsidRPr="008341FA">
        <w:rPr>
          <w:u w:val="single"/>
        </w:rPr>
        <w:t>(2)</w:t>
      </w:r>
      <w:r>
        <w:tab/>
      </w:r>
      <w:r w:rsidR="004C7A61" w:rsidRPr="004C7A61">
        <w:t>‘</w:t>
      </w:r>
      <w:r w:rsidRPr="00EC235F">
        <w:t>Functionally obsolete</w:t>
      </w:r>
      <w:r w:rsidR="004C7A61" w:rsidRPr="004C7A61">
        <w:t>’</w:t>
      </w:r>
      <w:r w:rsidRPr="00EC235F">
        <w:t xml:space="preserve"> means narrow clearances or sharp roadway approach angles that make passage difficult or hazardous, or with too few lanes for existing traffic needs.</w:t>
      </w:r>
    </w:p>
    <w:p w:rsidR="008341FA" w:rsidRDefault="008341FA"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35F">
        <w:tab/>
      </w:r>
      <w:r w:rsidRPr="008341FA">
        <w:rPr>
          <w:u w:val="single"/>
        </w:rPr>
        <w:t>(B)</w:t>
      </w:r>
      <w:r>
        <w:tab/>
      </w:r>
      <w:r w:rsidRPr="00EC235F">
        <w:t xml:space="preserve">All work to be performed by the </w:t>
      </w:r>
      <w:r w:rsidRPr="008341FA">
        <w:rPr>
          <w:strike/>
        </w:rPr>
        <w:t>Department</w:t>
      </w:r>
      <w:r w:rsidRPr="00EC235F">
        <w:t xml:space="preserve"> </w:t>
      </w:r>
      <w:r w:rsidRPr="008341FA">
        <w:rPr>
          <w:u w:val="single"/>
        </w:rPr>
        <w:t>department</w:t>
      </w:r>
      <w:r>
        <w:t xml:space="preserve"> </w:t>
      </w:r>
      <w:r w:rsidRPr="00EC235F">
        <w:t xml:space="preserve">on state highways within a municipality must be with the consent and approval of the proper municipal authorities, </w:t>
      </w:r>
      <w:r w:rsidRPr="008341FA">
        <w:rPr>
          <w:u w:val="single"/>
        </w:rPr>
        <w:t>approved by the municipality prior to project</w:t>
      </w:r>
      <w:r w:rsidR="004C7A61" w:rsidRPr="004C7A61">
        <w:rPr>
          <w:u w:val="single"/>
        </w:rPr>
        <w:t>’</w:t>
      </w:r>
      <w:r>
        <w:rPr>
          <w:u w:val="single"/>
        </w:rPr>
        <w:t>s inclusion in the Statewide Transportation Improvement Program, and subject to the mutually agreed upon design features and typical section found in the final environmental document for the project,</w:t>
      </w:r>
      <w:r>
        <w:t xml:space="preserve"> </w:t>
      </w:r>
      <w:r w:rsidRPr="00EC235F">
        <w:t xml:space="preserve">except that work performed or to be performed on a bridge and its approaches, certified by the </w:t>
      </w:r>
      <w:r w:rsidRPr="008341FA">
        <w:rPr>
          <w:strike/>
        </w:rPr>
        <w:t>Department</w:t>
      </w:r>
      <w:r w:rsidRPr="00EC235F">
        <w:t xml:space="preserve"> </w:t>
      </w:r>
      <w:r w:rsidRPr="008341FA">
        <w:rPr>
          <w:u w:val="single"/>
        </w:rPr>
        <w:t>department</w:t>
      </w:r>
      <w:r>
        <w:t xml:space="preserve"> </w:t>
      </w:r>
      <w:r w:rsidRPr="00EC235F">
        <w:t>as functionally obsolete or structurally deficient, to remove, replace, or improve such bridge and its approaches shall not require prior consent and approval of a municipal authority if the bridge crosses the intracoastal waterway</w:t>
      </w:r>
      <w:r>
        <w:rPr>
          <w:u w:val="single"/>
        </w:rPr>
        <w:t>, or the bridge qualifie</w:t>
      </w:r>
      <w:r w:rsidR="00883212">
        <w:rPr>
          <w:u w:val="single"/>
        </w:rPr>
        <w:t>s</w:t>
      </w:r>
      <w:r>
        <w:rPr>
          <w:u w:val="single"/>
        </w:rPr>
        <w:t xml:space="preserve"> for federal emergency bridge replacement funds</w:t>
      </w:r>
      <w:r w:rsidRPr="00EC235F">
        <w:t>.</w:t>
      </w:r>
      <w:r w:rsidR="00333962">
        <w:t>”</w:t>
      </w:r>
    </w:p>
    <w:p w:rsidR="00B3177D" w:rsidRDefault="00B31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CAB" w:rsidRDefault="00834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4C7A61">
        <w:noBreakHyphen/>
      </w:r>
      <w:r>
        <w:t>5</w:t>
      </w:r>
      <w:r w:rsidR="004C7A61">
        <w:noBreakHyphen/>
      </w:r>
      <w:r>
        <w:t>830 of the 1976 Code is repealed.</w:t>
      </w:r>
    </w:p>
    <w:p w:rsidR="008341FA" w:rsidRDefault="00834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23F6">
        <w:t>3</w:t>
      </w:r>
      <w:r>
        <w:t>.</w:t>
      </w:r>
      <w:r>
        <w:tab/>
        <w:t>This act takes effect upon approval by the Governor.</w:t>
      </w:r>
    </w:p>
    <w:p w:rsidR="00A4763E" w:rsidRDefault="004C7A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44A" w:rsidRDefault="0067444A" w:rsidP="0067444A">
      <w:pPr>
        <w:suppressAutoHyphens/>
      </w:pPr>
    </w:p>
    <w:sectPr w:rsidR="0067444A" w:rsidSect="006744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CAB" w:rsidRDefault="007B2CAB" w:rsidP="009F0C77">
      <w:r>
        <w:separator/>
      </w:r>
    </w:p>
  </w:endnote>
  <w:endnote w:type="continuationSeparator" w:id="0">
    <w:p w:rsidR="007B2CAB" w:rsidRDefault="007B2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940317-6ABE-48F1-97AF-0D510D0F81E7}"/>
    <w:embedBold r:id="rId2" w:fontKey="{CBEBF3FD-CD45-49F0-BC2A-BCAD97C060E8}"/>
  </w:font>
  <w:font w:name="Calibri">
    <w:panose1 w:val="020F0502020204030204"/>
    <w:charset w:val="00"/>
    <w:family w:val="swiss"/>
    <w:pitch w:val="variable"/>
    <w:sig w:usb0="E00002FF" w:usb1="4000ACFF" w:usb2="00000001" w:usb3="00000000" w:csb0="0000019F" w:csb1="00000000"/>
    <w:embedRegular r:id="rId3" w:fontKey="{1DD45200-5F3E-401D-8C96-B74594D112ED}"/>
  </w:font>
  <w:font w:name="Segoe UI">
    <w:panose1 w:val="020B0502040204020203"/>
    <w:charset w:val="00"/>
    <w:family w:val="swiss"/>
    <w:pitch w:val="variable"/>
    <w:sig w:usb0="E10022FF" w:usb1="C000E47F" w:usb2="00000029" w:usb3="00000000" w:csb0="000001DF" w:csb1="00000000"/>
    <w:embedRegular r:id="rId4" w:fontKey="{4CC61D19-DE9E-4A8E-AF8C-BA383B3D29D5}"/>
  </w:font>
  <w:font w:name="Cambria">
    <w:panose1 w:val="02040503050406030204"/>
    <w:charset w:val="00"/>
    <w:family w:val="roman"/>
    <w:pitch w:val="variable"/>
    <w:sig w:usb0="E00002FF" w:usb1="400004FF" w:usb2="00000000" w:usb3="00000000" w:csb0="0000019F" w:csb1="00000000"/>
    <w:embedRegular r:id="rId5" w:fontKey="{F4C4FBDD-A53E-4AD4-8BD8-B72F6766A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44A" w:rsidRPr="0005229B" w:rsidRDefault="0067444A" w:rsidP="0005229B">
    <w:pPr>
      <w:pStyle w:val="Footer"/>
      <w:tabs>
        <w:tab w:val="clear" w:pos="4680"/>
        <w:tab w:val="clear" w:pos="9360"/>
        <w:tab w:val="center" w:pos="2995"/>
      </w:tabs>
      <w:spacing w:before="120"/>
    </w:pPr>
    <w:r>
      <w:t>[3238]</w:t>
    </w:r>
    <w:r>
      <w:tab/>
    </w:r>
    <w:r>
      <w:fldChar w:fldCharType="begin"/>
    </w:r>
    <w:r>
      <w:instrText xml:space="preserve"> PAGE  \* MERGEFORMAT </w:instrText>
    </w:r>
    <w:r>
      <w:fldChar w:fldCharType="separate"/>
    </w:r>
    <w:r w:rsidR="00AB36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CAB" w:rsidRDefault="007B2CAB" w:rsidP="009F0C77">
      <w:r>
        <w:separator/>
      </w:r>
    </w:p>
  </w:footnote>
  <w:footnote w:type="continuationSeparator" w:id="0">
    <w:p w:rsidR="007B2CAB" w:rsidRDefault="007B2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7CM17"/>
    <w:docVar w:name="CoverBillType" w:val="b"/>
    <w:docVar w:name="docpath" w:val="L:\Council\bills\GT\5187CM17.DOCX"/>
    <w:docVar w:name="dvBillNumber" w:val="3238"/>
    <w:docVar w:name="dvBillNumberPrefix" w:val="H. "/>
    <w:docVar w:name="dvOriginalBody" w:val="House"/>
    <w:docVar w:name="dvSteno" w:val="GT"/>
    <w:docVar w:name="NameofBody" w:val="h"/>
    <w:docVar w:name="vgroup2" w:val="Council"/>
  </w:docVars>
  <w:rsids>
    <w:rsidRoot w:val="007B2CAB"/>
    <w:rsid w:val="00011869"/>
    <w:rsid w:val="00015CD6"/>
    <w:rsid w:val="0005229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962"/>
    <w:rsid w:val="00336AD0"/>
    <w:rsid w:val="0037079A"/>
    <w:rsid w:val="003C4DAB"/>
    <w:rsid w:val="003D01E8"/>
    <w:rsid w:val="003E5288"/>
    <w:rsid w:val="003F6D79"/>
    <w:rsid w:val="0041760A"/>
    <w:rsid w:val="00417C01"/>
    <w:rsid w:val="004403BD"/>
    <w:rsid w:val="00456AFE"/>
    <w:rsid w:val="00461441"/>
    <w:rsid w:val="004723F6"/>
    <w:rsid w:val="004809EE"/>
    <w:rsid w:val="004C7A61"/>
    <w:rsid w:val="004E7D54"/>
    <w:rsid w:val="00510CB4"/>
    <w:rsid w:val="005273C6"/>
    <w:rsid w:val="00530A69"/>
    <w:rsid w:val="00545593"/>
    <w:rsid w:val="00577C6C"/>
    <w:rsid w:val="005C2FE2"/>
    <w:rsid w:val="005E2BC9"/>
    <w:rsid w:val="00605102"/>
    <w:rsid w:val="006215AA"/>
    <w:rsid w:val="0067444A"/>
    <w:rsid w:val="006815AF"/>
    <w:rsid w:val="006913C9"/>
    <w:rsid w:val="0069470D"/>
    <w:rsid w:val="006D76EE"/>
    <w:rsid w:val="00734F00"/>
    <w:rsid w:val="007A70AE"/>
    <w:rsid w:val="007B2CAB"/>
    <w:rsid w:val="008341FA"/>
    <w:rsid w:val="008362E8"/>
    <w:rsid w:val="00883212"/>
    <w:rsid w:val="008A1768"/>
    <w:rsid w:val="008F0F33"/>
    <w:rsid w:val="008F4429"/>
    <w:rsid w:val="009270D0"/>
    <w:rsid w:val="0094021A"/>
    <w:rsid w:val="009B44AF"/>
    <w:rsid w:val="009C1BB9"/>
    <w:rsid w:val="009C6A0B"/>
    <w:rsid w:val="009F0C77"/>
    <w:rsid w:val="009F4DD1"/>
    <w:rsid w:val="009F6BA0"/>
    <w:rsid w:val="00A41684"/>
    <w:rsid w:val="00A4763E"/>
    <w:rsid w:val="00A64E80"/>
    <w:rsid w:val="00A72BCD"/>
    <w:rsid w:val="00A741D9"/>
    <w:rsid w:val="00A833AB"/>
    <w:rsid w:val="00A9670A"/>
    <w:rsid w:val="00A9741D"/>
    <w:rsid w:val="00AB36E3"/>
    <w:rsid w:val="00AD4B17"/>
    <w:rsid w:val="00B3177D"/>
    <w:rsid w:val="00B412D4"/>
    <w:rsid w:val="00BE3C22"/>
    <w:rsid w:val="00C0345E"/>
    <w:rsid w:val="00C3483A"/>
    <w:rsid w:val="00C74E9D"/>
    <w:rsid w:val="00C82FD3"/>
    <w:rsid w:val="00C92819"/>
    <w:rsid w:val="00CC6B7B"/>
    <w:rsid w:val="00CD2089"/>
    <w:rsid w:val="00CD666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BC2F0-AB60-4CF1-9CE0-0068A75B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70A"/>
    <w:rPr>
      <w:rFonts w:ascii="Segoe UI" w:eastAsia="Times New Roman" w:hAnsi="Segoe UI" w:cs="Segoe UI"/>
      <w:sz w:val="18"/>
      <w:szCs w:val="18"/>
    </w:rPr>
  </w:style>
  <w:style w:type="character" w:styleId="Hyperlink">
    <w:name w:val="Hyperlink"/>
    <w:basedOn w:val="DefaultParagraphFont"/>
    <w:uiPriority w:val="99"/>
    <w:unhideWhenUsed/>
    <w:rsid w:val="00674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3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75844-ABA5-48FC-8279-63F74BA9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3238: Department of Transportation - South Carolina Legislature Online</dc:title>
  <dc:creator>Gwen Thurmond</dc:creator>
  <cp:lastModifiedBy>S Volk</cp:lastModifiedBy>
  <cp:revision>2</cp:revision>
  <cp:lastPrinted>2016-11-30T16:17:00Z</cp:lastPrinted>
  <dcterms:created xsi:type="dcterms:W3CDTF">2017-01-12T21:45:00Z</dcterms:created>
  <dcterms:modified xsi:type="dcterms:W3CDTF">2017-01-12T21:45:00Z</dcterms:modified>
</cp:coreProperties>
</file>