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B8E" w:rsidRDefault="002F1B8E" w:rsidP="002F1B8E">
      <w:pPr>
        <w:widowControl w:val="0"/>
        <w:jc w:val="center"/>
      </w:pPr>
      <w:r w:rsidRPr="002F1B8E">
        <w:rPr>
          <w:b/>
        </w:rPr>
        <w:t>South Carolina General Assembly</w:t>
      </w:r>
    </w:p>
    <w:p w:rsidR="002F1B8E" w:rsidRDefault="002F1B8E" w:rsidP="002F1B8E">
      <w:pPr>
        <w:widowControl w:val="0"/>
        <w:jc w:val="center"/>
      </w:pPr>
      <w:r>
        <w:t>122nd Session, 2017-2018</w:t>
      </w:r>
    </w:p>
    <w:p w:rsidR="002F1B8E" w:rsidRDefault="002F1B8E" w:rsidP="002F1B8E">
      <w:pPr>
        <w:widowControl w:val="0"/>
        <w:jc w:val="left"/>
      </w:pPr>
    </w:p>
    <w:p w:rsidR="002F1B8E" w:rsidRDefault="002F1B8E" w:rsidP="002F1B8E">
      <w:pPr>
        <w:widowControl w:val="0"/>
        <w:jc w:val="left"/>
        <w:rPr>
          <w:b/>
        </w:rPr>
      </w:pPr>
      <w:r w:rsidRPr="002F1B8E">
        <w:rPr>
          <w:b/>
        </w:rPr>
        <w:t>H. 3353</w:t>
      </w:r>
    </w:p>
    <w:p w:rsidR="002F1B8E" w:rsidRDefault="002F1B8E" w:rsidP="002F1B8E">
      <w:pPr>
        <w:widowControl w:val="0"/>
        <w:jc w:val="left"/>
        <w:rPr>
          <w:b/>
        </w:rPr>
      </w:pPr>
    </w:p>
    <w:p w:rsidR="002F1B8E" w:rsidRDefault="002F1B8E" w:rsidP="002F1B8E">
      <w:pPr>
        <w:widowControl w:val="0"/>
        <w:jc w:val="left"/>
      </w:pPr>
      <w:r w:rsidRPr="002F1B8E">
        <w:rPr>
          <w:b/>
        </w:rPr>
        <w:t>STATUS INFORMATION</w:t>
      </w:r>
    </w:p>
    <w:p w:rsidR="002F1B8E" w:rsidRDefault="002F1B8E" w:rsidP="002F1B8E">
      <w:pPr>
        <w:widowControl w:val="0"/>
        <w:jc w:val="left"/>
      </w:pPr>
    </w:p>
    <w:p w:rsidR="002F1B8E" w:rsidRDefault="002F1B8E" w:rsidP="002F1B8E">
      <w:pPr>
        <w:widowControl w:val="0"/>
        <w:jc w:val="left"/>
      </w:pPr>
      <w:r>
        <w:t>General Bill</w:t>
      </w:r>
    </w:p>
    <w:p w:rsidR="002F1B8E" w:rsidRDefault="005965D4" w:rsidP="002F1B8E">
      <w:pPr>
        <w:widowControl w:val="0"/>
        <w:jc w:val="left"/>
      </w:pPr>
      <w:r>
        <w:t>Sponsors: Reps. Ryhal and Crosby</w:t>
      </w:r>
    </w:p>
    <w:p w:rsidR="002F1B8E" w:rsidRDefault="002F1B8E" w:rsidP="002F1B8E">
      <w:pPr>
        <w:widowControl w:val="0"/>
        <w:jc w:val="left"/>
      </w:pPr>
      <w:r>
        <w:t>Document Path: l:\council\bills\agm\19012wab17.docx</w:t>
      </w:r>
    </w:p>
    <w:p w:rsidR="002F1B8E" w:rsidRDefault="002F1B8E" w:rsidP="002F1B8E">
      <w:pPr>
        <w:widowControl w:val="0"/>
        <w:jc w:val="left"/>
      </w:pPr>
    </w:p>
    <w:p w:rsidR="00067A31" w:rsidRDefault="00067A31" w:rsidP="002F1B8E">
      <w:pPr>
        <w:widowControl w:val="0"/>
        <w:jc w:val="left"/>
      </w:pPr>
      <w:r>
        <w:t>Introduced in the House on January 10, 2017</w:t>
      </w:r>
    </w:p>
    <w:p w:rsidR="00067A31" w:rsidRPr="00067A31" w:rsidRDefault="00067A31" w:rsidP="002F1B8E">
      <w:pPr>
        <w:widowControl w:val="0"/>
        <w:jc w:val="left"/>
      </w:pPr>
      <w:r>
        <w:t xml:space="preserve">Currently residing in the House Committee on </w:t>
      </w:r>
      <w:r w:rsidRPr="00067A31">
        <w:rPr>
          <w:b/>
        </w:rPr>
        <w:t>Medical, Military, Public and Municipal Affairs</w:t>
      </w:r>
    </w:p>
    <w:p w:rsidR="00067A31" w:rsidRDefault="00067A31" w:rsidP="002F1B8E">
      <w:pPr>
        <w:widowControl w:val="0"/>
        <w:jc w:val="left"/>
      </w:pPr>
    </w:p>
    <w:p w:rsidR="002F1B8E" w:rsidRDefault="002F1B8E" w:rsidP="002F1B8E">
      <w:pPr>
        <w:widowControl w:val="0"/>
        <w:jc w:val="left"/>
      </w:pPr>
      <w:r>
        <w:t xml:space="preserve">Summary: </w:t>
      </w:r>
      <w:r w:rsidR="00E85C1E">
        <w:t>Podiatric Surgery</w:t>
      </w:r>
    </w:p>
    <w:p w:rsidR="002F1B8E" w:rsidRDefault="002F1B8E" w:rsidP="002F1B8E">
      <w:pPr>
        <w:widowControl w:val="0"/>
        <w:jc w:val="left"/>
      </w:pPr>
    </w:p>
    <w:p w:rsidR="002F1B8E" w:rsidRDefault="002F1B8E" w:rsidP="002F1B8E">
      <w:pPr>
        <w:widowControl w:val="0"/>
        <w:jc w:val="left"/>
      </w:pPr>
    </w:p>
    <w:p w:rsidR="002F1B8E" w:rsidRDefault="002F1B8E" w:rsidP="002F1B8E">
      <w:pPr>
        <w:widowControl w:val="0"/>
        <w:tabs>
          <w:tab w:val="center" w:pos="590"/>
          <w:tab w:val="center" w:pos="1440"/>
          <w:tab w:val="left" w:pos="1872"/>
          <w:tab w:val="left" w:pos="9187"/>
        </w:tabs>
        <w:jc w:val="left"/>
      </w:pPr>
      <w:r w:rsidRPr="002F1B8E">
        <w:rPr>
          <w:b/>
        </w:rPr>
        <w:t>HISTORY OF LEGISLATIVE ACTIONS</w:t>
      </w:r>
    </w:p>
    <w:p w:rsidR="002F1B8E" w:rsidRDefault="002F1B8E" w:rsidP="002F1B8E">
      <w:pPr>
        <w:widowControl w:val="0"/>
        <w:tabs>
          <w:tab w:val="center" w:pos="590"/>
          <w:tab w:val="center" w:pos="1440"/>
          <w:tab w:val="left" w:pos="1872"/>
          <w:tab w:val="left" w:pos="9187"/>
        </w:tabs>
        <w:jc w:val="left"/>
      </w:pPr>
    </w:p>
    <w:p w:rsidR="002F1B8E" w:rsidRPr="002F1B8E" w:rsidRDefault="002F1B8E" w:rsidP="002F1B8E">
      <w:pPr>
        <w:widowControl w:val="0"/>
        <w:tabs>
          <w:tab w:val="center" w:pos="590"/>
          <w:tab w:val="center" w:pos="1440"/>
          <w:tab w:val="left" w:pos="1872"/>
          <w:tab w:val="left" w:pos="9187"/>
        </w:tabs>
        <w:jc w:val="left"/>
      </w:pPr>
      <w:r w:rsidRPr="002F1B8E">
        <w:rPr>
          <w:u w:val="single"/>
        </w:rPr>
        <w:tab/>
        <w:t>Date</w:t>
      </w:r>
      <w:r w:rsidRPr="002F1B8E">
        <w:rPr>
          <w:u w:val="single"/>
        </w:rPr>
        <w:tab/>
        <w:t>Body</w:t>
      </w:r>
      <w:r w:rsidRPr="002F1B8E">
        <w:rPr>
          <w:u w:val="single"/>
        </w:rPr>
        <w:tab/>
        <w:t>Action Description with journal page number</w:t>
      </w:r>
      <w:r w:rsidRPr="002F1B8E">
        <w:rPr>
          <w:u w:val="single"/>
        </w:rPr>
        <w:tab/>
      </w:r>
    </w:p>
    <w:p w:rsidR="005965D4" w:rsidRDefault="005965D4" w:rsidP="005965D4">
      <w:pPr>
        <w:widowControl w:val="0"/>
        <w:tabs>
          <w:tab w:val="right" w:pos="1008"/>
          <w:tab w:val="left" w:pos="1152"/>
          <w:tab w:val="left" w:pos="1872"/>
          <w:tab w:val="left" w:pos="9187"/>
        </w:tabs>
        <w:ind w:left="2088" w:hanging="2088"/>
        <w:jc w:val="left"/>
      </w:pPr>
      <w:r>
        <w:tab/>
        <w:t>12/15/2016</w:t>
      </w:r>
      <w:r>
        <w:tab/>
        <w:t>House</w:t>
      </w:r>
      <w:r>
        <w:tab/>
      </w:r>
      <w:r w:rsidRPr="00A366E2">
        <w:t>Prefiled</w:t>
      </w:r>
    </w:p>
    <w:p w:rsidR="005965D4" w:rsidRDefault="005965D4" w:rsidP="005965D4">
      <w:pPr>
        <w:widowControl w:val="0"/>
        <w:tabs>
          <w:tab w:val="right" w:pos="1008"/>
          <w:tab w:val="left" w:pos="1152"/>
          <w:tab w:val="left" w:pos="1872"/>
          <w:tab w:val="left" w:pos="9187"/>
        </w:tabs>
        <w:ind w:left="2088" w:hanging="2088"/>
        <w:jc w:val="left"/>
      </w:pPr>
      <w:r>
        <w:tab/>
        <w:t>12/15/2016</w:t>
      </w:r>
      <w:r>
        <w:tab/>
        <w:t>House</w:t>
      </w:r>
      <w:r>
        <w:tab/>
      </w:r>
      <w:r w:rsidRPr="00A366E2">
        <w:t>Referred to Committee</w:t>
      </w:r>
      <w:r>
        <w:t xml:space="preserve"> on </w:t>
      </w:r>
      <w:r w:rsidRPr="00A366E2">
        <w:rPr>
          <w:b/>
        </w:rPr>
        <w:t>Medical, Military, Public and Municipal Affairs</w:t>
      </w:r>
    </w:p>
    <w:p w:rsidR="005965D4" w:rsidRDefault="005965D4" w:rsidP="005965D4">
      <w:pPr>
        <w:widowControl w:val="0"/>
        <w:tabs>
          <w:tab w:val="right" w:pos="1008"/>
          <w:tab w:val="left" w:pos="1152"/>
          <w:tab w:val="left" w:pos="1872"/>
          <w:tab w:val="left" w:pos="9187"/>
        </w:tabs>
        <w:ind w:left="2088" w:hanging="2088"/>
        <w:jc w:val="left"/>
      </w:pPr>
      <w:r>
        <w:tab/>
        <w:t>1/10/2017</w:t>
      </w:r>
      <w:r>
        <w:tab/>
        <w:t>House</w:t>
      </w:r>
      <w:r>
        <w:tab/>
      </w:r>
      <w:r w:rsidRPr="00A366E2">
        <w:t>Introduced and read first time (</w:t>
      </w:r>
      <w:hyperlink r:id="rId7" w:history="1">
        <w:r w:rsidRPr="00A366E2">
          <w:rPr>
            <w:rStyle w:val="Hyperlink"/>
          </w:rPr>
          <w:t>House Journal</w:t>
        </w:r>
        <w:r w:rsidRPr="00A366E2">
          <w:rPr>
            <w:rStyle w:val="Hyperlink"/>
          </w:rPr>
          <w:noBreakHyphen/>
          <w:t>page 172</w:t>
        </w:r>
      </w:hyperlink>
      <w:r w:rsidRPr="00A366E2">
        <w:t>)</w:t>
      </w:r>
    </w:p>
    <w:p w:rsidR="005965D4" w:rsidRDefault="005965D4" w:rsidP="005965D4">
      <w:pPr>
        <w:widowControl w:val="0"/>
        <w:tabs>
          <w:tab w:val="right" w:pos="1008"/>
          <w:tab w:val="left" w:pos="1152"/>
          <w:tab w:val="left" w:pos="1872"/>
          <w:tab w:val="left" w:pos="9187"/>
        </w:tabs>
        <w:ind w:left="2088" w:hanging="2088"/>
        <w:jc w:val="left"/>
      </w:pPr>
      <w:r>
        <w:tab/>
        <w:t>1/10/2017</w:t>
      </w:r>
      <w:r>
        <w:tab/>
        <w:t>House</w:t>
      </w:r>
      <w:r>
        <w:tab/>
      </w:r>
      <w:r w:rsidRPr="00A366E2">
        <w:t xml:space="preserve">Referred to </w:t>
      </w:r>
      <w:r>
        <w:t xml:space="preserve">Committee on </w:t>
      </w:r>
      <w:r w:rsidRPr="00A366E2">
        <w:rPr>
          <w:b/>
        </w:rPr>
        <w:t>Medical, Military, Public and Municipal Affairs</w:t>
      </w:r>
      <w:r w:rsidRPr="00A366E2">
        <w:t xml:space="preserve"> (</w:t>
      </w:r>
      <w:hyperlink r:id="rId8" w:history="1">
        <w:r w:rsidRPr="00A366E2">
          <w:rPr>
            <w:rStyle w:val="Hyperlink"/>
          </w:rPr>
          <w:t>House Journal</w:t>
        </w:r>
        <w:r w:rsidRPr="00A366E2">
          <w:rPr>
            <w:rStyle w:val="Hyperlink"/>
          </w:rPr>
          <w:noBreakHyphen/>
          <w:t>page 172</w:t>
        </w:r>
      </w:hyperlink>
      <w:r w:rsidRPr="00A366E2">
        <w:t>)</w:t>
      </w:r>
    </w:p>
    <w:p w:rsidR="005965D4" w:rsidRDefault="005965D4" w:rsidP="005965D4">
      <w:pPr>
        <w:widowControl w:val="0"/>
        <w:tabs>
          <w:tab w:val="right" w:pos="1008"/>
          <w:tab w:val="left" w:pos="1152"/>
          <w:tab w:val="left" w:pos="1872"/>
          <w:tab w:val="left" w:pos="9187"/>
        </w:tabs>
        <w:ind w:left="2088" w:hanging="2088"/>
        <w:jc w:val="left"/>
      </w:pPr>
      <w:r>
        <w:tab/>
        <w:t>1/18/2017</w:t>
      </w:r>
      <w:r>
        <w:tab/>
        <w:t>House</w:t>
      </w:r>
      <w:r>
        <w:tab/>
      </w:r>
      <w:r w:rsidRPr="00A366E2">
        <w:t>Member(s) request name added as sponsor: Crosby</w:t>
      </w:r>
    </w:p>
    <w:p w:rsidR="005965D4" w:rsidRDefault="005965D4" w:rsidP="005965D4">
      <w:pPr>
        <w:widowControl w:val="0"/>
        <w:tabs>
          <w:tab w:val="right" w:pos="1008"/>
          <w:tab w:val="left" w:pos="1152"/>
          <w:tab w:val="left" w:pos="1872"/>
          <w:tab w:val="left" w:pos="9187"/>
        </w:tabs>
        <w:ind w:left="2088" w:hanging="2088"/>
        <w:jc w:val="left"/>
      </w:pPr>
    </w:p>
    <w:p w:rsidR="002F1B8E" w:rsidRDefault="002F1B8E" w:rsidP="002F1B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1B8E">
          <w:rPr>
            <w:rStyle w:val="Hyperlink"/>
          </w:rPr>
          <w:t>legislative information</w:t>
        </w:r>
      </w:hyperlink>
      <w:r>
        <w:t xml:space="preserve"> at the website</w:t>
      </w:r>
    </w:p>
    <w:p w:rsidR="002F1B8E" w:rsidRDefault="002F1B8E" w:rsidP="002F1B8E">
      <w:pPr>
        <w:widowControl w:val="0"/>
        <w:tabs>
          <w:tab w:val="right" w:pos="1008"/>
          <w:tab w:val="left" w:pos="1152"/>
          <w:tab w:val="left" w:pos="1872"/>
          <w:tab w:val="left" w:pos="9187"/>
        </w:tabs>
        <w:ind w:left="2088" w:hanging="2088"/>
        <w:jc w:val="left"/>
      </w:pPr>
    </w:p>
    <w:p w:rsidR="002F1B8E" w:rsidRPr="002F1B8E" w:rsidRDefault="002F1B8E" w:rsidP="002F1B8E">
      <w:pPr>
        <w:widowControl w:val="0"/>
        <w:tabs>
          <w:tab w:val="right" w:pos="1008"/>
          <w:tab w:val="left" w:pos="1152"/>
          <w:tab w:val="left" w:pos="1872"/>
          <w:tab w:val="left" w:pos="9187"/>
        </w:tabs>
        <w:ind w:left="2088" w:hanging="2088"/>
        <w:jc w:val="left"/>
      </w:pPr>
    </w:p>
    <w:p w:rsidR="002F1B8E" w:rsidRDefault="002F1B8E" w:rsidP="002F1B8E">
      <w:pPr>
        <w:widowControl w:val="0"/>
        <w:jc w:val="left"/>
      </w:pPr>
      <w:r w:rsidRPr="002F1B8E">
        <w:rPr>
          <w:b/>
        </w:rPr>
        <w:t>VERSIONS OF THIS BILL</w:t>
      </w:r>
    </w:p>
    <w:p w:rsidR="002F1B8E" w:rsidRDefault="002F1B8E" w:rsidP="002F1B8E">
      <w:pPr>
        <w:widowControl w:val="0"/>
        <w:jc w:val="left"/>
      </w:pPr>
    </w:p>
    <w:p w:rsidR="002F1B8E" w:rsidRDefault="003C41A5" w:rsidP="002F1B8E">
      <w:pPr>
        <w:widowControl w:val="0"/>
        <w:jc w:val="left"/>
      </w:pPr>
      <w:hyperlink r:id="rId10" w:history="1">
        <w:r w:rsidR="002F1B8E">
          <w:rPr>
            <w:rStyle w:val="Hyperlink"/>
          </w:rPr>
          <w:t>12/15/2016</w:t>
        </w:r>
      </w:hyperlink>
    </w:p>
    <w:p w:rsidR="002F1B8E" w:rsidRDefault="002F1B8E" w:rsidP="002F1B8E"/>
    <w:p w:rsidR="002F1B8E" w:rsidRDefault="002F1B8E" w:rsidP="002F1B8E">
      <w:pPr>
        <w:sectPr w:rsidR="002F1B8E" w:rsidSect="002F1B8E">
          <w:pgSz w:w="12240" w:h="15840" w:code="1"/>
          <w:pgMar w:top="1080" w:right="1440" w:bottom="1080" w:left="1440" w:header="720" w:footer="720" w:gutter="0"/>
          <w:cols w:space="720"/>
          <w:noEndnote/>
          <w:docGrid w:linePitch="360"/>
        </w:sectPr>
      </w:pPr>
    </w:p>
    <w:p w:rsidR="00C45AE0" w:rsidRDefault="00C45AE0"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Pr="008575C6"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rsidR="0005222C">
        <w:noBreakHyphen/>
      </w:r>
      <w:r w:rsidRPr="00F255E1">
        <w:t>51</w:t>
      </w:r>
      <w:r w:rsidR="0005222C">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rsidR="0005222C">
        <w:noBreakHyphen/>
      </w:r>
      <w:r>
        <w:t>51</w:t>
      </w:r>
      <w:r w:rsidR="0005222C">
        <w:noBreakHyphen/>
      </w:r>
      <w:r>
        <w:t>20, RELATING TO DEFINITIONS, SO AS TO REVISE, DELETE, AND ADD CERTAIN DEFINITIONS</w:t>
      </w:r>
      <w:r w:rsidRPr="00F255E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7A6" w:rsidRDefault="008A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7A6" w:rsidRDefault="008A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Pr="00F255E1" w:rsidRDefault="008A67A6"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3B4E" w:rsidRPr="00F255E1">
        <w:t>Chapter 51, Title 40 of the 1976 Code is amended by adding:</w:t>
      </w:r>
    </w:p>
    <w:p w:rsidR="00FC3B4E" w:rsidRPr="00F255E1"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Pr="00F255E1"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rsidR="0005222C">
        <w:noBreakHyphen/>
      </w:r>
      <w:r w:rsidRPr="00F255E1">
        <w:t>51</w:t>
      </w:r>
      <w:r w:rsidR="0005222C">
        <w:noBreakHyphen/>
      </w:r>
      <w:r w:rsidRPr="00F255E1">
        <w:t>210.</w:t>
      </w:r>
      <w:r>
        <w:tab/>
      </w:r>
      <w:r w:rsidRPr="00F255E1">
        <w:t>(A)</w:t>
      </w:r>
      <w:r>
        <w:tab/>
      </w:r>
      <w:r w:rsidRPr="00F255E1">
        <w:t>Surgery of the ankle and soft tissue structures governing the ankle must be performed in an accredited hospital or ambulatory surg</w:t>
      </w:r>
      <w:r>
        <w:t>ical</w:t>
      </w:r>
      <w:r w:rsidRPr="00F255E1">
        <w:t xml:space="preserve"> center. A podiatrist who performs </w:t>
      </w:r>
      <w:r>
        <w:lastRenderedPageBreak/>
        <w:t>osseous (boney)</w:t>
      </w:r>
      <w:r w:rsidRPr="00F255E1">
        <w:t xml:space="preserve"> surgical procedures </w:t>
      </w:r>
      <w:r>
        <w:t xml:space="preserve">of the ankle </w:t>
      </w:r>
      <w:r w:rsidRPr="00F255E1">
        <w:t>must be board</w:t>
      </w:r>
      <w:r w:rsidR="0005222C">
        <w:noBreakHyphen/>
      </w:r>
      <w:r w:rsidRPr="00F255E1">
        <w:t>certified or board</w:t>
      </w:r>
      <w:r w:rsidR="0005222C">
        <w:noBreakHyphen/>
      </w:r>
      <w:r w:rsidRPr="00F255E1">
        <w:t xml:space="preserve">eligible by the American Board of Podiatric Surgery and shall satisfy all requirements for credentials </w:t>
      </w:r>
      <w:r>
        <w:t>as outlined</w:t>
      </w:r>
      <w:r w:rsidRPr="00F255E1">
        <w:t xml:space="preserve"> by the facility. In addition to granting or denying privileges, the governing body of each hospital or ambulatory surg</w:t>
      </w:r>
      <w:r>
        <w:t>ical</w:t>
      </w:r>
      <w:r w:rsidRPr="00F255E1">
        <w:t xml:space="preserve">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FC3B4E" w:rsidRPr="00F255E1"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05222C">
        <w:noBreakHyphen/>
      </w:r>
      <w:r>
        <w:t>51</w:t>
      </w:r>
      <w:r w:rsidR="0005222C">
        <w:noBreakHyphen/>
      </w:r>
      <w:r>
        <w:t>20 of the 1976 Code is amended to read:</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Pr="0047089F"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5222C">
        <w:noBreakHyphen/>
      </w:r>
      <w:r>
        <w:t>51</w:t>
      </w:r>
      <w:r w:rsidR="0005222C">
        <w:noBreakHyphen/>
      </w:r>
      <w:r>
        <w:t>20.</w:t>
      </w:r>
      <w:r>
        <w:tab/>
      </w:r>
      <w:r w:rsidRPr="0047089F">
        <w:t xml:space="preserve">For the purposes of this chapter: </w:t>
      </w:r>
    </w:p>
    <w:p w:rsidR="00FC3B4E" w:rsidRPr="0047089F"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0005222C" w:rsidRPr="0005222C">
        <w:t>‘</w:t>
      </w:r>
      <w:r w:rsidRPr="0047089F">
        <w:t>Podiatry</w:t>
      </w:r>
      <w:r w:rsidR="0005222C" w:rsidRPr="0005222C">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sidR="000461B2" w:rsidRPr="00472A75">
        <w:rPr>
          <w:u w:val="single"/>
        </w:rPr>
        <w:t>ankle, and related soft tissue structures to the level of the</w:t>
      </w:r>
      <w:r w:rsidR="000461B2">
        <w:rPr>
          <w:u w:val="single"/>
        </w:rPr>
        <w:t xml:space="preserve"> </w:t>
      </w:r>
      <w:r w:rsidR="000461B2" w:rsidRPr="00145D04">
        <w:rPr>
          <w:u w:val="single"/>
        </w:rPr>
        <w:t>distal</w:t>
      </w:r>
      <w:r w:rsidR="000461B2" w:rsidRPr="00472A75">
        <w:rPr>
          <w:u w:val="single"/>
        </w:rPr>
        <w:t xml:space="preserve"> myotendinous junction.  The practice of podiatry includes the administration of local anesthesia, defined as localized infiltration only, and in conjunction with the practice of podiatry</w:t>
      </w:r>
      <w:r w:rsidRPr="0047089F">
        <w:t xml:space="preserve">. </w:t>
      </w:r>
    </w:p>
    <w:p w:rsidR="00FC3B4E" w:rsidRPr="00C75AC0"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7089F">
        <w:t>(2)</w:t>
      </w:r>
      <w:r>
        <w:tab/>
      </w:r>
      <w:r w:rsidR="0005222C" w:rsidRPr="0005222C">
        <w:rPr>
          <w:strike/>
        </w:rPr>
        <w:t>‘</w:t>
      </w:r>
      <w:r w:rsidRPr="00C75AC0">
        <w:rPr>
          <w:strike/>
        </w:rPr>
        <w:t>Diagnosis</w:t>
      </w:r>
      <w:r w:rsidR="0005222C" w:rsidRPr="0005222C">
        <w:rPr>
          <w:strike/>
        </w:rPr>
        <w:t>’</w:t>
      </w:r>
      <w:r w:rsidRPr="00C75AC0">
        <w:rPr>
          <w:strike/>
        </w:rPr>
        <w:t xml:space="preserve"> shall mean to ascertain a disease or ailment by symptoms and findings and does not confer the right to use X</w:t>
      </w:r>
      <w:r w:rsidR="0005222C">
        <w:rPr>
          <w:strike/>
        </w:rPr>
        <w:noBreakHyphen/>
      </w:r>
      <w:r w:rsidRPr="00C75AC0">
        <w:rPr>
          <w:strike/>
        </w:rPr>
        <w:t xml:space="preserve">ray other than for diagnosis. </w:t>
      </w:r>
    </w:p>
    <w:p w:rsidR="00FC3B4E" w:rsidRPr="00C75AC0"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53A7">
        <w:tab/>
      </w:r>
      <w:r w:rsidRPr="00C75AC0">
        <w:rPr>
          <w:strike/>
        </w:rPr>
        <w:t>(3)</w:t>
      </w:r>
      <w:r w:rsidRPr="007353A7">
        <w:tab/>
      </w:r>
      <w:r w:rsidR="0005222C" w:rsidRPr="0005222C">
        <w:rPr>
          <w:strike/>
        </w:rPr>
        <w:t>‘</w:t>
      </w:r>
      <w:r w:rsidRPr="00C75AC0">
        <w:rPr>
          <w:strike/>
        </w:rPr>
        <w:t>Medical treatment</w:t>
      </w:r>
      <w:r w:rsidR="0005222C" w:rsidRPr="0005222C">
        <w:rPr>
          <w:strike/>
        </w:rPr>
        <w:t>’</w:t>
      </w:r>
      <w:r w:rsidRPr="00C75AC0">
        <w:rPr>
          <w:strike/>
        </w:rPr>
        <w:t xml:space="preserve"> shall mean the application or prescribing of any therapeutic agent or remedy for the relief of foot ailments, except the medical treatment of any systemic disease causing manifestations in the foot. </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3A7">
        <w:tab/>
      </w:r>
      <w:r w:rsidRPr="00C75AC0">
        <w:rPr>
          <w:strike/>
        </w:rPr>
        <w:t>(4)</w:t>
      </w:r>
      <w:r w:rsidRPr="007353A7">
        <w:tab/>
      </w:r>
      <w:r w:rsidR="0005222C" w:rsidRPr="0005222C">
        <w:rPr>
          <w:strike/>
        </w:rPr>
        <w:t>‘</w:t>
      </w:r>
      <w:r w:rsidRPr="00C75AC0">
        <w:rPr>
          <w:strike/>
        </w:rPr>
        <w:t>Surgical treatment</w:t>
      </w:r>
      <w:r w:rsidR="0005222C" w:rsidRPr="0005222C">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0005222C" w:rsidRPr="0005222C">
        <w:rPr>
          <w:u w:val="single"/>
        </w:rPr>
        <w:t>‘</w:t>
      </w:r>
      <w:r>
        <w:rPr>
          <w:u w:val="single"/>
        </w:rPr>
        <w:t>Podiatrist</w:t>
      </w:r>
      <w:r w:rsidR="0005222C" w:rsidRPr="0005222C">
        <w:rPr>
          <w:u w:val="single"/>
        </w:rPr>
        <w:t>’</w:t>
      </w:r>
      <w:r>
        <w:rPr>
          <w:u w:val="single"/>
        </w:rPr>
        <w:t xml:space="preserve"> means a person licensed pursuant to this chapter and by this license may diagnose and treat conditions of the human foot and ankle</w:t>
      </w:r>
      <w:r w:rsidRPr="0047089F">
        <w:t>.</w:t>
      </w:r>
      <w:r>
        <w:t>”</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7A6"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A413A" w:rsidRDefault="0005222C" w:rsidP="001F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B8E" w:rsidRDefault="002F1B8E" w:rsidP="002F1B8E">
      <w:pPr>
        <w:suppressAutoHyphens/>
      </w:pPr>
    </w:p>
    <w:sectPr w:rsidR="002F1B8E" w:rsidSect="002F1B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7A6" w:rsidRDefault="008A67A6" w:rsidP="009F0C77">
      <w:r>
        <w:separator/>
      </w:r>
    </w:p>
  </w:endnote>
  <w:endnote w:type="continuationSeparator" w:id="0">
    <w:p w:rsidR="008A67A6" w:rsidRDefault="008A6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E111C3-0FB0-4613-B43F-1B93C15A9BFB}"/>
    <w:embedBold r:id="rId2" w:fontKey="{BADDE63B-9290-4C6D-AA1A-4B8856A86564}"/>
  </w:font>
  <w:font w:name="Calibri">
    <w:panose1 w:val="020F0502020204030204"/>
    <w:charset w:val="00"/>
    <w:family w:val="swiss"/>
    <w:pitch w:val="variable"/>
    <w:sig w:usb0="E00002FF" w:usb1="4000ACFF" w:usb2="00000001" w:usb3="00000000" w:csb0="0000019F" w:csb1="00000000"/>
    <w:embedRegular r:id="rId3" w:fontKey="{1C517A56-326E-402F-B70C-FBE1A7F5E80D}"/>
  </w:font>
  <w:font w:name="Segoe UI">
    <w:panose1 w:val="020B0502040204020203"/>
    <w:charset w:val="00"/>
    <w:family w:val="swiss"/>
    <w:pitch w:val="variable"/>
    <w:sig w:usb0="E10022FF" w:usb1="C000E47F" w:usb2="00000029" w:usb3="00000000" w:csb0="000001DF" w:csb1="00000000"/>
    <w:embedRegular r:id="rId4" w:fontKey="{C70E3098-87B2-411A-893A-70458B78378E}"/>
  </w:font>
  <w:font w:name="Cambria">
    <w:panose1 w:val="02040503050406030204"/>
    <w:charset w:val="00"/>
    <w:family w:val="roman"/>
    <w:pitch w:val="variable"/>
    <w:sig w:usb0="E00002FF" w:usb1="400004FF" w:usb2="00000000" w:usb3="00000000" w:csb0="0000019F" w:csb1="00000000"/>
    <w:embedRegular r:id="rId5" w:fontKey="{354F4F31-BDB0-448F-9712-72BE914BB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B8E" w:rsidRPr="00C45AE0" w:rsidRDefault="002F1B8E" w:rsidP="00C45AE0">
    <w:pPr>
      <w:pStyle w:val="Footer"/>
      <w:tabs>
        <w:tab w:val="clear" w:pos="4680"/>
        <w:tab w:val="clear" w:pos="9360"/>
        <w:tab w:val="center" w:pos="2995"/>
      </w:tabs>
      <w:spacing w:before="120"/>
    </w:pPr>
    <w:r>
      <w:t>[3353]</w:t>
    </w:r>
    <w:r>
      <w:tab/>
    </w:r>
    <w:r>
      <w:fldChar w:fldCharType="begin"/>
    </w:r>
    <w:r>
      <w:instrText xml:space="preserve"> PAGE  \* MERGEFORMAT </w:instrText>
    </w:r>
    <w:r>
      <w:fldChar w:fldCharType="separate"/>
    </w:r>
    <w:r w:rsidR="005965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7A6" w:rsidRDefault="008A67A6" w:rsidP="009F0C77">
      <w:r>
        <w:separator/>
      </w:r>
    </w:p>
  </w:footnote>
  <w:footnote w:type="continuationSeparator" w:id="0">
    <w:p w:rsidR="008A67A6" w:rsidRDefault="008A6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2WAB17"/>
    <w:docVar w:name="CoverBillType" w:val="b"/>
    <w:docVar w:name="DocPath" w:val="L:\Council\bills\AGM\19012WAB17.DOCX"/>
    <w:docVar w:name="dvBillNumber" w:val="3353"/>
    <w:docVar w:name="dvBillNumberPrefix" w:val="H. "/>
    <w:docVar w:name="dvOriginalBody" w:val="House"/>
    <w:docVar w:name="dvSteno" w:val="AGM"/>
    <w:docVar w:name="NameofBody" w:val="h"/>
    <w:docVar w:name="vGroup2" w:val="Council"/>
  </w:docVars>
  <w:rsids>
    <w:rsidRoot w:val="008A67A6"/>
    <w:rsid w:val="00011869"/>
    <w:rsid w:val="00015CD6"/>
    <w:rsid w:val="000461B2"/>
    <w:rsid w:val="0005222C"/>
    <w:rsid w:val="00061BD1"/>
    <w:rsid w:val="00067A31"/>
    <w:rsid w:val="000A3D58"/>
    <w:rsid w:val="000E0100"/>
    <w:rsid w:val="000E1785"/>
    <w:rsid w:val="000E4A54"/>
    <w:rsid w:val="000F40FA"/>
    <w:rsid w:val="001035F1"/>
    <w:rsid w:val="0010776B"/>
    <w:rsid w:val="00133E66"/>
    <w:rsid w:val="001435A3"/>
    <w:rsid w:val="00146ED3"/>
    <w:rsid w:val="00151044"/>
    <w:rsid w:val="001D08F2"/>
    <w:rsid w:val="001D3A58"/>
    <w:rsid w:val="001D525B"/>
    <w:rsid w:val="001D7F4F"/>
    <w:rsid w:val="001F31A4"/>
    <w:rsid w:val="00205238"/>
    <w:rsid w:val="00221993"/>
    <w:rsid w:val="002321B6"/>
    <w:rsid w:val="00250967"/>
    <w:rsid w:val="002543C8"/>
    <w:rsid w:val="0025541D"/>
    <w:rsid w:val="00284AAE"/>
    <w:rsid w:val="002E5912"/>
    <w:rsid w:val="002F1B8E"/>
    <w:rsid w:val="00301B21"/>
    <w:rsid w:val="00325348"/>
    <w:rsid w:val="0032732C"/>
    <w:rsid w:val="00336AD0"/>
    <w:rsid w:val="0037079A"/>
    <w:rsid w:val="003C4DAB"/>
    <w:rsid w:val="003D01E8"/>
    <w:rsid w:val="003E5288"/>
    <w:rsid w:val="003F6D79"/>
    <w:rsid w:val="0041760A"/>
    <w:rsid w:val="00417C01"/>
    <w:rsid w:val="00424CF7"/>
    <w:rsid w:val="004403BD"/>
    <w:rsid w:val="00461441"/>
    <w:rsid w:val="004809EE"/>
    <w:rsid w:val="004E7D54"/>
    <w:rsid w:val="005273C6"/>
    <w:rsid w:val="00530A69"/>
    <w:rsid w:val="00545593"/>
    <w:rsid w:val="00556EBF"/>
    <w:rsid w:val="00577C6C"/>
    <w:rsid w:val="005965D4"/>
    <w:rsid w:val="005A62FE"/>
    <w:rsid w:val="005C2FE2"/>
    <w:rsid w:val="005E2BC9"/>
    <w:rsid w:val="00605102"/>
    <w:rsid w:val="006215AA"/>
    <w:rsid w:val="00660EFA"/>
    <w:rsid w:val="006913C9"/>
    <w:rsid w:val="0069470D"/>
    <w:rsid w:val="006A413A"/>
    <w:rsid w:val="006D58AA"/>
    <w:rsid w:val="00734F00"/>
    <w:rsid w:val="007A70AE"/>
    <w:rsid w:val="007D56FE"/>
    <w:rsid w:val="008362E8"/>
    <w:rsid w:val="0085786E"/>
    <w:rsid w:val="008A1768"/>
    <w:rsid w:val="008A489F"/>
    <w:rsid w:val="008A67A6"/>
    <w:rsid w:val="008F0F33"/>
    <w:rsid w:val="008F4429"/>
    <w:rsid w:val="0092711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783"/>
    <w:rsid w:val="00B412D4"/>
    <w:rsid w:val="00B672B2"/>
    <w:rsid w:val="00BE3C22"/>
    <w:rsid w:val="00C0345E"/>
    <w:rsid w:val="00C31C95"/>
    <w:rsid w:val="00C3483A"/>
    <w:rsid w:val="00C45AE0"/>
    <w:rsid w:val="00C74E9D"/>
    <w:rsid w:val="00C826DD"/>
    <w:rsid w:val="00C82FD3"/>
    <w:rsid w:val="00C8503A"/>
    <w:rsid w:val="00C92819"/>
    <w:rsid w:val="00C92AA3"/>
    <w:rsid w:val="00CC6B7B"/>
    <w:rsid w:val="00CD2089"/>
    <w:rsid w:val="00D73A67"/>
    <w:rsid w:val="00D970A9"/>
    <w:rsid w:val="00DF3845"/>
    <w:rsid w:val="00E41911"/>
    <w:rsid w:val="00E44B57"/>
    <w:rsid w:val="00E85C1E"/>
    <w:rsid w:val="00E92EEF"/>
    <w:rsid w:val="00EF2368"/>
    <w:rsid w:val="00F24442"/>
    <w:rsid w:val="00F50AE3"/>
    <w:rsid w:val="00F655B7"/>
    <w:rsid w:val="00F656BA"/>
    <w:rsid w:val="00F67CF1"/>
    <w:rsid w:val="00F728AA"/>
    <w:rsid w:val="00F840F0"/>
    <w:rsid w:val="00FB0D0D"/>
    <w:rsid w:val="00FB43B4"/>
    <w:rsid w:val="00FB6B0B"/>
    <w:rsid w:val="00FC3B4E"/>
    <w:rsid w:val="00FE75E7"/>
    <w:rsid w:val="00FE7896"/>
    <w:rsid w:val="00FF2AE4"/>
    <w:rsid w:val="00FF6450"/>
    <w:rsid w:val="00FF7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658F3-5443-4578-AA84-FC4E389F9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993"/>
    <w:rPr>
      <w:rFonts w:ascii="Segoe UI" w:eastAsia="Times New Roman" w:hAnsi="Segoe UI" w:cs="Segoe UI"/>
      <w:sz w:val="18"/>
      <w:szCs w:val="18"/>
    </w:rPr>
  </w:style>
  <w:style w:type="character" w:styleId="Hyperlink">
    <w:name w:val="Hyperlink"/>
    <w:basedOn w:val="DefaultParagraphFont"/>
    <w:uiPriority w:val="99"/>
    <w:unhideWhenUsed/>
    <w:rsid w:val="002F1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5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7FAFC-8298-4308-90F6-6753BBBC4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869</Words>
  <Characters>4732</Characters>
  <Application>Microsoft Office Word</Application>
  <DocSecurity>0</DocSecurity>
  <Lines>121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3353: Podiatric Surgery - South Carolina Legislature Online</dc:title>
  <dc:creator>angiemorgan</dc:creator>
  <cp:lastModifiedBy>S Volk</cp:lastModifiedBy>
  <cp:revision>2</cp:revision>
  <cp:lastPrinted>2016-12-15T15:02:00Z</cp:lastPrinted>
  <dcterms:created xsi:type="dcterms:W3CDTF">2017-01-18T20:03:00Z</dcterms:created>
  <dcterms:modified xsi:type="dcterms:W3CDTF">2017-01-18T20:03:00Z</dcterms:modified>
</cp:coreProperties>
</file>