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72D3" w:rsidRDefault="00A172D3" w:rsidP="00A172D3">
      <w:pPr>
        <w:widowControl w:val="0"/>
        <w:jc w:val="center"/>
      </w:pPr>
      <w:r w:rsidRPr="00A172D3">
        <w:rPr>
          <w:b/>
        </w:rPr>
        <w:t>South Carolina General Assembly</w:t>
      </w:r>
    </w:p>
    <w:p w:rsidR="00A172D3" w:rsidRDefault="00A172D3" w:rsidP="00A172D3">
      <w:pPr>
        <w:widowControl w:val="0"/>
        <w:jc w:val="center"/>
      </w:pPr>
      <w:r>
        <w:t>122nd Session, 2017-2018</w:t>
      </w:r>
    </w:p>
    <w:p w:rsidR="00A172D3" w:rsidRDefault="00A172D3" w:rsidP="00A172D3">
      <w:pPr>
        <w:widowControl w:val="0"/>
        <w:jc w:val="left"/>
      </w:pPr>
    </w:p>
    <w:p w:rsidR="00A172D3" w:rsidRDefault="00A172D3" w:rsidP="00A172D3">
      <w:pPr>
        <w:widowControl w:val="0"/>
        <w:jc w:val="left"/>
        <w:rPr>
          <w:b/>
        </w:rPr>
      </w:pPr>
      <w:r w:rsidRPr="00A172D3">
        <w:rPr>
          <w:b/>
        </w:rPr>
        <w:t>H. 3487</w:t>
      </w:r>
    </w:p>
    <w:p w:rsidR="00A172D3" w:rsidRDefault="00A172D3" w:rsidP="00A172D3">
      <w:pPr>
        <w:widowControl w:val="0"/>
        <w:jc w:val="left"/>
        <w:rPr>
          <w:b/>
        </w:rPr>
      </w:pPr>
    </w:p>
    <w:p w:rsidR="00A172D3" w:rsidRDefault="00A172D3" w:rsidP="00A172D3">
      <w:pPr>
        <w:widowControl w:val="0"/>
        <w:jc w:val="left"/>
      </w:pPr>
      <w:r w:rsidRPr="00A172D3">
        <w:rPr>
          <w:b/>
        </w:rPr>
        <w:t>STATUS INFORMATION</w:t>
      </w:r>
    </w:p>
    <w:p w:rsidR="00A172D3" w:rsidRDefault="00A172D3" w:rsidP="00A172D3">
      <w:pPr>
        <w:widowControl w:val="0"/>
        <w:jc w:val="left"/>
      </w:pPr>
    </w:p>
    <w:p w:rsidR="00A172D3" w:rsidRDefault="00A172D3" w:rsidP="00A172D3">
      <w:pPr>
        <w:widowControl w:val="0"/>
        <w:jc w:val="left"/>
      </w:pPr>
      <w:r>
        <w:t>General Bill</w:t>
      </w:r>
    </w:p>
    <w:p w:rsidR="00A172D3" w:rsidRDefault="00EC4D67" w:rsidP="00A172D3">
      <w:pPr>
        <w:widowControl w:val="0"/>
        <w:jc w:val="left"/>
      </w:pPr>
      <w:r>
        <w:t>Sponsors: Reps. Ridgeway, Govan, Duckworth, Hardee and Douglas</w:t>
      </w:r>
    </w:p>
    <w:p w:rsidR="00A172D3" w:rsidRDefault="00A172D3" w:rsidP="00A172D3">
      <w:pPr>
        <w:widowControl w:val="0"/>
        <w:jc w:val="left"/>
      </w:pPr>
      <w:r>
        <w:t>Document Path: l:\council\bills\cc\15061vr17.docx</w:t>
      </w:r>
    </w:p>
    <w:p w:rsidR="00A172D3" w:rsidRDefault="00A172D3" w:rsidP="00A172D3">
      <w:pPr>
        <w:widowControl w:val="0"/>
        <w:jc w:val="left"/>
      </w:pPr>
    </w:p>
    <w:p w:rsidR="005D070B" w:rsidRDefault="005D070B" w:rsidP="00A172D3">
      <w:pPr>
        <w:widowControl w:val="0"/>
        <w:jc w:val="left"/>
      </w:pPr>
      <w:r>
        <w:t>Introduced in the House on January 17, 2017</w:t>
      </w:r>
    </w:p>
    <w:p w:rsidR="005D070B" w:rsidRDefault="005D070B" w:rsidP="00A172D3">
      <w:pPr>
        <w:widowControl w:val="0"/>
        <w:jc w:val="left"/>
      </w:pPr>
      <w:r>
        <w:t>Introduced in the Senate on March 29, 2017</w:t>
      </w:r>
    </w:p>
    <w:p w:rsidR="005D070B" w:rsidRDefault="005D070B" w:rsidP="00A172D3">
      <w:pPr>
        <w:widowControl w:val="0"/>
        <w:jc w:val="left"/>
      </w:pPr>
      <w:r>
        <w:t>Currently residing in the Senate</w:t>
      </w:r>
    </w:p>
    <w:p w:rsidR="005D070B" w:rsidRDefault="005D070B" w:rsidP="00A172D3">
      <w:pPr>
        <w:widowControl w:val="0"/>
        <w:jc w:val="left"/>
      </w:pPr>
    </w:p>
    <w:p w:rsidR="00A172D3" w:rsidRDefault="00A172D3" w:rsidP="00A172D3">
      <w:pPr>
        <w:widowControl w:val="0"/>
        <w:jc w:val="left"/>
      </w:pPr>
      <w:r>
        <w:t xml:space="preserve">Summary: </w:t>
      </w:r>
      <w:r w:rsidR="00535B1E">
        <w:t>Do not resuscitate orders</w:t>
      </w:r>
    </w:p>
    <w:p w:rsidR="00A172D3" w:rsidRDefault="00A172D3" w:rsidP="00A172D3">
      <w:pPr>
        <w:widowControl w:val="0"/>
        <w:jc w:val="left"/>
      </w:pPr>
    </w:p>
    <w:p w:rsidR="00A172D3" w:rsidRDefault="00A172D3" w:rsidP="00A172D3">
      <w:pPr>
        <w:widowControl w:val="0"/>
        <w:jc w:val="left"/>
      </w:pPr>
    </w:p>
    <w:p w:rsidR="00A172D3" w:rsidRDefault="00A172D3" w:rsidP="00A172D3">
      <w:pPr>
        <w:widowControl w:val="0"/>
        <w:tabs>
          <w:tab w:val="center" w:pos="590"/>
          <w:tab w:val="center" w:pos="1440"/>
          <w:tab w:val="left" w:pos="1872"/>
          <w:tab w:val="left" w:pos="9187"/>
        </w:tabs>
        <w:jc w:val="left"/>
      </w:pPr>
      <w:r w:rsidRPr="00A172D3">
        <w:rPr>
          <w:b/>
        </w:rPr>
        <w:t>HISTORY OF LEGISLATIVE ACTIONS</w:t>
      </w:r>
    </w:p>
    <w:p w:rsidR="00A172D3" w:rsidRDefault="00A172D3" w:rsidP="00A172D3">
      <w:pPr>
        <w:widowControl w:val="0"/>
        <w:tabs>
          <w:tab w:val="center" w:pos="590"/>
          <w:tab w:val="center" w:pos="1440"/>
          <w:tab w:val="left" w:pos="1872"/>
          <w:tab w:val="left" w:pos="9187"/>
        </w:tabs>
        <w:jc w:val="left"/>
      </w:pPr>
    </w:p>
    <w:p w:rsidR="00A172D3" w:rsidRPr="00A172D3" w:rsidRDefault="00A172D3" w:rsidP="00A172D3">
      <w:pPr>
        <w:widowControl w:val="0"/>
        <w:tabs>
          <w:tab w:val="center" w:pos="590"/>
          <w:tab w:val="center" w:pos="1440"/>
          <w:tab w:val="left" w:pos="1872"/>
          <w:tab w:val="left" w:pos="9187"/>
        </w:tabs>
        <w:jc w:val="left"/>
      </w:pPr>
      <w:r w:rsidRPr="00A172D3">
        <w:rPr>
          <w:u w:val="single"/>
        </w:rPr>
        <w:tab/>
        <w:t>Date</w:t>
      </w:r>
      <w:r w:rsidRPr="00A172D3">
        <w:rPr>
          <w:u w:val="single"/>
        </w:rPr>
        <w:tab/>
        <w:t>Body</w:t>
      </w:r>
      <w:r w:rsidRPr="00A172D3">
        <w:rPr>
          <w:u w:val="single"/>
        </w:rPr>
        <w:tab/>
        <w:t>Action Description with journal page number</w:t>
      </w:r>
      <w:r w:rsidRPr="00A172D3">
        <w:rPr>
          <w:u w:val="single"/>
        </w:rPr>
        <w:tab/>
      </w:r>
    </w:p>
    <w:p w:rsidR="0036738E" w:rsidRDefault="0036738E" w:rsidP="0036738E">
      <w:pPr>
        <w:widowControl w:val="0"/>
        <w:tabs>
          <w:tab w:val="right" w:pos="1008"/>
          <w:tab w:val="left" w:pos="1152"/>
          <w:tab w:val="left" w:pos="1872"/>
          <w:tab w:val="left" w:pos="9187"/>
        </w:tabs>
        <w:ind w:left="2088" w:hanging="2088"/>
        <w:jc w:val="left"/>
      </w:pPr>
      <w:r>
        <w:tab/>
        <w:t>1/17/2017</w:t>
      </w:r>
      <w:r>
        <w:tab/>
        <w:t>House</w:t>
      </w:r>
      <w:r>
        <w:tab/>
      </w:r>
      <w:r w:rsidRPr="00030EB6">
        <w:t>Introduced and read first time (</w:t>
      </w:r>
      <w:hyperlink r:id="rId7" w:history="1">
        <w:r w:rsidRPr="00030EB6">
          <w:rPr>
            <w:rStyle w:val="Hyperlink"/>
          </w:rPr>
          <w:t>House Journal</w:t>
        </w:r>
        <w:r w:rsidRPr="00030EB6">
          <w:rPr>
            <w:rStyle w:val="Hyperlink"/>
          </w:rPr>
          <w:noBreakHyphen/>
          <w:t>page 13</w:t>
        </w:r>
      </w:hyperlink>
      <w:r w:rsidRPr="00030EB6">
        <w:t>)</w:t>
      </w:r>
    </w:p>
    <w:p w:rsidR="0036738E" w:rsidRDefault="0036738E" w:rsidP="0036738E">
      <w:pPr>
        <w:widowControl w:val="0"/>
        <w:tabs>
          <w:tab w:val="right" w:pos="1008"/>
          <w:tab w:val="left" w:pos="1152"/>
          <w:tab w:val="left" w:pos="1872"/>
          <w:tab w:val="left" w:pos="9187"/>
        </w:tabs>
        <w:ind w:left="2088" w:hanging="2088"/>
        <w:jc w:val="left"/>
      </w:pPr>
      <w:r>
        <w:tab/>
        <w:t>1/17/2017</w:t>
      </w:r>
      <w:r>
        <w:tab/>
        <w:t>House</w:t>
      </w:r>
      <w:r>
        <w:tab/>
      </w:r>
      <w:r w:rsidRPr="00030EB6">
        <w:t>Ref</w:t>
      </w:r>
      <w:r>
        <w:t xml:space="preserve">erred to Committee on </w:t>
      </w:r>
      <w:r w:rsidRPr="00030EB6">
        <w:rPr>
          <w:b/>
        </w:rPr>
        <w:t>Judiciary</w:t>
      </w:r>
      <w:r>
        <w:t xml:space="preserve"> </w:t>
      </w:r>
      <w:r w:rsidRPr="00030EB6">
        <w:t>(</w:t>
      </w:r>
      <w:hyperlink r:id="rId8" w:history="1">
        <w:r w:rsidRPr="00030EB6">
          <w:rPr>
            <w:rStyle w:val="Hyperlink"/>
          </w:rPr>
          <w:t>House Journal</w:t>
        </w:r>
        <w:r w:rsidRPr="00030EB6">
          <w:rPr>
            <w:rStyle w:val="Hyperlink"/>
          </w:rPr>
          <w:noBreakHyphen/>
          <w:t>page 13</w:t>
        </w:r>
      </w:hyperlink>
      <w:r w:rsidRPr="00030EB6">
        <w:t>)</w:t>
      </w:r>
    </w:p>
    <w:p w:rsidR="0036738E" w:rsidRDefault="0036738E" w:rsidP="0036738E">
      <w:pPr>
        <w:widowControl w:val="0"/>
        <w:tabs>
          <w:tab w:val="right" w:pos="1008"/>
          <w:tab w:val="left" w:pos="1152"/>
          <w:tab w:val="left" w:pos="1872"/>
          <w:tab w:val="left" w:pos="9187"/>
        </w:tabs>
        <w:ind w:left="2088" w:hanging="2088"/>
        <w:jc w:val="left"/>
      </w:pPr>
      <w:r>
        <w:tab/>
        <w:t>1/18/2017</w:t>
      </w:r>
      <w:r>
        <w:tab/>
        <w:t>House</w:t>
      </w:r>
      <w:r>
        <w:tab/>
      </w:r>
      <w:r w:rsidRPr="00030EB6">
        <w:t>Recal</w:t>
      </w:r>
      <w:r>
        <w:t xml:space="preserve">led from Committee on </w:t>
      </w:r>
      <w:r w:rsidRPr="00030EB6">
        <w:rPr>
          <w:b/>
        </w:rPr>
        <w:t>Judiciary</w:t>
      </w:r>
      <w:r>
        <w:t xml:space="preserve"> </w:t>
      </w:r>
      <w:r w:rsidRPr="00030EB6">
        <w:t>(</w:t>
      </w:r>
      <w:hyperlink r:id="rId9" w:history="1">
        <w:r w:rsidRPr="00030EB6">
          <w:rPr>
            <w:rStyle w:val="Hyperlink"/>
          </w:rPr>
          <w:t>House Journal</w:t>
        </w:r>
        <w:r w:rsidRPr="00030EB6">
          <w:rPr>
            <w:rStyle w:val="Hyperlink"/>
          </w:rPr>
          <w:noBreakHyphen/>
          <w:t>page 29</w:t>
        </w:r>
      </w:hyperlink>
      <w:r w:rsidRPr="00030EB6">
        <w:t>)</w:t>
      </w:r>
    </w:p>
    <w:p w:rsidR="0036738E" w:rsidRDefault="0036738E" w:rsidP="0036738E">
      <w:pPr>
        <w:widowControl w:val="0"/>
        <w:tabs>
          <w:tab w:val="right" w:pos="1008"/>
          <w:tab w:val="left" w:pos="1152"/>
          <w:tab w:val="left" w:pos="1872"/>
          <w:tab w:val="left" w:pos="9187"/>
        </w:tabs>
        <w:ind w:left="2088" w:hanging="2088"/>
        <w:jc w:val="left"/>
      </w:pPr>
      <w:r>
        <w:tab/>
        <w:t>1/18/2017</w:t>
      </w:r>
      <w:r>
        <w:tab/>
        <w:t>House</w:t>
      </w:r>
      <w:r>
        <w:tab/>
      </w:r>
      <w:r w:rsidRPr="00030EB6">
        <w:t xml:space="preserve">Referred to </w:t>
      </w:r>
      <w:r>
        <w:t xml:space="preserve">Committee on </w:t>
      </w:r>
      <w:r w:rsidRPr="00030EB6">
        <w:rPr>
          <w:b/>
        </w:rPr>
        <w:t>Medical, Military, Public and Municipal Affairs</w:t>
      </w:r>
      <w:r w:rsidRPr="00030EB6">
        <w:t xml:space="preserve"> (</w:t>
      </w:r>
      <w:hyperlink r:id="rId10" w:history="1">
        <w:r w:rsidRPr="00030EB6">
          <w:rPr>
            <w:rStyle w:val="Hyperlink"/>
          </w:rPr>
          <w:t>House Journal</w:t>
        </w:r>
        <w:r w:rsidRPr="00030EB6">
          <w:rPr>
            <w:rStyle w:val="Hyperlink"/>
          </w:rPr>
          <w:noBreakHyphen/>
          <w:t>page 29</w:t>
        </w:r>
      </w:hyperlink>
      <w:r w:rsidRPr="00030EB6">
        <w:t>)</w:t>
      </w:r>
    </w:p>
    <w:p w:rsidR="0036738E" w:rsidRDefault="0036738E" w:rsidP="0036738E">
      <w:pPr>
        <w:widowControl w:val="0"/>
        <w:tabs>
          <w:tab w:val="right" w:pos="1008"/>
          <w:tab w:val="left" w:pos="1152"/>
          <w:tab w:val="left" w:pos="1872"/>
          <w:tab w:val="left" w:pos="9187"/>
        </w:tabs>
        <w:ind w:left="2088" w:hanging="2088"/>
        <w:jc w:val="left"/>
      </w:pPr>
      <w:r>
        <w:tab/>
        <w:t>3/22/2017</w:t>
      </w:r>
      <w:r>
        <w:tab/>
        <w:t>House</w:t>
      </w:r>
      <w:r>
        <w:tab/>
      </w:r>
      <w:r w:rsidRPr="00030EB6">
        <w:t>Committee repor</w:t>
      </w:r>
      <w:r>
        <w:t xml:space="preserve">t: Favorable </w:t>
      </w:r>
      <w:r w:rsidRPr="00030EB6">
        <w:rPr>
          <w:b/>
        </w:rPr>
        <w:t>Medical, Military, Public and Municipal Affairs</w:t>
      </w:r>
      <w:r w:rsidRPr="00030EB6">
        <w:t xml:space="preserve"> (</w:t>
      </w:r>
      <w:hyperlink r:id="rId11" w:history="1">
        <w:r w:rsidRPr="00030EB6">
          <w:rPr>
            <w:rStyle w:val="Hyperlink"/>
          </w:rPr>
          <w:t>House Journal</w:t>
        </w:r>
        <w:r w:rsidRPr="00030EB6">
          <w:rPr>
            <w:rStyle w:val="Hyperlink"/>
          </w:rPr>
          <w:noBreakHyphen/>
          <w:t>page 76</w:t>
        </w:r>
      </w:hyperlink>
      <w:r w:rsidRPr="00030EB6">
        <w:t>)</w:t>
      </w:r>
    </w:p>
    <w:p w:rsidR="0036738E" w:rsidRDefault="0036738E" w:rsidP="0036738E">
      <w:pPr>
        <w:widowControl w:val="0"/>
        <w:tabs>
          <w:tab w:val="right" w:pos="1008"/>
          <w:tab w:val="left" w:pos="1152"/>
          <w:tab w:val="left" w:pos="1872"/>
          <w:tab w:val="left" w:pos="9187"/>
        </w:tabs>
        <w:ind w:left="2088" w:hanging="2088"/>
        <w:jc w:val="left"/>
      </w:pPr>
      <w:r>
        <w:tab/>
        <w:t>3/28/2017</w:t>
      </w:r>
      <w:r>
        <w:tab/>
        <w:t>House</w:t>
      </w:r>
      <w:r>
        <w:tab/>
      </w:r>
      <w:r w:rsidRPr="00030EB6">
        <w:t>Read second time (</w:t>
      </w:r>
      <w:hyperlink r:id="rId12" w:history="1">
        <w:r w:rsidRPr="00030EB6">
          <w:rPr>
            <w:rStyle w:val="Hyperlink"/>
          </w:rPr>
          <w:t>House Journal</w:t>
        </w:r>
        <w:r w:rsidRPr="00030EB6">
          <w:rPr>
            <w:rStyle w:val="Hyperlink"/>
          </w:rPr>
          <w:noBreakHyphen/>
          <w:t>page 50</w:t>
        </w:r>
      </w:hyperlink>
      <w:r w:rsidRPr="00030EB6">
        <w:t>)</w:t>
      </w:r>
    </w:p>
    <w:p w:rsidR="0036738E" w:rsidRDefault="0036738E" w:rsidP="0036738E">
      <w:pPr>
        <w:widowControl w:val="0"/>
        <w:tabs>
          <w:tab w:val="right" w:pos="1008"/>
          <w:tab w:val="left" w:pos="1152"/>
          <w:tab w:val="left" w:pos="1872"/>
          <w:tab w:val="left" w:pos="9187"/>
        </w:tabs>
        <w:ind w:left="2088" w:hanging="2088"/>
        <w:jc w:val="left"/>
      </w:pPr>
      <w:r>
        <w:tab/>
        <w:t>3/28/2017</w:t>
      </w:r>
      <w:r>
        <w:tab/>
        <w:t>House</w:t>
      </w:r>
      <w:r>
        <w:tab/>
      </w:r>
      <w:r w:rsidRPr="00030EB6">
        <w:t>Roll call Yeas</w:t>
      </w:r>
      <w:r>
        <w:noBreakHyphen/>
      </w:r>
      <w:r w:rsidRPr="00030EB6">
        <w:t>107  Nays</w:t>
      </w:r>
      <w:r>
        <w:noBreakHyphen/>
      </w:r>
      <w:r w:rsidRPr="00030EB6">
        <w:t>1 (</w:t>
      </w:r>
      <w:hyperlink r:id="rId13" w:history="1">
        <w:r w:rsidRPr="00030EB6">
          <w:rPr>
            <w:rStyle w:val="Hyperlink"/>
          </w:rPr>
          <w:t>House Journal</w:t>
        </w:r>
        <w:r w:rsidRPr="00030EB6">
          <w:rPr>
            <w:rStyle w:val="Hyperlink"/>
          </w:rPr>
          <w:noBreakHyphen/>
          <w:t>page 50</w:t>
        </w:r>
      </w:hyperlink>
      <w:r w:rsidRPr="00030EB6">
        <w:t>)</w:t>
      </w:r>
    </w:p>
    <w:p w:rsidR="0036738E" w:rsidRDefault="0036738E" w:rsidP="0036738E">
      <w:pPr>
        <w:widowControl w:val="0"/>
        <w:tabs>
          <w:tab w:val="right" w:pos="1008"/>
          <w:tab w:val="left" w:pos="1152"/>
          <w:tab w:val="left" w:pos="1872"/>
          <w:tab w:val="left" w:pos="9187"/>
        </w:tabs>
        <w:ind w:left="2088" w:hanging="2088"/>
        <w:jc w:val="left"/>
      </w:pPr>
      <w:r>
        <w:tab/>
        <w:t>3/29/2017</w:t>
      </w:r>
      <w:r>
        <w:tab/>
        <w:t>House</w:t>
      </w:r>
      <w:r>
        <w:tab/>
      </w:r>
      <w:r w:rsidRPr="00030EB6">
        <w:t>Rea</w:t>
      </w:r>
      <w:r>
        <w:t xml:space="preserve">d third time and sent to Senate </w:t>
      </w:r>
      <w:r w:rsidRPr="00030EB6">
        <w:t>(</w:t>
      </w:r>
      <w:hyperlink r:id="rId14" w:history="1">
        <w:r w:rsidRPr="00030EB6">
          <w:rPr>
            <w:rStyle w:val="Hyperlink"/>
          </w:rPr>
          <w:t>House Journal</w:t>
        </w:r>
        <w:r w:rsidRPr="00030EB6">
          <w:rPr>
            <w:rStyle w:val="Hyperlink"/>
          </w:rPr>
          <w:noBreakHyphen/>
          <w:t>page 11</w:t>
        </w:r>
      </w:hyperlink>
      <w:r w:rsidRPr="00030EB6">
        <w:t>)</w:t>
      </w:r>
    </w:p>
    <w:p w:rsidR="0036738E" w:rsidRDefault="0036738E" w:rsidP="0036738E">
      <w:pPr>
        <w:widowControl w:val="0"/>
        <w:tabs>
          <w:tab w:val="right" w:pos="1008"/>
          <w:tab w:val="left" w:pos="1152"/>
          <w:tab w:val="left" w:pos="1872"/>
          <w:tab w:val="left" w:pos="9187"/>
        </w:tabs>
        <w:ind w:left="2088" w:hanging="2088"/>
        <w:jc w:val="left"/>
      </w:pPr>
      <w:r>
        <w:tab/>
        <w:t>3/29/2017</w:t>
      </w:r>
      <w:r>
        <w:tab/>
        <w:t>Senate</w:t>
      </w:r>
      <w:r>
        <w:tab/>
      </w:r>
      <w:r w:rsidRPr="00030EB6">
        <w:t>Introduced and read first time (</w:t>
      </w:r>
      <w:hyperlink r:id="rId15" w:history="1">
        <w:r w:rsidRPr="00030EB6">
          <w:rPr>
            <w:rStyle w:val="Hyperlink"/>
          </w:rPr>
          <w:t>Senate Journal</w:t>
        </w:r>
        <w:r w:rsidRPr="00030EB6">
          <w:rPr>
            <w:rStyle w:val="Hyperlink"/>
          </w:rPr>
          <w:noBreakHyphen/>
          <w:t>page 11</w:t>
        </w:r>
      </w:hyperlink>
      <w:r w:rsidRPr="00030EB6">
        <w:t>)</w:t>
      </w:r>
    </w:p>
    <w:p w:rsidR="0036738E" w:rsidRDefault="0036738E" w:rsidP="0036738E">
      <w:pPr>
        <w:widowControl w:val="0"/>
        <w:tabs>
          <w:tab w:val="right" w:pos="1008"/>
          <w:tab w:val="left" w:pos="1152"/>
          <w:tab w:val="left" w:pos="1872"/>
          <w:tab w:val="left" w:pos="9187"/>
        </w:tabs>
        <w:ind w:left="2088" w:hanging="2088"/>
        <w:jc w:val="left"/>
      </w:pPr>
      <w:r>
        <w:tab/>
        <w:t>3/29/2017</w:t>
      </w:r>
      <w:r>
        <w:tab/>
        <w:t>Senate</w:t>
      </w:r>
      <w:r>
        <w:tab/>
      </w:r>
      <w:r w:rsidRPr="00030EB6">
        <w:t xml:space="preserve">Referred </w:t>
      </w:r>
      <w:r>
        <w:t xml:space="preserve">to Committee on </w:t>
      </w:r>
      <w:r w:rsidRPr="00030EB6">
        <w:rPr>
          <w:b/>
        </w:rPr>
        <w:t>Medical Affairs</w:t>
      </w:r>
      <w:r>
        <w:t xml:space="preserve"> </w:t>
      </w:r>
      <w:r w:rsidRPr="00030EB6">
        <w:t>(</w:t>
      </w:r>
      <w:hyperlink r:id="rId16" w:history="1">
        <w:r w:rsidRPr="00030EB6">
          <w:rPr>
            <w:rStyle w:val="Hyperlink"/>
          </w:rPr>
          <w:t>Senate Journal</w:t>
        </w:r>
        <w:r w:rsidRPr="00030EB6">
          <w:rPr>
            <w:rStyle w:val="Hyperlink"/>
          </w:rPr>
          <w:noBreakHyphen/>
          <w:t>page 11</w:t>
        </w:r>
      </w:hyperlink>
      <w:r w:rsidRPr="00030EB6">
        <w:t>)</w:t>
      </w:r>
    </w:p>
    <w:p w:rsidR="0036738E" w:rsidRDefault="0036738E" w:rsidP="0036738E">
      <w:pPr>
        <w:widowControl w:val="0"/>
        <w:tabs>
          <w:tab w:val="right" w:pos="1008"/>
          <w:tab w:val="left" w:pos="1152"/>
          <w:tab w:val="left" w:pos="1872"/>
          <w:tab w:val="left" w:pos="9187"/>
        </w:tabs>
        <w:ind w:left="2088" w:hanging="2088"/>
        <w:jc w:val="left"/>
      </w:pPr>
      <w:r>
        <w:tab/>
        <w:t>4/25/2017</w:t>
      </w:r>
      <w:r>
        <w:tab/>
        <w:t>Senate</w:t>
      </w:r>
      <w:r>
        <w:tab/>
      </w:r>
      <w:r w:rsidRPr="00030EB6">
        <w:t>Committee re</w:t>
      </w:r>
      <w:r>
        <w:t xml:space="preserve">port: Favorable </w:t>
      </w:r>
      <w:r w:rsidRPr="00030EB6">
        <w:rPr>
          <w:b/>
        </w:rPr>
        <w:t>Medical Affairs</w:t>
      </w:r>
      <w:r>
        <w:t xml:space="preserve"> </w:t>
      </w:r>
      <w:r w:rsidRPr="00030EB6">
        <w:t>(</w:t>
      </w:r>
      <w:hyperlink r:id="rId17" w:history="1">
        <w:r w:rsidRPr="00030EB6">
          <w:rPr>
            <w:rStyle w:val="Hyperlink"/>
          </w:rPr>
          <w:t>Senate Journal</w:t>
        </w:r>
        <w:r w:rsidRPr="00030EB6">
          <w:rPr>
            <w:rStyle w:val="Hyperlink"/>
          </w:rPr>
          <w:noBreakHyphen/>
          <w:t>page 16</w:t>
        </w:r>
      </w:hyperlink>
      <w:r w:rsidRPr="00030EB6">
        <w:t>)</w:t>
      </w:r>
    </w:p>
    <w:p w:rsidR="0036738E" w:rsidRDefault="0036738E" w:rsidP="0036738E">
      <w:pPr>
        <w:widowControl w:val="0"/>
        <w:tabs>
          <w:tab w:val="right" w:pos="1008"/>
          <w:tab w:val="left" w:pos="1152"/>
          <w:tab w:val="left" w:pos="1872"/>
          <w:tab w:val="left" w:pos="9187"/>
        </w:tabs>
        <w:ind w:left="2088" w:hanging="2088"/>
        <w:jc w:val="left"/>
      </w:pPr>
      <w:r>
        <w:tab/>
        <w:t>4/26/2017</w:t>
      </w:r>
      <w:r>
        <w:tab/>
      </w:r>
      <w:r>
        <w:tab/>
      </w:r>
      <w:r w:rsidRPr="00030EB6">
        <w:t>Scrivener's error corrected</w:t>
      </w:r>
    </w:p>
    <w:p w:rsidR="0036738E" w:rsidRDefault="0036738E" w:rsidP="0036738E">
      <w:pPr>
        <w:widowControl w:val="0"/>
        <w:tabs>
          <w:tab w:val="right" w:pos="1008"/>
          <w:tab w:val="left" w:pos="1152"/>
          <w:tab w:val="left" w:pos="1872"/>
          <w:tab w:val="left" w:pos="9187"/>
        </w:tabs>
        <w:ind w:left="2088" w:hanging="2088"/>
        <w:jc w:val="left"/>
      </w:pPr>
    </w:p>
    <w:p w:rsidR="00A172D3" w:rsidRDefault="00A172D3" w:rsidP="00A172D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8" w:history="1">
        <w:r w:rsidRPr="00A172D3">
          <w:rPr>
            <w:rStyle w:val="Hyperlink"/>
          </w:rPr>
          <w:t>legislative information</w:t>
        </w:r>
      </w:hyperlink>
      <w:r>
        <w:t xml:space="preserve"> at the website</w:t>
      </w:r>
    </w:p>
    <w:p w:rsidR="00A172D3" w:rsidRDefault="00A172D3" w:rsidP="00A172D3">
      <w:pPr>
        <w:widowControl w:val="0"/>
        <w:tabs>
          <w:tab w:val="right" w:pos="1008"/>
          <w:tab w:val="left" w:pos="1152"/>
          <w:tab w:val="left" w:pos="1872"/>
          <w:tab w:val="left" w:pos="9187"/>
        </w:tabs>
        <w:ind w:left="2088" w:hanging="2088"/>
        <w:jc w:val="left"/>
      </w:pPr>
    </w:p>
    <w:p w:rsidR="00A172D3" w:rsidRPr="00A172D3" w:rsidRDefault="00A172D3" w:rsidP="00A172D3">
      <w:pPr>
        <w:widowControl w:val="0"/>
        <w:tabs>
          <w:tab w:val="right" w:pos="1008"/>
          <w:tab w:val="left" w:pos="1152"/>
          <w:tab w:val="left" w:pos="1872"/>
          <w:tab w:val="left" w:pos="9187"/>
        </w:tabs>
        <w:ind w:left="2088" w:hanging="2088"/>
        <w:jc w:val="left"/>
      </w:pPr>
    </w:p>
    <w:p w:rsidR="00A172D3" w:rsidRDefault="00A172D3" w:rsidP="00A172D3">
      <w:pPr>
        <w:widowControl w:val="0"/>
        <w:jc w:val="left"/>
      </w:pPr>
      <w:r w:rsidRPr="00A172D3">
        <w:rPr>
          <w:b/>
        </w:rPr>
        <w:t>VERSIONS OF THIS BILL</w:t>
      </w:r>
    </w:p>
    <w:p w:rsidR="00A172D3" w:rsidRDefault="00A172D3" w:rsidP="00A172D3">
      <w:pPr>
        <w:widowControl w:val="0"/>
        <w:jc w:val="left"/>
      </w:pPr>
    </w:p>
    <w:p w:rsidR="00A172D3" w:rsidRDefault="00772B28" w:rsidP="00A172D3">
      <w:pPr>
        <w:widowControl w:val="0"/>
        <w:jc w:val="left"/>
      </w:pPr>
      <w:hyperlink r:id="rId19" w:history="1">
        <w:r w:rsidR="00A172D3">
          <w:rPr>
            <w:rStyle w:val="Hyperlink"/>
          </w:rPr>
          <w:t>1/17/2017</w:t>
        </w:r>
      </w:hyperlink>
    </w:p>
    <w:p w:rsidR="00A172D3" w:rsidRDefault="00772B28" w:rsidP="00A172D3">
      <w:hyperlink r:id="rId20" w:history="1">
        <w:r w:rsidR="00C8103C" w:rsidRPr="00C8103C">
          <w:rPr>
            <w:rStyle w:val="Hyperlink"/>
          </w:rPr>
          <w:t>3/22/2017</w:t>
        </w:r>
      </w:hyperlink>
    </w:p>
    <w:p w:rsidR="00C8103C" w:rsidRDefault="00772B28" w:rsidP="00A172D3">
      <w:hyperlink r:id="rId21" w:history="1">
        <w:r w:rsidR="00E5490E" w:rsidRPr="00E5490E">
          <w:rPr>
            <w:rStyle w:val="Hyperlink"/>
          </w:rPr>
          <w:t>4/25/2017</w:t>
        </w:r>
      </w:hyperlink>
    </w:p>
    <w:p w:rsidR="00E5490E" w:rsidRDefault="00772B28" w:rsidP="00A172D3">
      <w:hyperlink r:id="rId22" w:history="1">
        <w:r w:rsidR="003A3D96" w:rsidRPr="003A3D96">
          <w:rPr>
            <w:rStyle w:val="Hyperlink"/>
          </w:rPr>
          <w:t>4/26/2017</w:t>
        </w:r>
      </w:hyperlink>
    </w:p>
    <w:p w:rsidR="003A3D96" w:rsidRDefault="003A3D96" w:rsidP="00A172D3"/>
    <w:p w:rsidR="00A172D3" w:rsidRDefault="00A172D3" w:rsidP="00A172D3">
      <w:pPr>
        <w:sectPr w:rsidR="00A172D3" w:rsidSect="00A172D3">
          <w:pgSz w:w="12240" w:h="15840" w:code="1"/>
          <w:pgMar w:top="1080" w:right="1440" w:bottom="1080" w:left="1440" w:header="720" w:footer="720" w:gutter="0"/>
          <w:cols w:space="720"/>
          <w:noEndnote/>
          <w:docGrid w:linePitch="360"/>
        </w:sectPr>
      </w:pPr>
    </w:p>
    <w:p w:rsidR="003A3D96" w:rsidRDefault="003A3D96"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3A3D96" w:rsidRPr="008F5CF0" w:rsidRDefault="003A3D96"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A3D96" w:rsidRDefault="003A3D96"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D96" w:rsidRDefault="003A3D96"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A3D96" w:rsidRDefault="003A3D96"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2017</w:t>
      </w:r>
    </w:p>
    <w:p w:rsidR="003A3D96" w:rsidRDefault="003A3D96"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D96" w:rsidRPr="00EE17F2" w:rsidRDefault="003A3D96" w:rsidP="00EE17F2">
      <w:pPr>
        <w:tabs>
          <w:tab w:val="right" w:pos="5933"/>
        </w:tabs>
        <w:suppressAutoHyphens/>
      </w:pPr>
      <w:r>
        <w:tab/>
      </w:r>
      <w:r>
        <w:rPr>
          <w:b/>
          <w:sz w:val="36"/>
        </w:rPr>
        <w:t>H. 3487</w:t>
      </w:r>
    </w:p>
    <w:p w:rsidR="003A3D96" w:rsidRDefault="003A3D96"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D96" w:rsidRDefault="003A3D96" w:rsidP="00612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Ridgeway, Govan, Duckworth, Hardee and Douglas</w:t>
      </w:r>
    </w:p>
    <w:p w:rsidR="003A3D96" w:rsidRDefault="003A3D96"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D96" w:rsidRDefault="003A3D96" w:rsidP="00A77F9E">
      <w:pPr>
        <w:tabs>
          <w:tab w:val="right" w:pos="5933"/>
        </w:tabs>
        <w:suppressAutoHyphens/>
      </w:pPr>
      <w:r>
        <w:t>S. Printed 4/25/17--S.</w:t>
      </w:r>
      <w:r>
        <w:tab/>
        <w:t>[SEC 4/26/17 2:48 PM]</w:t>
      </w:r>
    </w:p>
    <w:p w:rsidR="003A3D96" w:rsidRDefault="003A3D96"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2017.</w:t>
      </w:r>
    </w:p>
    <w:p w:rsidR="003A3D96" w:rsidRPr="00EE17F2" w:rsidRDefault="003A3D96" w:rsidP="00EE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3D96" w:rsidRDefault="003A3D96"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D96" w:rsidRPr="00EE17F2" w:rsidRDefault="003A3D96" w:rsidP="00EE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3A3D96" w:rsidRDefault="003A3D96"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3487) </w:t>
      </w:r>
      <w:r w:rsidRPr="00EE17F2">
        <w:rPr>
          <w:color w:val="000000" w:themeColor="text1"/>
          <w:u w:color="000000" w:themeColor="text1"/>
        </w:rPr>
        <w:t>to amend Sections 44-78-15, 44</w:t>
      </w:r>
      <w:r w:rsidRPr="00EE17F2">
        <w:rPr>
          <w:color w:val="000000" w:themeColor="text1"/>
          <w:u w:color="000000" w:themeColor="text1"/>
        </w:rPr>
        <w:noBreakHyphen/>
        <w:t>78</w:t>
      </w:r>
      <w:r w:rsidRPr="00EE17F2">
        <w:rPr>
          <w:color w:val="000000" w:themeColor="text1"/>
          <w:u w:color="000000" w:themeColor="text1"/>
        </w:rPr>
        <w:noBreakHyphen/>
        <w:t>20, 44</w:t>
      </w:r>
      <w:r w:rsidRPr="00EE17F2">
        <w:rPr>
          <w:color w:val="000000" w:themeColor="text1"/>
          <w:u w:color="000000" w:themeColor="text1"/>
        </w:rPr>
        <w:noBreakHyphen/>
        <w:t>78</w:t>
      </w:r>
      <w:r w:rsidRPr="00EE17F2">
        <w:rPr>
          <w:color w:val="000000" w:themeColor="text1"/>
          <w:u w:color="000000" w:themeColor="text1"/>
        </w:rPr>
        <w:noBreakHyphen/>
        <w:t>30, 44</w:t>
      </w:r>
      <w:r w:rsidRPr="00EE17F2">
        <w:rPr>
          <w:color w:val="000000" w:themeColor="text1"/>
          <w:u w:color="000000" w:themeColor="text1"/>
        </w:rPr>
        <w:noBreakHyphen/>
        <w:t>78</w:t>
      </w:r>
      <w:r w:rsidRPr="00EE17F2">
        <w:rPr>
          <w:color w:val="000000" w:themeColor="text1"/>
          <w:u w:color="000000" w:themeColor="text1"/>
        </w:rPr>
        <w:noBreakHyphen/>
        <w:t>45, all as amended, 44</w:t>
      </w:r>
      <w:r>
        <w:t>, etc., respectfully</w:t>
      </w:r>
    </w:p>
    <w:p w:rsidR="003A3D96" w:rsidRPr="00EE17F2" w:rsidRDefault="003A3D96" w:rsidP="00EE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A3D96" w:rsidRDefault="003A3D96"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A3D96" w:rsidRDefault="003A3D96"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D96" w:rsidRDefault="003A3D96"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3A3D96" w:rsidRPr="00EE17F2" w:rsidRDefault="003A3D96" w:rsidP="00EE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3D96" w:rsidRDefault="003A3D96"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A3D96" w:rsidSect="008F5CF0">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3A3D96" w:rsidRDefault="003A3D96"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D96" w:rsidRDefault="003A3D96"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D96" w:rsidRDefault="003A3D96"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D96" w:rsidRDefault="003A3D96"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D96" w:rsidRDefault="003A3D96"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D96" w:rsidRDefault="003A3D96"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D96" w:rsidRDefault="003A3D96"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D96" w:rsidRDefault="003A3D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D96" w:rsidRPr="00325348" w:rsidRDefault="003A3D96" w:rsidP="00836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A3D96" w:rsidRDefault="003A3D9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D96" w:rsidRDefault="003A3D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6860E0">
        <w:rPr>
          <w:color w:val="000000" w:themeColor="text1"/>
          <w:u w:color="000000" w:themeColor="text1"/>
        </w:rPr>
        <w:t xml:space="preserve">TO AMEND SECTIONS </w:t>
      </w:r>
      <w:r>
        <w:rPr>
          <w:color w:val="000000" w:themeColor="text1"/>
          <w:u w:color="000000" w:themeColor="text1"/>
        </w:rPr>
        <w:t xml:space="preserve">44-78-15, </w:t>
      </w:r>
      <w:r w:rsidRPr="006860E0">
        <w:rPr>
          <w:color w:val="000000" w:themeColor="text1"/>
          <w:u w:color="000000" w:themeColor="text1"/>
        </w:rPr>
        <w:t>44</w:t>
      </w:r>
      <w:r>
        <w:rPr>
          <w:color w:val="000000" w:themeColor="text1"/>
          <w:u w:color="000000" w:themeColor="text1"/>
        </w:rPr>
        <w:noBreakHyphen/>
      </w:r>
      <w:r w:rsidRPr="006860E0">
        <w:rPr>
          <w:color w:val="000000" w:themeColor="text1"/>
          <w:u w:color="000000" w:themeColor="text1"/>
        </w:rPr>
        <w:t>78</w:t>
      </w:r>
      <w:r>
        <w:rPr>
          <w:color w:val="000000" w:themeColor="text1"/>
          <w:u w:color="000000" w:themeColor="text1"/>
        </w:rPr>
        <w:noBreakHyphen/>
      </w:r>
      <w:r w:rsidRPr="006860E0">
        <w:rPr>
          <w:color w:val="000000" w:themeColor="text1"/>
          <w:u w:color="000000" w:themeColor="text1"/>
        </w:rPr>
        <w:t>20, 44</w:t>
      </w:r>
      <w:r>
        <w:rPr>
          <w:color w:val="000000" w:themeColor="text1"/>
          <w:u w:color="000000" w:themeColor="text1"/>
        </w:rPr>
        <w:noBreakHyphen/>
      </w:r>
      <w:r w:rsidRPr="006860E0">
        <w:rPr>
          <w:color w:val="000000" w:themeColor="text1"/>
          <w:u w:color="000000" w:themeColor="text1"/>
        </w:rPr>
        <w:t>78</w:t>
      </w:r>
      <w:r>
        <w:rPr>
          <w:color w:val="000000" w:themeColor="text1"/>
          <w:u w:color="000000" w:themeColor="text1"/>
        </w:rPr>
        <w:noBreakHyphen/>
      </w:r>
      <w:r w:rsidRPr="006860E0">
        <w:rPr>
          <w:color w:val="000000" w:themeColor="text1"/>
          <w:u w:color="000000" w:themeColor="text1"/>
        </w:rPr>
        <w:t>30, 44</w:t>
      </w:r>
      <w:r>
        <w:rPr>
          <w:color w:val="000000" w:themeColor="text1"/>
          <w:u w:color="000000" w:themeColor="text1"/>
        </w:rPr>
        <w:noBreakHyphen/>
      </w:r>
      <w:r w:rsidRPr="006860E0">
        <w:rPr>
          <w:color w:val="000000" w:themeColor="text1"/>
          <w:u w:color="000000" w:themeColor="text1"/>
        </w:rPr>
        <w:t>78</w:t>
      </w:r>
      <w:r>
        <w:rPr>
          <w:color w:val="000000" w:themeColor="text1"/>
          <w:u w:color="000000" w:themeColor="text1"/>
        </w:rPr>
        <w:noBreakHyphen/>
      </w:r>
      <w:r w:rsidRPr="006860E0">
        <w:rPr>
          <w:color w:val="000000" w:themeColor="text1"/>
          <w:u w:color="000000" w:themeColor="text1"/>
        </w:rPr>
        <w:t>45, ALL AS AMENDED, 44</w:t>
      </w:r>
      <w:r>
        <w:rPr>
          <w:color w:val="000000" w:themeColor="text1"/>
          <w:u w:color="000000" w:themeColor="text1"/>
        </w:rPr>
        <w:noBreakHyphen/>
      </w:r>
      <w:r w:rsidRPr="006860E0">
        <w:rPr>
          <w:color w:val="000000" w:themeColor="text1"/>
          <w:u w:color="000000" w:themeColor="text1"/>
        </w:rPr>
        <w:t>78</w:t>
      </w:r>
      <w:r>
        <w:rPr>
          <w:color w:val="000000" w:themeColor="text1"/>
          <w:u w:color="000000" w:themeColor="text1"/>
        </w:rPr>
        <w:noBreakHyphen/>
        <w:t>5</w:t>
      </w:r>
      <w:r w:rsidRPr="006860E0">
        <w:rPr>
          <w:color w:val="000000" w:themeColor="text1"/>
          <w:u w:color="000000" w:themeColor="text1"/>
        </w:rPr>
        <w:t>0, AND SECTION 44</w:t>
      </w:r>
      <w:r>
        <w:rPr>
          <w:color w:val="000000" w:themeColor="text1"/>
          <w:u w:color="000000" w:themeColor="text1"/>
        </w:rPr>
        <w:noBreakHyphen/>
      </w:r>
      <w:r w:rsidRPr="006860E0">
        <w:rPr>
          <w:color w:val="000000" w:themeColor="text1"/>
          <w:u w:color="000000" w:themeColor="text1"/>
        </w:rPr>
        <w:t>78</w:t>
      </w:r>
      <w:r>
        <w:rPr>
          <w:color w:val="000000" w:themeColor="text1"/>
          <w:u w:color="000000" w:themeColor="text1"/>
        </w:rPr>
        <w:noBreakHyphen/>
        <w:t>6</w:t>
      </w:r>
      <w:r w:rsidRPr="006860E0">
        <w:rPr>
          <w:color w:val="000000" w:themeColor="text1"/>
          <w:u w:color="000000" w:themeColor="text1"/>
        </w:rPr>
        <w:t>0,</w:t>
      </w:r>
      <w:r>
        <w:rPr>
          <w:color w:val="000000" w:themeColor="text1"/>
          <w:u w:color="000000" w:themeColor="text1"/>
        </w:rPr>
        <w:t xml:space="preserve"> AS AMENDED,</w:t>
      </w:r>
      <w:r w:rsidRPr="006860E0">
        <w:rPr>
          <w:color w:val="000000" w:themeColor="text1"/>
          <w:u w:color="000000" w:themeColor="text1"/>
        </w:rPr>
        <w:t xml:space="preserve"> CODE OF LAWS OF SOUTH CAROLINA, 1976, RELATING TO DO NOT RESUSCITATE ORDERS, SO AS TO ALLOW A PARENT OR LEGAL GUARDIAN OF A</w:t>
      </w:r>
      <w:r>
        <w:rPr>
          <w:color w:val="000000" w:themeColor="text1"/>
          <w:u w:color="000000" w:themeColor="text1"/>
        </w:rPr>
        <w:t xml:space="preserve"> PATIENT WHO IS A CHILD TO REQUEST AND REVOKE A DO NOT RESUSCITATE</w:t>
      </w:r>
      <w:r w:rsidRPr="006860E0">
        <w:rPr>
          <w:color w:val="000000" w:themeColor="text1"/>
          <w:u w:color="000000" w:themeColor="text1"/>
        </w:rPr>
        <w:t xml:space="preserve"> ORDER FOR E</w:t>
      </w:r>
      <w:r>
        <w:rPr>
          <w:color w:val="000000" w:themeColor="text1"/>
          <w:u w:color="000000" w:themeColor="text1"/>
        </w:rPr>
        <w:t>MERGENCY SERVICES FOR THE CHILD.</w:t>
      </w:r>
      <w:bookmarkStart w:id="4" w:name="titleend"/>
      <w:bookmarkEnd w:id="4"/>
    </w:p>
    <w:p w:rsidR="003A3D96" w:rsidRDefault="003A3D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D96" w:rsidRDefault="003A3D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3D96" w:rsidRDefault="003A3D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D96" w:rsidRDefault="003A3D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44-78-15 of the 1976 Code, as last amended by Act 233 of 2016, is further amended to read:</w:t>
      </w:r>
    </w:p>
    <w:p w:rsidR="003A3D96" w:rsidRDefault="003A3D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D96" w:rsidRPr="00536CE7" w:rsidRDefault="003A3D96"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44-78-15.</w:t>
      </w:r>
      <w:r>
        <w:rPr>
          <w:szCs w:val="24"/>
        </w:rPr>
        <w:tab/>
      </w:r>
      <w:r w:rsidRPr="00536CE7">
        <w:rPr>
          <w:szCs w:val="24"/>
        </w:rPr>
        <w:t>As used in this chapter:</w:t>
      </w:r>
    </w:p>
    <w:p w:rsidR="003A3D96" w:rsidRPr="008747E3" w:rsidRDefault="003A3D96"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zCs w:val="24"/>
          <w:u w:val="single"/>
        </w:rPr>
        <w:t>‘Child’ means a person under the age of eighteen.</w:t>
      </w:r>
    </w:p>
    <w:p w:rsidR="003A3D96" w:rsidRPr="00536CE7" w:rsidRDefault="003A3D96"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t>‘</w:t>
      </w:r>
      <w:r w:rsidRPr="00536CE7">
        <w:rPr>
          <w:szCs w:val="24"/>
        </w:rPr>
        <w:t>Do not resuscitate bracelet</w:t>
      </w:r>
      <w:r>
        <w:rPr>
          <w:szCs w:val="24"/>
        </w:rPr>
        <w:t>’</w:t>
      </w:r>
      <w:r w:rsidRPr="00536CE7">
        <w:rPr>
          <w:szCs w:val="24"/>
        </w:rPr>
        <w:t xml:space="preserve"> or </w:t>
      </w:r>
      <w:r>
        <w:rPr>
          <w:szCs w:val="24"/>
        </w:rPr>
        <w:t>‘</w:t>
      </w:r>
      <w:r w:rsidRPr="00536CE7">
        <w:rPr>
          <w:szCs w:val="24"/>
        </w:rPr>
        <w:t>bracelet</w:t>
      </w:r>
      <w:r>
        <w:rPr>
          <w:szCs w:val="24"/>
        </w:rPr>
        <w:t>’</w:t>
      </w:r>
      <w:r w:rsidRPr="00536CE7">
        <w:rPr>
          <w:szCs w:val="24"/>
        </w:rPr>
        <w:t xml:space="preserve"> means a standardized identification bracelet that:</w:t>
      </w:r>
    </w:p>
    <w:p w:rsidR="003A3D96" w:rsidRPr="00536CE7" w:rsidRDefault="003A3D96"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536CE7">
        <w:rPr>
          <w:szCs w:val="24"/>
        </w:rPr>
        <w:tab/>
      </w:r>
      <w:r w:rsidRPr="00536CE7">
        <w:rPr>
          <w:szCs w:val="24"/>
        </w:rPr>
        <w:tab/>
        <w:t>(a)</w:t>
      </w:r>
      <w:r>
        <w:rPr>
          <w:szCs w:val="24"/>
        </w:rPr>
        <w:tab/>
      </w:r>
      <w:r w:rsidRPr="00536CE7">
        <w:rPr>
          <w:szCs w:val="24"/>
        </w:rPr>
        <w:t>meets the specifications established under Section 44</w:t>
      </w:r>
      <w:r w:rsidRPr="00536CE7">
        <w:rPr>
          <w:szCs w:val="24"/>
        </w:rPr>
        <w:noBreakHyphen/>
        <w:t>78</w:t>
      </w:r>
      <w:r w:rsidRPr="00536CE7">
        <w:rPr>
          <w:szCs w:val="24"/>
        </w:rPr>
        <w:noBreakHyphen/>
        <w:t>30(B) or that is approved by the department under Section 44</w:t>
      </w:r>
      <w:r w:rsidRPr="00536CE7">
        <w:rPr>
          <w:szCs w:val="24"/>
        </w:rPr>
        <w:noBreakHyphen/>
        <w:t>78</w:t>
      </w:r>
      <w:r w:rsidRPr="00536CE7">
        <w:rPr>
          <w:szCs w:val="24"/>
        </w:rPr>
        <w:noBreakHyphen/>
        <w:t>30(B);</w:t>
      </w:r>
    </w:p>
    <w:p w:rsidR="003A3D96" w:rsidRPr="00536CE7" w:rsidRDefault="003A3D96"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r>
      <w:r w:rsidRPr="00536CE7">
        <w:rPr>
          <w:szCs w:val="24"/>
        </w:rPr>
        <w:t xml:space="preserve">bears the inscription </w:t>
      </w:r>
      <w:r>
        <w:rPr>
          <w:szCs w:val="24"/>
        </w:rPr>
        <w:t>‘</w:t>
      </w:r>
      <w:r w:rsidRPr="00536CE7">
        <w:rPr>
          <w:szCs w:val="24"/>
        </w:rPr>
        <w:t>Do Not Resuscitate</w:t>
      </w:r>
      <w:r>
        <w:rPr>
          <w:szCs w:val="24"/>
        </w:rPr>
        <w:t>’</w:t>
      </w:r>
      <w:r w:rsidRPr="00536CE7">
        <w:rPr>
          <w:szCs w:val="24"/>
        </w:rPr>
        <w:t>; and</w:t>
      </w:r>
    </w:p>
    <w:p w:rsidR="003A3D96" w:rsidRPr="00536CE7" w:rsidRDefault="003A3D96"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36CE7">
        <w:rPr>
          <w:szCs w:val="24"/>
        </w:rPr>
        <w:tab/>
      </w:r>
      <w:r>
        <w:rPr>
          <w:szCs w:val="24"/>
        </w:rPr>
        <w:tab/>
      </w:r>
      <w:r w:rsidRPr="00536CE7">
        <w:rPr>
          <w:szCs w:val="24"/>
        </w:rPr>
        <w:tab/>
        <w:t>(c) signifies that the wearer is a patient who has obtained a do not resuscitate order which has not been revoked.</w:t>
      </w:r>
    </w:p>
    <w:p w:rsidR="003A3D96" w:rsidRPr="00536CE7" w:rsidRDefault="003A3D96"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F54673">
        <w:rPr>
          <w:strike/>
          <w:szCs w:val="24"/>
        </w:rPr>
        <w:t>(2)</w:t>
      </w:r>
      <w:r>
        <w:rPr>
          <w:szCs w:val="24"/>
          <w:u w:val="single"/>
        </w:rPr>
        <w:t>(3)</w:t>
      </w:r>
      <w:r>
        <w:rPr>
          <w:szCs w:val="24"/>
        </w:rPr>
        <w:tab/>
        <w:t>‘</w:t>
      </w:r>
      <w:r w:rsidRPr="00536CE7">
        <w:rPr>
          <w:szCs w:val="24"/>
        </w:rPr>
        <w:t>Do not resuscitate order for emergency services</w:t>
      </w:r>
      <w:r>
        <w:rPr>
          <w:szCs w:val="24"/>
        </w:rPr>
        <w:t>’</w:t>
      </w:r>
      <w:r w:rsidRPr="00536CE7">
        <w:rPr>
          <w:szCs w:val="24"/>
        </w:rPr>
        <w:t xml:space="preserve"> means a document made pursuant to this article to prevent EMS personnel from employing resuscitative measures or any other medical process that would only extend the patient</w:t>
      </w:r>
      <w:r>
        <w:rPr>
          <w:szCs w:val="24"/>
        </w:rPr>
        <w:t>’</w:t>
      </w:r>
      <w:r w:rsidRPr="00536CE7">
        <w:rPr>
          <w:szCs w:val="24"/>
        </w:rPr>
        <w:t>s suffering with no viable medical reason to perform the procedure.</w:t>
      </w:r>
    </w:p>
    <w:p w:rsidR="003A3D96" w:rsidRPr="00536CE7" w:rsidRDefault="003A3D96"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F54673">
        <w:rPr>
          <w:strike/>
          <w:szCs w:val="24"/>
        </w:rPr>
        <w:t>(3)</w:t>
      </w:r>
      <w:r>
        <w:rPr>
          <w:szCs w:val="24"/>
          <w:u w:val="single"/>
        </w:rPr>
        <w:t>(4)</w:t>
      </w:r>
      <w:r>
        <w:rPr>
          <w:szCs w:val="24"/>
        </w:rPr>
        <w:tab/>
        <w:t>‘</w:t>
      </w:r>
      <w:r w:rsidRPr="00536CE7">
        <w:rPr>
          <w:szCs w:val="24"/>
        </w:rPr>
        <w:t>EMS personnel</w:t>
      </w:r>
      <w:r>
        <w:rPr>
          <w:szCs w:val="24"/>
        </w:rPr>
        <w:t>’</w:t>
      </w:r>
      <w:r w:rsidRPr="00536CE7">
        <w:rPr>
          <w:szCs w:val="24"/>
        </w:rPr>
        <w:t xml:space="preserve"> means emergency medical personnel certified by the South Carolina Department of Health and Environmental Control including first responders who have completed a Department of Health and Environmental Control approved medical first responder program.</w:t>
      </w:r>
    </w:p>
    <w:p w:rsidR="003A3D96" w:rsidRPr="00536CE7" w:rsidRDefault="003A3D96"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F54673">
        <w:rPr>
          <w:strike/>
          <w:szCs w:val="24"/>
        </w:rPr>
        <w:t>(4)</w:t>
      </w:r>
      <w:r>
        <w:rPr>
          <w:szCs w:val="24"/>
          <w:u w:val="single"/>
        </w:rPr>
        <w:t>(5)</w:t>
      </w:r>
      <w:r>
        <w:rPr>
          <w:szCs w:val="24"/>
        </w:rPr>
        <w:tab/>
        <w:t>‘</w:t>
      </w:r>
      <w:r w:rsidRPr="00536CE7">
        <w:rPr>
          <w:szCs w:val="24"/>
        </w:rPr>
        <w:t>Health care provider</w:t>
      </w:r>
      <w:r>
        <w:rPr>
          <w:szCs w:val="24"/>
        </w:rPr>
        <w:t>’</w:t>
      </w:r>
      <w:r w:rsidRPr="00536CE7">
        <w:rPr>
          <w:szCs w:val="24"/>
        </w:rPr>
        <w:t xml:space="preserve"> means a person licensed to practice medicine or osteopathy pursuant to Chapter 47, Title 40.</w:t>
      </w:r>
    </w:p>
    <w:p w:rsidR="003A3D96" w:rsidRPr="00536CE7" w:rsidRDefault="003A3D96"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F54673">
        <w:rPr>
          <w:strike/>
          <w:szCs w:val="24"/>
        </w:rPr>
        <w:t>(5)</w:t>
      </w:r>
      <w:r w:rsidRPr="00F54673">
        <w:rPr>
          <w:szCs w:val="24"/>
          <w:u w:val="single"/>
        </w:rPr>
        <w:t>(6)</w:t>
      </w:r>
      <w:r>
        <w:rPr>
          <w:szCs w:val="24"/>
        </w:rPr>
        <w:tab/>
        <w:t>‘</w:t>
      </w:r>
      <w:r w:rsidRPr="00536CE7">
        <w:rPr>
          <w:szCs w:val="24"/>
        </w:rPr>
        <w:t>Palliative treatment</w:t>
      </w:r>
      <w:r>
        <w:rPr>
          <w:szCs w:val="24"/>
        </w:rPr>
        <w:t>’</w:t>
      </w:r>
      <w:r w:rsidRPr="00536CE7">
        <w:rPr>
          <w:szCs w:val="24"/>
        </w:rPr>
        <w:t xml:space="preserve"> means the degree of treatment which must be provided to a patient in the routine delivery of emergency medical services, which assures the comfort and alleviation of pain and suffering to all extents possible, regardless of whether the patient has executed a document as provided for in this chapter.</w:t>
      </w:r>
    </w:p>
    <w:p w:rsidR="003A3D96" w:rsidRPr="00536CE7" w:rsidRDefault="003A3D96"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F54673">
        <w:rPr>
          <w:strike/>
          <w:szCs w:val="24"/>
        </w:rPr>
        <w:t>(6)</w:t>
      </w:r>
      <w:r>
        <w:rPr>
          <w:szCs w:val="24"/>
          <w:u w:val="single"/>
        </w:rPr>
        <w:t>(7)</w:t>
      </w:r>
      <w:r>
        <w:rPr>
          <w:szCs w:val="24"/>
        </w:rPr>
        <w:tab/>
        <w:t>‘</w:t>
      </w:r>
      <w:r w:rsidRPr="00536CE7">
        <w:rPr>
          <w:szCs w:val="24"/>
        </w:rPr>
        <w:t>Resuscitative treatment</w:t>
      </w:r>
      <w:r>
        <w:rPr>
          <w:szCs w:val="24"/>
        </w:rPr>
        <w:t>’</w:t>
      </w:r>
      <w:r w:rsidRPr="00536CE7">
        <w:rPr>
          <w:szCs w:val="24"/>
        </w:rPr>
        <w:t xml:space="preserve"> means artificial stimulation of the cardiopulmonary systems of the human body, through either electrical, mechanical, or manual means including, but not limited to, cardiopulmonary resuscitation.</w:t>
      </w:r>
    </w:p>
    <w:p w:rsidR="003A3D96" w:rsidRDefault="003A3D96"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sidRPr="00536CE7">
        <w:rPr>
          <w:szCs w:val="24"/>
        </w:rPr>
        <w:tab/>
      </w:r>
      <w:r w:rsidRPr="00F54673">
        <w:rPr>
          <w:strike/>
          <w:szCs w:val="24"/>
        </w:rPr>
        <w:t>(7)</w:t>
      </w:r>
      <w:r>
        <w:rPr>
          <w:szCs w:val="24"/>
          <w:u w:val="single"/>
        </w:rPr>
        <w:t>(8)</w:t>
      </w:r>
      <w:r>
        <w:rPr>
          <w:szCs w:val="24"/>
        </w:rPr>
        <w:tab/>
        <w:t>‘</w:t>
      </w:r>
      <w:r w:rsidRPr="00536CE7">
        <w:rPr>
          <w:szCs w:val="24"/>
        </w:rPr>
        <w:t>Terminal condition</w:t>
      </w:r>
      <w:r>
        <w:rPr>
          <w:szCs w:val="24"/>
        </w:rPr>
        <w:t>’</w:t>
      </w:r>
      <w:r w:rsidRPr="00536CE7">
        <w:rPr>
          <w:szCs w:val="24"/>
        </w:rPr>
        <w:t xml:space="preserve"> means an incurable or irreversible condition that within reasonable medical judgment could cause death within a reasonably short period of time if life sustaining procedures are not used.</w:t>
      </w:r>
      <w:r>
        <w:rPr>
          <w:szCs w:val="24"/>
        </w:rPr>
        <w:t>”</w:t>
      </w:r>
    </w:p>
    <w:p w:rsidR="003A3D96" w:rsidRDefault="003A3D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D96" w:rsidRDefault="003A3D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noBreakHyphen/>
        <w:t>78</w:t>
      </w:r>
      <w:r>
        <w:noBreakHyphen/>
        <w:t>20 of the 1976 Code, as last amended by Act 233 of 2016, if further amended to read:</w:t>
      </w:r>
    </w:p>
    <w:p w:rsidR="003A3D96" w:rsidRDefault="003A3D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D96" w:rsidRPr="00A726D6" w:rsidRDefault="003A3D96" w:rsidP="00A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78</w:t>
      </w:r>
      <w:r>
        <w:rPr>
          <w:szCs w:val="24"/>
        </w:rPr>
        <w:noBreakHyphen/>
        <w:t>20.</w:t>
      </w:r>
      <w:r>
        <w:rPr>
          <w:szCs w:val="24"/>
        </w:rPr>
        <w:tab/>
      </w:r>
      <w:r w:rsidRPr="00A726D6">
        <w:rPr>
          <w:szCs w:val="24"/>
        </w:rPr>
        <w:t>(A)</w:t>
      </w:r>
      <w:r>
        <w:rPr>
          <w:szCs w:val="24"/>
        </w:rPr>
        <w:tab/>
      </w:r>
      <w:r w:rsidRPr="00A726D6">
        <w:rPr>
          <w:strike/>
          <w:szCs w:val="24"/>
        </w:rPr>
        <w:t>A</w:t>
      </w:r>
      <w:r>
        <w:rPr>
          <w:szCs w:val="24"/>
        </w:rPr>
        <w:t xml:space="preserve"> </w:t>
      </w:r>
      <w:r>
        <w:rPr>
          <w:szCs w:val="24"/>
          <w:u w:val="single"/>
        </w:rPr>
        <w:t>An adult, married minor, or judicially emancipated minor</w:t>
      </w:r>
      <w:r w:rsidRPr="00A726D6">
        <w:rPr>
          <w:szCs w:val="24"/>
        </w:rPr>
        <w:t xml:space="preserve"> patient who has a terminal condition, a surrogate for a patient with a terminal condition under the Adult Health Care Consent Act, or an agent of a person with a terminal condition named by the patient in </w:t>
      </w:r>
      <w:r>
        <w:rPr>
          <w:szCs w:val="24"/>
        </w:rPr>
        <w:t>a Health Care Power of Attorney</w:t>
      </w:r>
      <w:r>
        <w:rPr>
          <w:szCs w:val="24"/>
          <w:u w:val="single"/>
        </w:rPr>
        <w:t>, or a parent or legal guardian of a patient who is a child with a terminal condition who is neither married nor judicially emancipated,</w:t>
      </w:r>
      <w:r>
        <w:rPr>
          <w:szCs w:val="24"/>
        </w:rPr>
        <w:t xml:space="preserve"> </w:t>
      </w:r>
      <w:r w:rsidRPr="00A726D6">
        <w:rPr>
          <w:szCs w:val="24"/>
        </w:rPr>
        <w:t xml:space="preserve">may request a health care provider responsible for the care of the patient to execute a </w:t>
      </w:r>
      <w:r w:rsidRPr="00E908DE">
        <w:rPr>
          <w:szCs w:val="24"/>
        </w:rPr>
        <w:t>‘</w:t>
      </w:r>
      <w:r w:rsidRPr="00A726D6">
        <w:rPr>
          <w:szCs w:val="24"/>
        </w:rPr>
        <w:t>do not resuscitate order for emergency services</w:t>
      </w:r>
      <w:r w:rsidRPr="00E908DE">
        <w:rPr>
          <w:szCs w:val="24"/>
        </w:rPr>
        <w:t>’</w:t>
      </w:r>
      <w:r w:rsidRPr="00A726D6">
        <w:rPr>
          <w:szCs w:val="24"/>
        </w:rPr>
        <w:t xml:space="preserve"> if the:</w:t>
      </w:r>
    </w:p>
    <w:p w:rsidR="003A3D96" w:rsidRPr="00A726D6" w:rsidRDefault="003A3D96" w:rsidP="00A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sidRPr="00A726D6">
        <w:rPr>
          <w:szCs w:val="24"/>
        </w:rPr>
        <w:t>patient has a terminal condition; and</w:t>
      </w:r>
    </w:p>
    <w:p w:rsidR="003A3D96" w:rsidRPr="00A726D6" w:rsidRDefault="003A3D96" w:rsidP="00A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726D6">
        <w:rPr>
          <w:szCs w:val="24"/>
        </w:rPr>
        <w:tab/>
      </w:r>
      <w:r w:rsidRPr="00A726D6">
        <w:rPr>
          <w:szCs w:val="24"/>
        </w:rPr>
        <w:tab/>
        <w:t>(2)</w:t>
      </w:r>
      <w:r>
        <w:rPr>
          <w:szCs w:val="24"/>
        </w:rPr>
        <w:tab/>
      </w:r>
      <w:r w:rsidRPr="00A726D6">
        <w:rPr>
          <w:szCs w:val="24"/>
        </w:rPr>
        <w:t>terminal condition has been diagnosed by a health care provider and the health care provider</w:t>
      </w:r>
      <w:r w:rsidRPr="00E908DE">
        <w:rPr>
          <w:szCs w:val="24"/>
        </w:rPr>
        <w:t>’</w:t>
      </w:r>
      <w:r w:rsidRPr="00A726D6">
        <w:rPr>
          <w:szCs w:val="24"/>
        </w:rPr>
        <w:t>s record establishes the time, date, and medical condition which gives rise to the diagnosis of a terminal condition.</w:t>
      </w:r>
    </w:p>
    <w:p w:rsidR="003A3D96" w:rsidRPr="00A726D6" w:rsidRDefault="003A3D96" w:rsidP="00A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726D6">
        <w:rPr>
          <w:szCs w:val="24"/>
        </w:rPr>
        <w:tab/>
        <w:t>(B)</w:t>
      </w:r>
      <w:r>
        <w:rPr>
          <w:szCs w:val="24"/>
        </w:rPr>
        <w:tab/>
      </w:r>
      <w:r w:rsidRPr="00A726D6">
        <w:rPr>
          <w:strike/>
          <w:szCs w:val="24"/>
        </w:rPr>
        <w:t>At the request of the patient for whom a do not resuscitate order is written or his surrogate or agent,</w:t>
      </w:r>
      <w:r>
        <w:rPr>
          <w:szCs w:val="24"/>
        </w:rPr>
        <w:t xml:space="preserve"> T</w:t>
      </w:r>
      <w:r w:rsidRPr="00A726D6">
        <w:rPr>
          <w:szCs w:val="24"/>
        </w:rPr>
        <w:t>he health care provider who executes the do not resuscitate order shall make the order in writing on a form conforming to the requirements of Section 44</w:t>
      </w:r>
      <w:r>
        <w:rPr>
          <w:szCs w:val="24"/>
        </w:rPr>
        <w:noBreakHyphen/>
      </w:r>
      <w:r w:rsidRPr="00A726D6">
        <w:rPr>
          <w:szCs w:val="24"/>
        </w:rPr>
        <w:t>78</w:t>
      </w:r>
      <w:r>
        <w:rPr>
          <w:szCs w:val="24"/>
        </w:rPr>
        <w:noBreakHyphen/>
      </w:r>
      <w:r w:rsidRPr="00A726D6">
        <w:rPr>
          <w:szCs w:val="24"/>
        </w:rPr>
        <w:t>30(A), and either shall:</w:t>
      </w:r>
    </w:p>
    <w:p w:rsidR="003A3D96" w:rsidRPr="00A726D6" w:rsidRDefault="003A3D96" w:rsidP="00A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726D6">
        <w:rPr>
          <w:szCs w:val="24"/>
        </w:rPr>
        <w:tab/>
      </w:r>
      <w:r w:rsidRPr="00A726D6">
        <w:rPr>
          <w:szCs w:val="24"/>
        </w:rPr>
        <w:tab/>
        <w:t>(1)</w:t>
      </w:r>
      <w:r>
        <w:rPr>
          <w:szCs w:val="24"/>
        </w:rPr>
        <w:tab/>
      </w:r>
      <w:r w:rsidRPr="00A726D6">
        <w:rPr>
          <w:szCs w:val="24"/>
        </w:rPr>
        <w:t>affix to the wrist of the patient a do not resuscitate bracelet that meets the specifications established under Section 44</w:t>
      </w:r>
      <w:r>
        <w:rPr>
          <w:szCs w:val="24"/>
        </w:rPr>
        <w:noBreakHyphen/>
      </w:r>
      <w:r w:rsidRPr="00A726D6">
        <w:rPr>
          <w:szCs w:val="24"/>
        </w:rPr>
        <w:t>78</w:t>
      </w:r>
      <w:r>
        <w:rPr>
          <w:szCs w:val="24"/>
        </w:rPr>
        <w:noBreakHyphen/>
      </w:r>
      <w:r w:rsidRPr="00A726D6">
        <w:rPr>
          <w:szCs w:val="24"/>
        </w:rPr>
        <w:t>30(B); or</w:t>
      </w:r>
    </w:p>
    <w:p w:rsidR="003A3D96" w:rsidRDefault="003A3D96" w:rsidP="00A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A726D6">
        <w:rPr>
          <w:szCs w:val="24"/>
        </w:rPr>
        <w:tab/>
      </w:r>
      <w:r w:rsidRPr="00A726D6">
        <w:rPr>
          <w:szCs w:val="24"/>
        </w:rPr>
        <w:tab/>
        <w:t>(2)</w:t>
      </w:r>
      <w:r>
        <w:rPr>
          <w:szCs w:val="24"/>
        </w:rPr>
        <w:tab/>
      </w:r>
      <w:r w:rsidRPr="00A726D6">
        <w:rPr>
          <w:szCs w:val="24"/>
        </w:rPr>
        <w:t>provide the patient or his surrogate or agent</w:t>
      </w:r>
      <w:r w:rsidRPr="005E0054">
        <w:rPr>
          <w:szCs w:val="24"/>
          <w:u w:val="single"/>
        </w:rPr>
        <w:t>, or</w:t>
      </w:r>
      <w:r>
        <w:rPr>
          <w:szCs w:val="24"/>
          <w:u w:val="single"/>
        </w:rPr>
        <w:t xml:space="preserve"> the</w:t>
      </w:r>
      <w:r w:rsidRPr="005E0054">
        <w:rPr>
          <w:szCs w:val="24"/>
          <w:u w:val="single"/>
        </w:rPr>
        <w:t xml:space="preserve"> parent or legal guardian of </w:t>
      </w:r>
      <w:r>
        <w:rPr>
          <w:szCs w:val="24"/>
          <w:u w:val="single"/>
        </w:rPr>
        <w:t xml:space="preserve">a </w:t>
      </w:r>
      <w:r w:rsidRPr="005E0054">
        <w:rPr>
          <w:szCs w:val="24"/>
          <w:u w:val="single"/>
        </w:rPr>
        <w:t>patient</w:t>
      </w:r>
      <w:r>
        <w:rPr>
          <w:szCs w:val="24"/>
          <w:u w:val="single"/>
        </w:rPr>
        <w:t xml:space="preserve"> who is </w:t>
      </w:r>
      <w:r w:rsidRPr="005E0054">
        <w:rPr>
          <w:szCs w:val="24"/>
          <w:u w:val="single"/>
        </w:rPr>
        <w:t>a child</w:t>
      </w:r>
      <w:r>
        <w:rPr>
          <w:szCs w:val="24"/>
          <w:u w:val="single"/>
        </w:rPr>
        <w:t>,</w:t>
      </w:r>
      <w:r w:rsidRPr="00A726D6">
        <w:rPr>
          <w:szCs w:val="24"/>
        </w:rPr>
        <w:t xml:space="preserve"> with an order form, from a commercial vendor approved by the department pursuant to Section 44</w:t>
      </w:r>
      <w:r>
        <w:rPr>
          <w:szCs w:val="24"/>
        </w:rPr>
        <w:noBreakHyphen/>
      </w:r>
      <w:r w:rsidRPr="00A726D6">
        <w:rPr>
          <w:szCs w:val="24"/>
        </w:rPr>
        <w:t>78</w:t>
      </w:r>
      <w:r>
        <w:rPr>
          <w:szCs w:val="24"/>
        </w:rPr>
        <w:noBreakHyphen/>
      </w:r>
      <w:r w:rsidRPr="00A726D6">
        <w:rPr>
          <w:szCs w:val="24"/>
        </w:rPr>
        <w:t>30(B), to allow the patient to order a do not resuscitate bracelet from the commercial vendor.</w:t>
      </w:r>
      <w:r>
        <w:rPr>
          <w:szCs w:val="24"/>
        </w:rPr>
        <w:t>”</w:t>
      </w:r>
    </w:p>
    <w:p w:rsidR="003A3D96" w:rsidRDefault="003A3D96" w:rsidP="00A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3A3D96" w:rsidRDefault="003A3D96" w:rsidP="00A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w:t>
      </w:r>
      <w:r>
        <w:rPr>
          <w:szCs w:val="24"/>
        </w:rPr>
        <w:tab/>
        <w:t>Section 44</w:t>
      </w:r>
      <w:r>
        <w:rPr>
          <w:szCs w:val="24"/>
        </w:rPr>
        <w:noBreakHyphen/>
        <w:t>78</w:t>
      </w:r>
      <w:r>
        <w:rPr>
          <w:szCs w:val="24"/>
        </w:rPr>
        <w:noBreakHyphen/>
        <w:t>30 of the 1976 Code, as last amended by Act 233 of 2016, is further amended to read:</w:t>
      </w:r>
    </w:p>
    <w:p w:rsidR="003A3D96" w:rsidRDefault="003A3D96" w:rsidP="00A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3A3D96" w:rsidRPr="008A2D4C" w:rsidRDefault="003A3D96"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78</w:t>
      </w:r>
      <w:r>
        <w:noBreakHyphen/>
        <w:t>30.</w:t>
      </w:r>
      <w:r>
        <w:tab/>
      </w:r>
      <w:r w:rsidRPr="008A2D4C">
        <w:rPr>
          <w:szCs w:val="24"/>
        </w:rPr>
        <w:t>(A</w:t>
      </w:r>
      <w:r>
        <w:rPr>
          <w:szCs w:val="24"/>
        </w:rPr>
        <w:t>)</w:t>
      </w:r>
      <w:r>
        <w:rPr>
          <w:szCs w:val="24"/>
        </w:rPr>
        <w:tab/>
        <w:t>A document purporting to be a</w:t>
      </w:r>
      <w:r w:rsidRPr="008A2D4C">
        <w:rPr>
          <w:szCs w:val="24"/>
        </w:rPr>
        <w:t xml:space="preserve"> </w:t>
      </w:r>
      <w:r w:rsidRPr="00E908DE">
        <w:rPr>
          <w:szCs w:val="24"/>
        </w:rPr>
        <w:t>‘</w:t>
      </w:r>
      <w:r w:rsidRPr="008A2D4C">
        <w:rPr>
          <w:szCs w:val="24"/>
        </w:rPr>
        <w:t>do not resuscitate order</w:t>
      </w:r>
      <w:r w:rsidRPr="00E908DE">
        <w:rPr>
          <w:szCs w:val="24"/>
        </w:rPr>
        <w:t>’</w:t>
      </w:r>
      <w:r w:rsidRPr="008A2D4C">
        <w:rPr>
          <w:szCs w:val="24"/>
        </w:rPr>
        <w:t xml:space="preserve"> for EMS purposes must be in substantially the following form:</w:t>
      </w:r>
    </w:p>
    <w:p w:rsidR="003A3D96" w:rsidRPr="008A2D4C" w:rsidRDefault="003A3D96"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NOTICE TO EMS PERSONNEL</w:t>
      </w:r>
    </w:p>
    <w:p w:rsidR="003A3D96" w:rsidRPr="008A2D4C" w:rsidRDefault="003A3D96"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t>This notice is to inform all emergency medical personnel who may be called to render assistance to _________________ he/she has a terminal condition which has been diagnosed by me and has specifically requested that no resuscitative efforts including artificial stimulation of the cardiopulmonary system by electrical, mechanical, or manual means be made in the event of cardiopulmonary arrest.</w:t>
      </w:r>
    </w:p>
    <w:p w:rsidR="003A3D96" w:rsidRPr="008A2D4C" w:rsidRDefault="003A3D96"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REVOCATION PROCEDURE</w:t>
      </w:r>
    </w:p>
    <w:p w:rsidR="003A3D96" w:rsidRPr="008A2D4C" w:rsidRDefault="003A3D96"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t>THIS FORM MAY BE REVOKED BY AN ORAL STATEMENT BY THE PATIENT</w:t>
      </w:r>
      <w:r w:rsidRPr="00F31DCA">
        <w:rPr>
          <w:szCs w:val="24"/>
          <w:u w:val="single"/>
        </w:rPr>
        <w:t xml:space="preserve">, </w:t>
      </w:r>
      <w:r>
        <w:rPr>
          <w:szCs w:val="24"/>
          <w:u w:val="single"/>
        </w:rPr>
        <w:t>OR THE PARENT OR LEGAL GUARDIAN OF A PATIENT WHO IS A CHILD,</w:t>
      </w:r>
      <w:r>
        <w:rPr>
          <w:szCs w:val="24"/>
        </w:rPr>
        <w:t xml:space="preserve"> </w:t>
      </w:r>
      <w:r w:rsidRPr="008A2D4C">
        <w:rPr>
          <w:szCs w:val="24"/>
        </w:rPr>
        <w:t>TO EMS PERSONNEL OR BY MUTILATING, OBLITERATING, OR DESTROYING THE DOCUMENT IN ANY MANNER.</w:t>
      </w:r>
    </w:p>
    <w:p w:rsidR="003A3D96" w:rsidRPr="008A2D4C" w:rsidRDefault="003A3D96"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r>
      <w:r w:rsidRPr="008A2D4C">
        <w:rPr>
          <w:szCs w:val="24"/>
        </w:rPr>
        <w:tab/>
        <w:t>Date:_______________________________</w:t>
      </w:r>
    </w:p>
    <w:p w:rsidR="003A3D96" w:rsidRPr="008A2D4C" w:rsidRDefault="003A3D96"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r>
      <w:r w:rsidRPr="008A2D4C">
        <w:rPr>
          <w:szCs w:val="24"/>
        </w:rPr>
        <w:tab/>
        <w:t>___________________________________</w:t>
      </w:r>
    </w:p>
    <w:p w:rsidR="003A3D96" w:rsidRPr="008A2D4C" w:rsidRDefault="003A3D96"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r>
      <w:r w:rsidRPr="008A2D4C">
        <w:rPr>
          <w:szCs w:val="24"/>
        </w:rPr>
        <w:tab/>
        <w:t>Patient</w:t>
      </w:r>
      <w:r w:rsidRPr="00E908DE">
        <w:rPr>
          <w:szCs w:val="24"/>
        </w:rPr>
        <w:t>’</w:t>
      </w:r>
      <w:r w:rsidRPr="008A2D4C">
        <w:rPr>
          <w:szCs w:val="24"/>
        </w:rPr>
        <w:t>s signature (or surrogate or agent)</w:t>
      </w:r>
    </w:p>
    <w:p w:rsidR="003A3D96" w:rsidRPr="008A2D4C" w:rsidRDefault="003A3D96"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r>
      <w:r w:rsidRPr="008A2D4C">
        <w:rPr>
          <w:szCs w:val="24"/>
        </w:rPr>
        <w:tab/>
        <w:t>___________________________________</w:t>
      </w:r>
    </w:p>
    <w:p w:rsidR="003A3D96" w:rsidRPr="008A2D4C" w:rsidRDefault="003A3D96"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r>
      <w:r w:rsidRPr="008A2D4C">
        <w:rPr>
          <w:szCs w:val="24"/>
        </w:rPr>
        <w:tab/>
        <w:t>Physician</w:t>
      </w:r>
      <w:r w:rsidRPr="00E908DE">
        <w:rPr>
          <w:szCs w:val="24"/>
        </w:rPr>
        <w:t>’</w:t>
      </w:r>
      <w:r w:rsidRPr="008A2D4C">
        <w:rPr>
          <w:szCs w:val="24"/>
        </w:rPr>
        <w:t>s signature</w:t>
      </w:r>
    </w:p>
    <w:p w:rsidR="003A3D96" w:rsidRPr="008A2D4C" w:rsidRDefault="003A3D96"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r>
      <w:r w:rsidRPr="008A2D4C">
        <w:rPr>
          <w:szCs w:val="24"/>
        </w:rPr>
        <w:tab/>
        <w:t>___________________________________</w:t>
      </w:r>
    </w:p>
    <w:p w:rsidR="003A3D96" w:rsidRPr="008A2D4C" w:rsidRDefault="003A3D96"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r>
      <w:r w:rsidRPr="008A2D4C">
        <w:rPr>
          <w:szCs w:val="24"/>
        </w:rPr>
        <w:tab/>
        <w:t>Physician</w:t>
      </w:r>
      <w:r w:rsidRPr="00E908DE">
        <w:rPr>
          <w:szCs w:val="24"/>
        </w:rPr>
        <w:t>’</w:t>
      </w:r>
      <w:r w:rsidRPr="008A2D4C">
        <w:rPr>
          <w:szCs w:val="24"/>
        </w:rPr>
        <w:t>s address</w:t>
      </w:r>
    </w:p>
    <w:p w:rsidR="003A3D96" w:rsidRPr="008A2D4C" w:rsidRDefault="003A3D96"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r>
      <w:r w:rsidRPr="008A2D4C">
        <w:rPr>
          <w:szCs w:val="24"/>
        </w:rPr>
        <w:tab/>
        <w:t>___________________________________</w:t>
      </w:r>
    </w:p>
    <w:p w:rsidR="003A3D96" w:rsidRPr="008A2D4C" w:rsidRDefault="003A3D96"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r>
      <w:r w:rsidRPr="008A2D4C">
        <w:rPr>
          <w:szCs w:val="24"/>
        </w:rPr>
        <w:tab/>
        <w:t>Physician</w:t>
      </w:r>
      <w:r w:rsidRPr="00E908DE">
        <w:rPr>
          <w:szCs w:val="24"/>
        </w:rPr>
        <w:t>’</w:t>
      </w:r>
      <w:r w:rsidRPr="008A2D4C">
        <w:rPr>
          <w:szCs w:val="24"/>
        </w:rPr>
        <w:t>s telephone number</w:t>
      </w:r>
    </w:p>
    <w:p w:rsidR="003A3D96" w:rsidRPr="008A2D4C" w:rsidRDefault="003A3D96"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t>(B)</w:t>
      </w:r>
      <w:r>
        <w:rPr>
          <w:szCs w:val="24"/>
        </w:rPr>
        <w:tab/>
      </w:r>
      <w:r w:rsidRPr="008A2D4C">
        <w:rPr>
          <w:szCs w:val="24"/>
        </w:rPr>
        <w:t xml:space="preserve">The department may approve a do not resuscitate bracelet developed and distributed by a commercial vendor if the bracelet contains an emblem that displays an internationally recognized medical symbol on the front and the words </w:t>
      </w:r>
      <w:r w:rsidRPr="00E908DE">
        <w:rPr>
          <w:szCs w:val="24"/>
        </w:rPr>
        <w:t>‘</w:t>
      </w:r>
      <w:r w:rsidRPr="008A2D4C">
        <w:rPr>
          <w:szCs w:val="24"/>
        </w:rPr>
        <w:t>South Carolina Do Not Resuscitate EMS</w:t>
      </w:r>
      <w:r w:rsidRPr="00E908DE">
        <w:rPr>
          <w:szCs w:val="24"/>
        </w:rPr>
        <w:t>’</w:t>
      </w:r>
      <w:r w:rsidRPr="008A2D4C">
        <w:rPr>
          <w:szCs w:val="24"/>
        </w:rPr>
        <w:t xml:space="preserve"> and the patient</w:t>
      </w:r>
      <w:r w:rsidRPr="00E908DE">
        <w:rPr>
          <w:szCs w:val="24"/>
        </w:rPr>
        <w:t>’</w:t>
      </w:r>
      <w:r w:rsidRPr="008A2D4C">
        <w:rPr>
          <w:szCs w:val="24"/>
        </w:rPr>
        <w:t>s first name and last name on the back. The department may not approve a do not resuscitate bracelet developed and distributed by a commercial vendor if the vendor does not require a health care provider</w:t>
      </w:r>
      <w:r w:rsidRPr="00E908DE">
        <w:rPr>
          <w:szCs w:val="24"/>
        </w:rPr>
        <w:t>’</w:t>
      </w:r>
      <w:r w:rsidRPr="008A2D4C">
        <w:rPr>
          <w:szCs w:val="24"/>
        </w:rPr>
        <w:t>s order for the bracelet before distributing it to a patient.</w:t>
      </w:r>
    </w:p>
    <w:p w:rsidR="003A3D96" w:rsidRPr="008A2D4C" w:rsidRDefault="003A3D96"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t>(C)</w:t>
      </w:r>
      <w:r>
        <w:rPr>
          <w:szCs w:val="24"/>
        </w:rPr>
        <w:tab/>
      </w:r>
      <w:r w:rsidRPr="008A2D4C">
        <w:rPr>
          <w:szCs w:val="24"/>
        </w:rPr>
        <w:t>The cost of obtaining a bracelet must be borne by the patient</w:t>
      </w:r>
      <w:r>
        <w:rPr>
          <w:szCs w:val="24"/>
          <w:u w:val="single"/>
        </w:rPr>
        <w:t>,</w:t>
      </w:r>
      <w:r w:rsidRPr="008A2D4C">
        <w:rPr>
          <w:szCs w:val="24"/>
        </w:rPr>
        <w:t xml:space="preserve"> </w:t>
      </w:r>
      <w:r>
        <w:rPr>
          <w:szCs w:val="24"/>
          <w:u w:val="single"/>
        </w:rPr>
        <w:t>or the parent or legal guardian of a patient who is a child,</w:t>
      </w:r>
      <w:r>
        <w:rPr>
          <w:szCs w:val="24"/>
        </w:rPr>
        <w:t xml:space="preserve"> </w:t>
      </w:r>
      <w:r w:rsidRPr="008A2D4C">
        <w:rPr>
          <w:szCs w:val="24"/>
        </w:rPr>
        <w:t>and may not be provided by the department at the expense of the department.</w:t>
      </w:r>
    </w:p>
    <w:p w:rsidR="003A3D96" w:rsidRDefault="003A3D96"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2D4C">
        <w:rPr>
          <w:szCs w:val="24"/>
        </w:rPr>
        <w:tab/>
        <w:t>(D)</w:t>
      </w:r>
      <w:r>
        <w:rPr>
          <w:szCs w:val="24"/>
        </w:rPr>
        <w:tab/>
      </w:r>
      <w:r w:rsidRPr="008A2D4C">
        <w:rPr>
          <w:szCs w:val="24"/>
        </w:rPr>
        <w:t>The vendor approved by the department shall not fulfill a request for a do not resuscitate bracelet without receiving a health care provider</w:t>
      </w:r>
      <w:r w:rsidRPr="00E908DE">
        <w:rPr>
          <w:szCs w:val="24"/>
        </w:rPr>
        <w:t>’</w:t>
      </w:r>
      <w:r w:rsidRPr="008A2D4C">
        <w:rPr>
          <w:szCs w:val="24"/>
        </w:rPr>
        <w:t>s order for the bracelet with the request.</w:t>
      </w:r>
      <w:r>
        <w:rPr>
          <w:szCs w:val="24"/>
        </w:rPr>
        <w:t>”</w:t>
      </w:r>
    </w:p>
    <w:p w:rsidR="003A3D96" w:rsidRDefault="003A3D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D96" w:rsidRDefault="003A3D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44</w:t>
      </w:r>
      <w:r>
        <w:noBreakHyphen/>
        <w:t>78</w:t>
      </w:r>
      <w:r>
        <w:noBreakHyphen/>
        <w:t>45(A) of the 1976 Code, as last amended by Act 233 of 2016, is further amended to read:</w:t>
      </w:r>
    </w:p>
    <w:p w:rsidR="003A3D96" w:rsidRDefault="003A3D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D96" w:rsidRPr="00951BF7" w:rsidRDefault="003A3D96" w:rsidP="0095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sidRPr="00951BF7">
        <w:rPr>
          <w:szCs w:val="24"/>
        </w:rPr>
        <w:t>(A)</w:t>
      </w:r>
      <w:r>
        <w:rPr>
          <w:szCs w:val="24"/>
        </w:rPr>
        <w:tab/>
      </w:r>
      <w:r w:rsidRPr="00951BF7">
        <w:rPr>
          <w:szCs w:val="24"/>
        </w:rPr>
        <w:t>A health care provider and an EMS personnel shall follow the request of the patient</w:t>
      </w:r>
      <w:r>
        <w:rPr>
          <w:szCs w:val="24"/>
          <w:u w:val="single"/>
        </w:rPr>
        <w:t>, or the parent or legal guardian of a patient</w:t>
      </w:r>
      <w:r>
        <w:rPr>
          <w:szCs w:val="24"/>
        </w:rPr>
        <w:t xml:space="preserve"> </w:t>
      </w:r>
      <w:r>
        <w:rPr>
          <w:szCs w:val="24"/>
          <w:u w:val="single"/>
        </w:rPr>
        <w:t>who is a child,</w:t>
      </w:r>
      <w:r>
        <w:rPr>
          <w:szCs w:val="24"/>
        </w:rPr>
        <w:t xml:space="preserve"> </w:t>
      </w:r>
      <w:r w:rsidRPr="00951BF7">
        <w:rPr>
          <w:szCs w:val="24"/>
        </w:rPr>
        <w:t xml:space="preserve">and must not provide resuscitative measures when the patient has a </w:t>
      </w:r>
      <w:r w:rsidRPr="00E908DE">
        <w:rPr>
          <w:szCs w:val="24"/>
        </w:rPr>
        <w:t>‘</w:t>
      </w:r>
      <w:r w:rsidRPr="00951BF7">
        <w:rPr>
          <w:szCs w:val="24"/>
        </w:rPr>
        <w:t>do not resuscitate order for emergency medical services</w:t>
      </w:r>
      <w:r w:rsidRPr="00E908DE">
        <w:rPr>
          <w:szCs w:val="24"/>
        </w:rPr>
        <w:t>’</w:t>
      </w:r>
      <w:r w:rsidRPr="00951BF7">
        <w:rPr>
          <w:szCs w:val="24"/>
        </w:rPr>
        <w:t xml:space="preserve"> or is wearing a </w:t>
      </w:r>
      <w:r w:rsidRPr="00E908DE">
        <w:rPr>
          <w:szCs w:val="24"/>
        </w:rPr>
        <w:t>‘</w:t>
      </w:r>
      <w:r w:rsidRPr="00951BF7">
        <w:rPr>
          <w:szCs w:val="24"/>
        </w:rPr>
        <w:t>do not resuscitate bracelet</w:t>
      </w:r>
      <w:r w:rsidRPr="00E908DE">
        <w:rPr>
          <w:szCs w:val="24"/>
        </w:rPr>
        <w:t>’</w:t>
      </w:r>
      <w:r w:rsidRPr="00951BF7">
        <w:rPr>
          <w:szCs w:val="24"/>
        </w:rPr>
        <w:t>, except where the:</w:t>
      </w:r>
    </w:p>
    <w:p w:rsidR="003A3D96" w:rsidRPr="00951BF7" w:rsidRDefault="003A3D96" w:rsidP="0095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51BF7">
        <w:rPr>
          <w:szCs w:val="24"/>
        </w:rPr>
        <w:tab/>
      </w:r>
      <w:r w:rsidRPr="00951BF7">
        <w:rPr>
          <w:szCs w:val="24"/>
        </w:rPr>
        <w:tab/>
        <w:t>(1)</w:t>
      </w:r>
      <w:r>
        <w:rPr>
          <w:szCs w:val="24"/>
        </w:rPr>
        <w:tab/>
      </w:r>
      <w:r w:rsidRPr="00951BF7">
        <w:rPr>
          <w:szCs w:val="24"/>
        </w:rPr>
        <w:t>order is revoked pursuant to Section 44</w:t>
      </w:r>
      <w:r>
        <w:rPr>
          <w:szCs w:val="24"/>
        </w:rPr>
        <w:noBreakHyphen/>
      </w:r>
      <w:r w:rsidRPr="00951BF7">
        <w:rPr>
          <w:szCs w:val="24"/>
        </w:rPr>
        <w:t>78</w:t>
      </w:r>
      <w:r>
        <w:rPr>
          <w:szCs w:val="24"/>
        </w:rPr>
        <w:noBreakHyphen/>
      </w:r>
      <w:r w:rsidRPr="00951BF7">
        <w:rPr>
          <w:szCs w:val="24"/>
        </w:rPr>
        <w:t>60; or</w:t>
      </w:r>
    </w:p>
    <w:p w:rsidR="003A3D96" w:rsidRPr="00951BF7" w:rsidRDefault="003A3D96" w:rsidP="0095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51BF7">
        <w:rPr>
          <w:szCs w:val="24"/>
        </w:rPr>
        <w:tab/>
      </w:r>
      <w:r w:rsidRPr="00951BF7">
        <w:rPr>
          <w:szCs w:val="24"/>
        </w:rPr>
        <w:tab/>
        <w:t>(2)</w:t>
      </w:r>
      <w:r>
        <w:rPr>
          <w:szCs w:val="24"/>
        </w:rPr>
        <w:tab/>
      </w:r>
      <w:r w:rsidRPr="00951BF7">
        <w:rPr>
          <w:szCs w:val="24"/>
        </w:rPr>
        <w:t>bracelet, when applicable, appears to have been tampered with or removed.</w:t>
      </w:r>
      <w:r>
        <w:rPr>
          <w:szCs w:val="24"/>
        </w:rPr>
        <w:t>”</w:t>
      </w:r>
    </w:p>
    <w:p w:rsidR="003A3D96" w:rsidRDefault="003A3D96" w:rsidP="0095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3A3D96" w:rsidRDefault="003A3D96" w:rsidP="0095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5.</w:t>
      </w:r>
      <w:r>
        <w:rPr>
          <w:szCs w:val="24"/>
        </w:rPr>
        <w:tab/>
        <w:t>Section 44</w:t>
      </w:r>
      <w:r>
        <w:rPr>
          <w:szCs w:val="24"/>
        </w:rPr>
        <w:noBreakHyphen/>
        <w:t>78</w:t>
      </w:r>
      <w:r>
        <w:rPr>
          <w:szCs w:val="24"/>
        </w:rPr>
        <w:noBreakHyphen/>
        <w:t>50 of the 1976 Code is amended to read:</w:t>
      </w:r>
    </w:p>
    <w:p w:rsidR="003A3D96" w:rsidRDefault="003A3D96" w:rsidP="0095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3A3D96" w:rsidRPr="009273BF" w:rsidRDefault="003A3D96" w:rsidP="00927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78</w:t>
      </w:r>
      <w:r>
        <w:rPr>
          <w:szCs w:val="24"/>
        </w:rPr>
        <w:noBreakHyphen/>
        <w:t>50.</w:t>
      </w:r>
      <w:r>
        <w:rPr>
          <w:szCs w:val="24"/>
        </w:rPr>
        <w:tab/>
      </w:r>
      <w:r w:rsidRPr="009273BF">
        <w:rPr>
          <w:szCs w:val="24"/>
        </w:rPr>
        <w:t>(A)</w:t>
      </w:r>
      <w:r>
        <w:rPr>
          <w:szCs w:val="24"/>
        </w:rPr>
        <w:tab/>
      </w:r>
      <w:r w:rsidRPr="009273BF">
        <w:rPr>
          <w:szCs w:val="24"/>
        </w:rPr>
        <w:t>Nothing in this chapter may be construed to condone, authorize, or approve mercy killing or euthanasia or to permit any affirmative action or deliberate act to end life other than to allow the natural process of dying.</w:t>
      </w:r>
    </w:p>
    <w:p w:rsidR="003A3D96" w:rsidRPr="009273BF" w:rsidRDefault="003A3D96" w:rsidP="00927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9273BF">
        <w:rPr>
          <w:szCs w:val="24"/>
        </w:rPr>
        <w:tab/>
      </w:r>
      <w:r w:rsidRPr="009273BF">
        <w:rPr>
          <w:strike/>
          <w:szCs w:val="24"/>
        </w:rPr>
        <w:t>(B)</w:t>
      </w:r>
      <w:r w:rsidRPr="00E908DE">
        <w:rPr>
          <w:szCs w:val="24"/>
        </w:rPr>
        <w:tab/>
      </w:r>
      <w:r w:rsidRPr="009273BF">
        <w:rPr>
          <w:strike/>
          <w:szCs w:val="24"/>
        </w:rPr>
        <w:t xml:space="preserve">No person under the age of eighteen years may request or receive a </w:t>
      </w:r>
      <w:r w:rsidRPr="00E908DE">
        <w:rPr>
          <w:strike/>
          <w:szCs w:val="24"/>
        </w:rPr>
        <w:t>‘</w:t>
      </w:r>
      <w:r w:rsidRPr="009273BF">
        <w:rPr>
          <w:strike/>
          <w:szCs w:val="24"/>
        </w:rPr>
        <w:t>do not resuscitate order for emergency medical services</w:t>
      </w:r>
      <w:r w:rsidRPr="00E908DE">
        <w:rPr>
          <w:strike/>
          <w:szCs w:val="24"/>
        </w:rPr>
        <w:t>’</w:t>
      </w:r>
      <w:r w:rsidRPr="009273BF">
        <w:rPr>
          <w:strike/>
          <w:szCs w:val="24"/>
        </w:rPr>
        <w:t xml:space="preserve"> as provided for in this article.</w:t>
      </w:r>
    </w:p>
    <w:p w:rsidR="003A3D96" w:rsidRDefault="003A3D96" w:rsidP="00927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9273BF">
        <w:rPr>
          <w:szCs w:val="24"/>
        </w:rPr>
        <w:tab/>
      </w:r>
      <w:r w:rsidRPr="00B96DEC">
        <w:rPr>
          <w:strike/>
          <w:szCs w:val="24"/>
        </w:rPr>
        <w:t>(C)</w:t>
      </w:r>
      <w:r>
        <w:rPr>
          <w:szCs w:val="24"/>
          <w:u w:val="single"/>
        </w:rPr>
        <w:t>(B)</w:t>
      </w:r>
      <w:r>
        <w:rPr>
          <w:szCs w:val="24"/>
        </w:rPr>
        <w:tab/>
      </w:r>
      <w:r w:rsidRPr="009273BF">
        <w:rPr>
          <w:szCs w:val="24"/>
        </w:rPr>
        <w:t>The withholding of resuscitative measures pursuant to this article does not constitute suicide for any purpose.</w:t>
      </w:r>
      <w:r>
        <w:rPr>
          <w:szCs w:val="24"/>
        </w:rPr>
        <w:t>”</w:t>
      </w:r>
    </w:p>
    <w:p w:rsidR="003A3D96" w:rsidRDefault="003A3D96" w:rsidP="0095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D96" w:rsidRDefault="003A3D96" w:rsidP="0095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44</w:t>
      </w:r>
      <w:r>
        <w:noBreakHyphen/>
        <w:t>78</w:t>
      </w:r>
      <w:r>
        <w:noBreakHyphen/>
        <w:t>60 of the 1976 Code, as last amended by Act 233 of 2016, is further amended to read:</w:t>
      </w:r>
    </w:p>
    <w:p w:rsidR="003A3D96" w:rsidRDefault="003A3D96" w:rsidP="0095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D96" w:rsidRPr="00230F12" w:rsidRDefault="003A3D96" w:rsidP="0023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78</w:t>
      </w:r>
      <w:r>
        <w:noBreakHyphen/>
        <w:t>60.</w:t>
      </w:r>
      <w:r>
        <w:tab/>
      </w:r>
      <w:r w:rsidRPr="00230F12">
        <w:rPr>
          <w:szCs w:val="24"/>
        </w:rPr>
        <w:t>A patient</w:t>
      </w:r>
      <w:r>
        <w:rPr>
          <w:szCs w:val="24"/>
          <w:u w:val="single"/>
        </w:rPr>
        <w:t>, or a parent or legal guardian of a patient who is a child,</w:t>
      </w:r>
      <w:r>
        <w:rPr>
          <w:szCs w:val="24"/>
        </w:rPr>
        <w:t xml:space="preserve"> </w:t>
      </w:r>
      <w:r w:rsidRPr="00230F12">
        <w:rPr>
          <w:szCs w:val="24"/>
        </w:rPr>
        <w:t xml:space="preserve">may revoke a </w:t>
      </w:r>
      <w:r w:rsidRPr="00E908DE">
        <w:rPr>
          <w:szCs w:val="24"/>
        </w:rPr>
        <w:t>‘</w:t>
      </w:r>
      <w:r w:rsidRPr="00230F12">
        <w:rPr>
          <w:szCs w:val="24"/>
        </w:rPr>
        <w:t>do not resuscitate order for emergency services</w:t>
      </w:r>
      <w:r w:rsidRPr="00E908DE">
        <w:rPr>
          <w:szCs w:val="24"/>
        </w:rPr>
        <w:t>’</w:t>
      </w:r>
      <w:r w:rsidRPr="00230F12">
        <w:rPr>
          <w:szCs w:val="24"/>
        </w:rPr>
        <w:t xml:space="preserve"> by:</w:t>
      </w:r>
    </w:p>
    <w:p w:rsidR="003A3D96" w:rsidRPr="00230F12" w:rsidRDefault="003A3D96" w:rsidP="0023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30F12">
        <w:rPr>
          <w:szCs w:val="24"/>
        </w:rPr>
        <w:tab/>
        <w:t>(1)</w:t>
      </w:r>
      <w:r>
        <w:rPr>
          <w:szCs w:val="24"/>
        </w:rPr>
        <w:tab/>
      </w:r>
      <w:r w:rsidRPr="00230F12">
        <w:rPr>
          <w:szCs w:val="24"/>
        </w:rPr>
        <w:t xml:space="preserve">mutilating, obliterating, or destroying the </w:t>
      </w:r>
      <w:r w:rsidRPr="00E908DE">
        <w:rPr>
          <w:szCs w:val="24"/>
        </w:rPr>
        <w:t>‘</w:t>
      </w:r>
      <w:r w:rsidRPr="00230F12">
        <w:rPr>
          <w:szCs w:val="24"/>
        </w:rPr>
        <w:t>do not resuscitate order for emergency medical services</w:t>
      </w:r>
      <w:r w:rsidRPr="00E908DE">
        <w:rPr>
          <w:szCs w:val="24"/>
        </w:rPr>
        <w:t>’</w:t>
      </w:r>
      <w:r w:rsidRPr="00230F12">
        <w:rPr>
          <w:szCs w:val="24"/>
        </w:rPr>
        <w:t xml:space="preserve"> document in any manner;</w:t>
      </w:r>
    </w:p>
    <w:p w:rsidR="003A3D96" w:rsidRPr="00230F12" w:rsidRDefault="003A3D96" w:rsidP="0023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30F12">
        <w:rPr>
          <w:szCs w:val="24"/>
        </w:rPr>
        <w:tab/>
        <w:t>(2)</w:t>
      </w:r>
      <w:r>
        <w:rPr>
          <w:szCs w:val="24"/>
        </w:rPr>
        <w:tab/>
      </w:r>
      <w:r w:rsidRPr="00230F12">
        <w:rPr>
          <w:szCs w:val="24"/>
        </w:rPr>
        <w:t>orally expressing to an emergency medical technician, first responder, or to a person who serves as a member of an emergency health care facility</w:t>
      </w:r>
      <w:r w:rsidRPr="00E908DE">
        <w:rPr>
          <w:szCs w:val="24"/>
        </w:rPr>
        <w:t>’</w:t>
      </w:r>
      <w:r w:rsidRPr="00230F12">
        <w:rPr>
          <w:szCs w:val="24"/>
        </w:rPr>
        <w:t xml:space="preserve">s personnel, the desire to be resuscitated, after which the emergency medical technician, first responder, or the member of the emergency health care facility shall disregard the </w:t>
      </w:r>
      <w:r w:rsidRPr="00E908DE">
        <w:rPr>
          <w:szCs w:val="24"/>
        </w:rPr>
        <w:t>‘</w:t>
      </w:r>
      <w:r w:rsidRPr="00230F12">
        <w:rPr>
          <w:szCs w:val="24"/>
        </w:rPr>
        <w:t>do not resuscitate order for emergency medical services</w:t>
      </w:r>
      <w:r w:rsidRPr="00E908DE">
        <w:rPr>
          <w:szCs w:val="24"/>
        </w:rPr>
        <w:t>’</w:t>
      </w:r>
      <w:r w:rsidRPr="00230F12">
        <w:rPr>
          <w:szCs w:val="24"/>
        </w:rPr>
        <w:t xml:space="preserve"> document and, if applicable, promptly remove the bracelet;</w:t>
      </w:r>
    </w:p>
    <w:p w:rsidR="003A3D96" w:rsidRPr="00230F12" w:rsidRDefault="003A3D96" w:rsidP="0023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30F12">
        <w:rPr>
          <w:szCs w:val="24"/>
        </w:rPr>
        <w:tab/>
        <w:t>(3)</w:t>
      </w:r>
      <w:r>
        <w:rPr>
          <w:szCs w:val="24"/>
        </w:rPr>
        <w:tab/>
      </w:r>
      <w:r w:rsidRPr="00230F12">
        <w:rPr>
          <w:szCs w:val="24"/>
        </w:rPr>
        <w:t>defacing, burning, cutting, or otherwise destroying the bracelet, if applicable; or</w:t>
      </w:r>
    </w:p>
    <w:p w:rsidR="003A3D96" w:rsidRDefault="003A3D96" w:rsidP="0023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230F12">
        <w:rPr>
          <w:szCs w:val="24"/>
        </w:rPr>
        <w:tab/>
        <w:t>(4)</w:t>
      </w:r>
      <w:r>
        <w:rPr>
          <w:szCs w:val="24"/>
        </w:rPr>
        <w:tab/>
      </w:r>
      <w:r w:rsidRPr="00230F12">
        <w:rPr>
          <w:szCs w:val="24"/>
        </w:rPr>
        <w:t>removing the bracelet or asking another person to remove the bracelet.</w:t>
      </w:r>
      <w:r>
        <w:rPr>
          <w:szCs w:val="24"/>
        </w:rPr>
        <w:t>”</w:t>
      </w:r>
    </w:p>
    <w:p w:rsidR="003A3D96" w:rsidRDefault="003A3D96" w:rsidP="0023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D96" w:rsidRDefault="003A3D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3A3D96" w:rsidRDefault="003A3D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172D3" w:rsidRDefault="00A172D3" w:rsidP="003A3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172D3" w:rsidSect="008F5CF0">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4673" w:rsidRDefault="00F54673" w:rsidP="009F0C77">
      <w:r>
        <w:separator/>
      </w:r>
    </w:p>
  </w:endnote>
  <w:endnote w:type="continuationSeparator" w:id="0">
    <w:p w:rsidR="00F54673" w:rsidRDefault="00F546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F44CA7-2E0B-4A6C-976B-32A36940CAF2}"/>
    <w:embedBold r:id="rId2" w:fontKey="{0E21E2DE-7B2D-4FB0-8D3B-4BDEB1B2CAC8}"/>
  </w:font>
  <w:font w:name="Calibri">
    <w:panose1 w:val="020F0502020204030204"/>
    <w:charset w:val="00"/>
    <w:family w:val="swiss"/>
    <w:pitch w:val="variable"/>
    <w:sig w:usb0="E00002FF" w:usb1="4000ACFF" w:usb2="00000001" w:usb3="00000000" w:csb0="0000019F" w:csb1="00000000"/>
    <w:embedRegular r:id="rId3" w:fontKey="{ECC6EBE2-480A-44AD-8398-29ED21D67B3E}"/>
  </w:font>
  <w:font w:name="Segoe UI">
    <w:panose1 w:val="020B0502040204020203"/>
    <w:charset w:val="00"/>
    <w:family w:val="swiss"/>
    <w:pitch w:val="variable"/>
    <w:sig w:usb0="E10022FF" w:usb1="C000E47F" w:usb2="00000029" w:usb3="00000000" w:csb0="000001DF" w:csb1="00000000"/>
    <w:embedRegular r:id="rId4" w:fontKey="{9E9611CD-0CA7-4A92-98FA-64BFA8244183}"/>
  </w:font>
  <w:font w:name="Cambria">
    <w:panose1 w:val="02040503050406030204"/>
    <w:charset w:val="00"/>
    <w:family w:val="roman"/>
    <w:pitch w:val="variable"/>
    <w:sig w:usb0="E00002FF" w:usb1="400004FF" w:usb2="00000000" w:usb3="00000000" w:csb0="0000019F" w:csb1="00000000"/>
    <w:embedRegular r:id="rId5" w:fontKey="{E55D903B-3F8F-4CF1-BDE1-91CBD0ACBD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D96" w:rsidRPr="008368A7" w:rsidRDefault="003A3D96" w:rsidP="008368A7">
    <w:pPr>
      <w:pStyle w:val="Footer"/>
      <w:tabs>
        <w:tab w:val="clear" w:pos="4680"/>
        <w:tab w:val="clear" w:pos="9360"/>
        <w:tab w:val="center" w:pos="2995"/>
      </w:tabs>
      <w:spacing w:before="120"/>
    </w:pPr>
    <w:r>
      <w:t>[3487-</w:t>
    </w:r>
    <w:r>
      <w:fldChar w:fldCharType="begin"/>
    </w:r>
    <w:r>
      <w:instrText xml:space="preserve"> PAGE  \* MERGEFORMAT </w:instrText>
    </w:r>
    <w:r>
      <w:fldChar w:fldCharType="separate"/>
    </w:r>
    <w:r w:rsidR="0036738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CF0" w:rsidRPr="008368A7" w:rsidRDefault="003A3D96" w:rsidP="008368A7">
    <w:pPr>
      <w:pStyle w:val="Footer"/>
      <w:tabs>
        <w:tab w:val="clear" w:pos="4680"/>
        <w:tab w:val="clear" w:pos="9360"/>
        <w:tab w:val="center" w:pos="2995"/>
      </w:tabs>
      <w:spacing w:before="120"/>
    </w:pPr>
    <w:r>
      <w:t>[3487]</w:t>
    </w:r>
    <w:r>
      <w:tab/>
    </w:r>
    <w:r>
      <w:fldChar w:fldCharType="begin"/>
    </w:r>
    <w:r>
      <w:instrText xml:space="preserve"> PAGE  \* MERGEFORMAT </w:instrText>
    </w:r>
    <w:r>
      <w:fldChar w:fldCharType="separate"/>
    </w:r>
    <w:r>
      <w:rPr>
        <w:noProof/>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4673" w:rsidRDefault="00F54673" w:rsidP="009F0C77">
      <w:r>
        <w:separator/>
      </w:r>
    </w:p>
  </w:footnote>
  <w:footnote w:type="continuationSeparator" w:id="0">
    <w:p w:rsidR="00F54673" w:rsidRDefault="00F546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61VR17"/>
    <w:docVar w:name="CoverBillType" w:val="b"/>
    <w:docVar w:name="DocPath" w:val="L:\Council\bills\CC\15061VR17.DOCX"/>
    <w:docVar w:name="dvBillNumber" w:val="3487"/>
    <w:docVar w:name="dvBillNumberPrefix" w:val="H. "/>
    <w:docVar w:name="dvOriginalBody" w:val="House"/>
    <w:docVar w:name="dvSteno" w:val="CC"/>
    <w:docVar w:name="NameofBody" w:val="h"/>
    <w:docVar w:name="vGroup2" w:val="Council"/>
  </w:docVars>
  <w:rsids>
    <w:rsidRoot w:val="00DA4C07"/>
    <w:rsid w:val="00010606"/>
    <w:rsid w:val="00011869"/>
    <w:rsid w:val="00013013"/>
    <w:rsid w:val="00015CD6"/>
    <w:rsid w:val="000507F3"/>
    <w:rsid w:val="0005557A"/>
    <w:rsid w:val="000938D2"/>
    <w:rsid w:val="000E0100"/>
    <w:rsid w:val="000E1785"/>
    <w:rsid w:val="000F40FA"/>
    <w:rsid w:val="001035F1"/>
    <w:rsid w:val="0010776B"/>
    <w:rsid w:val="00130112"/>
    <w:rsid w:val="00133E66"/>
    <w:rsid w:val="001435A3"/>
    <w:rsid w:val="00146ED3"/>
    <w:rsid w:val="00151044"/>
    <w:rsid w:val="00151FF1"/>
    <w:rsid w:val="00153B1A"/>
    <w:rsid w:val="0015436A"/>
    <w:rsid w:val="001D08F2"/>
    <w:rsid w:val="001D3A58"/>
    <w:rsid w:val="001D525B"/>
    <w:rsid w:val="001D7F4F"/>
    <w:rsid w:val="001E2FDF"/>
    <w:rsid w:val="00205238"/>
    <w:rsid w:val="00230F12"/>
    <w:rsid w:val="002321B6"/>
    <w:rsid w:val="0023594D"/>
    <w:rsid w:val="00246AD8"/>
    <w:rsid w:val="00250967"/>
    <w:rsid w:val="0025259E"/>
    <w:rsid w:val="002543C8"/>
    <w:rsid w:val="0025541D"/>
    <w:rsid w:val="0027695F"/>
    <w:rsid w:val="00284AAE"/>
    <w:rsid w:val="00294F66"/>
    <w:rsid w:val="002B285C"/>
    <w:rsid w:val="002E5912"/>
    <w:rsid w:val="002F3D7F"/>
    <w:rsid w:val="00301B21"/>
    <w:rsid w:val="00306B4C"/>
    <w:rsid w:val="00325348"/>
    <w:rsid w:val="0032732C"/>
    <w:rsid w:val="00336AD0"/>
    <w:rsid w:val="00355720"/>
    <w:rsid w:val="0036738E"/>
    <w:rsid w:val="0037079A"/>
    <w:rsid w:val="003A3D96"/>
    <w:rsid w:val="003B6900"/>
    <w:rsid w:val="003C4DAB"/>
    <w:rsid w:val="003D01E8"/>
    <w:rsid w:val="003E5288"/>
    <w:rsid w:val="003F6D79"/>
    <w:rsid w:val="00405A89"/>
    <w:rsid w:val="0041760A"/>
    <w:rsid w:val="00417C01"/>
    <w:rsid w:val="004403BD"/>
    <w:rsid w:val="004555F0"/>
    <w:rsid w:val="00461441"/>
    <w:rsid w:val="004809EE"/>
    <w:rsid w:val="004B52A6"/>
    <w:rsid w:val="004D4119"/>
    <w:rsid w:val="004E7D54"/>
    <w:rsid w:val="00506734"/>
    <w:rsid w:val="005273C6"/>
    <w:rsid w:val="00530A69"/>
    <w:rsid w:val="00535B1E"/>
    <w:rsid w:val="00536CE7"/>
    <w:rsid w:val="0054496B"/>
    <w:rsid w:val="00545593"/>
    <w:rsid w:val="00556EBF"/>
    <w:rsid w:val="00577C6C"/>
    <w:rsid w:val="005A62FE"/>
    <w:rsid w:val="005C1E24"/>
    <w:rsid w:val="005C2FE2"/>
    <w:rsid w:val="005C3EEE"/>
    <w:rsid w:val="005C4AA3"/>
    <w:rsid w:val="005D070B"/>
    <w:rsid w:val="005E0054"/>
    <w:rsid w:val="005E2BC9"/>
    <w:rsid w:val="00605102"/>
    <w:rsid w:val="006215AA"/>
    <w:rsid w:val="006913C9"/>
    <w:rsid w:val="0069470D"/>
    <w:rsid w:val="006C25A2"/>
    <w:rsid w:val="006D58AA"/>
    <w:rsid w:val="006F1201"/>
    <w:rsid w:val="00701E04"/>
    <w:rsid w:val="00734F00"/>
    <w:rsid w:val="0078351F"/>
    <w:rsid w:val="007A5A26"/>
    <w:rsid w:val="007A70AE"/>
    <w:rsid w:val="007B0166"/>
    <w:rsid w:val="007C59CE"/>
    <w:rsid w:val="008362E8"/>
    <w:rsid w:val="008368A7"/>
    <w:rsid w:val="0085786E"/>
    <w:rsid w:val="008747E3"/>
    <w:rsid w:val="008A1768"/>
    <w:rsid w:val="008A2D4C"/>
    <w:rsid w:val="008A489F"/>
    <w:rsid w:val="008F0F33"/>
    <w:rsid w:val="008F4429"/>
    <w:rsid w:val="009273BF"/>
    <w:rsid w:val="0094021A"/>
    <w:rsid w:val="00951BF7"/>
    <w:rsid w:val="009B44AF"/>
    <w:rsid w:val="009C6A0B"/>
    <w:rsid w:val="009F0C77"/>
    <w:rsid w:val="009F4DD1"/>
    <w:rsid w:val="00A02543"/>
    <w:rsid w:val="00A172D3"/>
    <w:rsid w:val="00A41684"/>
    <w:rsid w:val="00A56537"/>
    <w:rsid w:val="00A64E80"/>
    <w:rsid w:val="00A726D6"/>
    <w:rsid w:val="00A72BCD"/>
    <w:rsid w:val="00A741D9"/>
    <w:rsid w:val="00A76818"/>
    <w:rsid w:val="00A833AB"/>
    <w:rsid w:val="00A9741D"/>
    <w:rsid w:val="00AC34A2"/>
    <w:rsid w:val="00AD1C9A"/>
    <w:rsid w:val="00AD4B17"/>
    <w:rsid w:val="00B07791"/>
    <w:rsid w:val="00B15030"/>
    <w:rsid w:val="00B412D4"/>
    <w:rsid w:val="00B4401D"/>
    <w:rsid w:val="00B548C7"/>
    <w:rsid w:val="00B96DEC"/>
    <w:rsid w:val="00BD1A65"/>
    <w:rsid w:val="00BD6FFF"/>
    <w:rsid w:val="00BE3C22"/>
    <w:rsid w:val="00BF0CA4"/>
    <w:rsid w:val="00C00727"/>
    <w:rsid w:val="00C0345E"/>
    <w:rsid w:val="00C31C95"/>
    <w:rsid w:val="00C3483A"/>
    <w:rsid w:val="00C37324"/>
    <w:rsid w:val="00C74E9D"/>
    <w:rsid w:val="00C8103C"/>
    <w:rsid w:val="00C826DD"/>
    <w:rsid w:val="00C82FD3"/>
    <w:rsid w:val="00C92819"/>
    <w:rsid w:val="00CC6B7B"/>
    <w:rsid w:val="00CD2089"/>
    <w:rsid w:val="00D73A67"/>
    <w:rsid w:val="00D82831"/>
    <w:rsid w:val="00D970A9"/>
    <w:rsid w:val="00DA4C07"/>
    <w:rsid w:val="00DF3845"/>
    <w:rsid w:val="00E17A84"/>
    <w:rsid w:val="00E41911"/>
    <w:rsid w:val="00E44B57"/>
    <w:rsid w:val="00E5490E"/>
    <w:rsid w:val="00E908DE"/>
    <w:rsid w:val="00E92EEF"/>
    <w:rsid w:val="00EC3AB2"/>
    <w:rsid w:val="00EC4D67"/>
    <w:rsid w:val="00EC7504"/>
    <w:rsid w:val="00ED19D4"/>
    <w:rsid w:val="00EF2368"/>
    <w:rsid w:val="00F24442"/>
    <w:rsid w:val="00F31DCA"/>
    <w:rsid w:val="00F50AE3"/>
    <w:rsid w:val="00F54673"/>
    <w:rsid w:val="00F655B7"/>
    <w:rsid w:val="00F656BA"/>
    <w:rsid w:val="00F67CF1"/>
    <w:rsid w:val="00F7289F"/>
    <w:rsid w:val="00F728AA"/>
    <w:rsid w:val="00F840F0"/>
    <w:rsid w:val="00F85247"/>
    <w:rsid w:val="00F92EB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2670B2-DB3E-4CBF-9A54-B20313A3B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1E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1E04"/>
    <w:rPr>
      <w:rFonts w:ascii="Segoe UI" w:eastAsia="Times New Roman" w:hAnsi="Segoe UI" w:cs="Segoe UI"/>
      <w:sz w:val="18"/>
      <w:szCs w:val="18"/>
    </w:rPr>
  </w:style>
  <w:style w:type="character" w:styleId="Hyperlink">
    <w:name w:val="Hyperlink"/>
    <w:basedOn w:val="DefaultParagraphFont"/>
    <w:uiPriority w:val="99"/>
    <w:unhideWhenUsed/>
    <w:rsid w:val="00A172D3"/>
    <w:rPr>
      <w:color w:val="0000FF" w:themeColor="hyperlink"/>
      <w:u w:val="single"/>
    </w:rPr>
  </w:style>
  <w:style w:type="paragraph" w:styleId="NoSpacing">
    <w:name w:val="No Spacing"/>
    <w:uiPriority w:val="1"/>
    <w:qFormat/>
    <w:rsid w:val="00C8103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7.docx" TargetMode="External"/><Relationship Id="rId13" Type="http://schemas.openxmlformats.org/officeDocument/2006/relationships/hyperlink" Target="file:///h:\hj\20170328.docx" TargetMode="External"/><Relationship Id="rId18" Type="http://schemas.openxmlformats.org/officeDocument/2006/relationships/hyperlink" Target="http://www.scstatehouse.gov/billsearch.php?billnumbers=3487&amp;session=122&amp;summary=B"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7-18\3487_20170425.docx" TargetMode="External"/><Relationship Id="rId7" Type="http://schemas.openxmlformats.org/officeDocument/2006/relationships/hyperlink" Target="file:///h:\hj\20170117.docx" TargetMode="External"/><Relationship Id="rId12" Type="http://schemas.openxmlformats.org/officeDocument/2006/relationships/hyperlink" Target="file:///h:\hj\20170328.docx" TargetMode="External"/><Relationship Id="rId17" Type="http://schemas.openxmlformats.org/officeDocument/2006/relationships/hyperlink" Target="file:///h:\sj\20170425.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170329.docx" TargetMode="External"/><Relationship Id="rId20" Type="http://schemas.openxmlformats.org/officeDocument/2006/relationships/hyperlink" Target="file:///p:\pprever\2017-18\3487_20170322.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322.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170329.docx" TargetMode="External"/><Relationship Id="rId23" Type="http://schemas.openxmlformats.org/officeDocument/2006/relationships/footer" Target="footer1.xml"/><Relationship Id="rId10" Type="http://schemas.openxmlformats.org/officeDocument/2006/relationships/hyperlink" Target="file:///h:\hj\20170118.docx" TargetMode="External"/><Relationship Id="rId19" Type="http://schemas.openxmlformats.org/officeDocument/2006/relationships/hyperlink" Target="file:///p:\pprever\2017-18\3487_20170117.docx" TargetMode="External"/><Relationship Id="rId4" Type="http://schemas.openxmlformats.org/officeDocument/2006/relationships/webSettings" Target="webSettings.xml"/><Relationship Id="rId9" Type="http://schemas.openxmlformats.org/officeDocument/2006/relationships/hyperlink" Target="file:///h:\hj\20170118.docx" TargetMode="External"/><Relationship Id="rId14" Type="http://schemas.openxmlformats.org/officeDocument/2006/relationships/hyperlink" Target="file:///h:\hj\20170329.docx" TargetMode="External"/><Relationship Id="rId22" Type="http://schemas.openxmlformats.org/officeDocument/2006/relationships/hyperlink" Target="file:///p:\pprever\2017-18\3487_201704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98672-7A83-46F6-89AB-A9DE0857C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996F2AE.dotm</Template>
  <TotalTime>0</TotalTime>
  <Pages>3</Pages>
  <Words>1786</Words>
  <Characters>9827</Characters>
  <Application>Microsoft Office Word</Application>
  <DocSecurity>0</DocSecurity>
  <Lines>338</Lines>
  <Paragraphs>100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3487: Do not resuscitate orders - South Carolina Legislature Online</dc:title>
  <dc:creator>%USERNAME%</dc:creator>
  <cp:lastModifiedBy>S Volk</cp:lastModifiedBy>
  <cp:revision>2</cp:revision>
  <cp:lastPrinted>2017-01-11T15:49:00Z</cp:lastPrinted>
  <dcterms:created xsi:type="dcterms:W3CDTF">2017-04-26T18:51:00Z</dcterms:created>
  <dcterms:modified xsi:type="dcterms:W3CDTF">2017-04-26T18:51:00Z</dcterms:modified>
</cp:coreProperties>
</file>